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84" w:rsidRPr="00E20961" w:rsidRDefault="00A87684" w:rsidP="00A87684">
      <w:pPr>
        <w:jc w:val="center"/>
        <w:rPr>
          <w:sz w:val="32"/>
          <w:szCs w:val="32"/>
          <w:u w:val="single"/>
        </w:rPr>
      </w:pPr>
      <w:r w:rsidRPr="00E20961">
        <w:rPr>
          <w:sz w:val="32"/>
          <w:szCs w:val="32"/>
          <w:u w:val="single"/>
        </w:rPr>
        <w:t>ПАМЯТКА ПО ЗАПОЛНЕНИЮ ПЛАТЕЖНОГО ПОРУЧЕНИЯ</w:t>
      </w:r>
    </w:p>
    <w:p w:rsidR="00A87684" w:rsidRDefault="00A87684" w:rsidP="00A87684">
      <w:pPr>
        <w:jc w:val="center"/>
        <w:rPr>
          <w:sz w:val="32"/>
          <w:szCs w:val="32"/>
        </w:rPr>
      </w:pPr>
    </w:p>
    <w:p w:rsidR="0033054E" w:rsidRDefault="007779BC" w:rsidP="00A052B9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       </w:t>
      </w:r>
      <w:r w:rsidR="0033054E" w:rsidRPr="007C1A24">
        <w:rPr>
          <w:sz w:val="26"/>
          <w:szCs w:val="26"/>
        </w:rPr>
        <w:t xml:space="preserve">При заполнении платежных документов на перечисление налоговых платежей необходимо обратить внимание на правильное указание </w:t>
      </w:r>
      <w:r w:rsidR="00CD527D" w:rsidRPr="00CD527D">
        <w:rPr>
          <w:b/>
          <w:sz w:val="26"/>
          <w:szCs w:val="26"/>
        </w:rPr>
        <w:t>ИНН, КПП и статус налогоплательщика,</w:t>
      </w:r>
      <w:r w:rsidR="00CD527D">
        <w:rPr>
          <w:sz w:val="26"/>
          <w:szCs w:val="26"/>
        </w:rPr>
        <w:t xml:space="preserve"> </w:t>
      </w:r>
      <w:r w:rsidR="0033054E" w:rsidRPr="007C1A24">
        <w:rPr>
          <w:b/>
          <w:sz w:val="26"/>
          <w:szCs w:val="26"/>
        </w:rPr>
        <w:t>КБК, ОКТ</w:t>
      </w:r>
      <w:r w:rsidR="006D14E4" w:rsidRPr="007C1A24">
        <w:rPr>
          <w:b/>
          <w:sz w:val="26"/>
          <w:szCs w:val="26"/>
        </w:rPr>
        <w:t>М</w:t>
      </w:r>
      <w:r w:rsidR="0033054E" w:rsidRPr="007C1A24">
        <w:rPr>
          <w:b/>
          <w:sz w:val="26"/>
          <w:szCs w:val="26"/>
        </w:rPr>
        <w:t>О, ИНН и КПП налогового органа – получателя платежа</w:t>
      </w:r>
      <w:r w:rsidR="0033054E" w:rsidRPr="007C1A24">
        <w:rPr>
          <w:sz w:val="26"/>
          <w:szCs w:val="26"/>
        </w:rPr>
        <w:t>.</w:t>
      </w:r>
    </w:p>
    <w:p w:rsidR="00BB3719" w:rsidRDefault="00BB3719" w:rsidP="00A052B9">
      <w:pPr>
        <w:jc w:val="both"/>
        <w:rPr>
          <w:sz w:val="26"/>
          <w:szCs w:val="26"/>
        </w:rPr>
      </w:pPr>
    </w:p>
    <w:p w:rsidR="00CD527D" w:rsidRPr="00BB3719" w:rsidRDefault="00CD527D" w:rsidP="00A052B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BB3719">
        <w:rPr>
          <w:b/>
          <w:sz w:val="26"/>
          <w:szCs w:val="26"/>
        </w:rPr>
        <w:t xml:space="preserve">Актуальные реквизиты Межрайонных ИФНС России по Республике Бурятия: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701"/>
        <w:gridCol w:w="1430"/>
        <w:gridCol w:w="1384"/>
      </w:tblGrid>
      <w:tr w:rsidR="00CD527D" w:rsidRPr="00CD527D" w:rsidTr="00BB3719">
        <w:trPr>
          <w:trHeight w:val="461"/>
        </w:trPr>
        <w:tc>
          <w:tcPr>
            <w:tcW w:w="675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№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 xml:space="preserve">Наименование Межрайонной ИФНС России </w:t>
            </w: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по Республике Бурятия</w:t>
            </w:r>
          </w:p>
        </w:tc>
        <w:tc>
          <w:tcPr>
            <w:tcW w:w="1701" w:type="dxa"/>
          </w:tcPr>
          <w:p w:rsidR="00CD527D" w:rsidRPr="00CD527D" w:rsidRDefault="00CD527D" w:rsidP="00CD527D">
            <w:pPr>
              <w:pStyle w:val="4"/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CD527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ИНН</w:t>
            </w:r>
          </w:p>
        </w:tc>
        <w:tc>
          <w:tcPr>
            <w:tcW w:w="1430" w:type="dxa"/>
          </w:tcPr>
          <w:p w:rsidR="00CD527D" w:rsidRPr="00CD527D" w:rsidRDefault="00CD527D" w:rsidP="00CD527D">
            <w:pPr>
              <w:pStyle w:val="4"/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CD527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КПП</w:t>
            </w:r>
          </w:p>
        </w:tc>
        <w:tc>
          <w:tcPr>
            <w:tcW w:w="1384" w:type="dxa"/>
          </w:tcPr>
          <w:p w:rsidR="00CD527D" w:rsidRPr="00CD527D" w:rsidRDefault="00CD527D" w:rsidP="00BB3719">
            <w:pPr>
              <w:pStyle w:val="4"/>
              <w:spacing w:line="240" w:lineRule="atLeast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proofErr w:type="gramStart"/>
            <w:r w:rsidRPr="00CD527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Код</w:t>
            </w:r>
            <w:proofErr w:type="gramEnd"/>
            <w:r w:rsidRPr="00CD527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</w:t>
            </w:r>
            <w:r w:rsidR="00BB3719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НО</w:t>
            </w:r>
          </w:p>
        </w:tc>
      </w:tr>
      <w:tr w:rsidR="00CD527D" w:rsidRPr="00CD527D" w:rsidTr="00BB3719">
        <w:trPr>
          <w:trHeight w:val="2382"/>
        </w:trPr>
        <w:tc>
          <w:tcPr>
            <w:tcW w:w="675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 xml:space="preserve">Межрайонная ИФНС России № 1 </w:t>
            </w:r>
          </w:p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по Республике Бурятия (</w:t>
            </w:r>
            <w:proofErr w:type="spellStart"/>
            <w:r w:rsidRPr="00CD527D">
              <w:rPr>
                <w:b/>
                <w:bCs/>
                <w:sz w:val="20"/>
                <w:szCs w:val="20"/>
              </w:rPr>
              <w:t>г.Улан</w:t>
            </w:r>
            <w:proofErr w:type="spellEnd"/>
            <w:r w:rsidRPr="00CD527D">
              <w:rPr>
                <w:b/>
                <w:bCs/>
                <w:sz w:val="20"/>
                <w:szCs w:val="20"/>
              </w:rPr>
              <w:t>-Удэ)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r w:rsidRPr="00BB3719">
              <w:rPr>
                <w:sz w:val="20"/>
                <w:szCs w:val="20"/>
              </w:rPr>
              <w:t xml:space="preserve">Октябрьский район </w:t>
            </w:r>
            <w:proofErr w:type="spellStart"/>
            <w:r w:rsidRPr="00BB3719">
              <w:rPr>
                <w:sz w:val="20"/>
                <w:szCs w:val="20"/>
              </w:rPr>
              <w:t>г.Улан</w:t>
            </w:r>
            <w:proofErr w:type="spellEnd"/>
            <w:r w:rsidRPr="00BB3719">
              <w:rPr>
                <w:sz w:val="20"/>
                <w:szCs w:val="20"/>
              </w:rPr>
              <w:t>-Удэ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Тарбагатайский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Баргузинский</w:t>
            </w:r>
            <w:proofErr w:type="spellEnd"/>
            <w:r w:rsidRPr="00BB3719">
              <w:rPr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Курумканский</w:t>
            </w:r>
            <w:proofErr w:type="spellEnd"/>
            <w:r w:rsidRPr="00BB3719">
              <w:rPr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r w:rsidRPr="00BB3719">
              <w:rPr>
                <w:sz w:val="20"/>
                <w:szCs w:val="20"/>
              </w:rPr>
              <w:t>Прибайкальский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Заиграевский</w:t>
            </w:r>
            <w:proofErr w:type="spellEnd"/>
            <w:r w:rsidRPr="00BB3719">
              <w:rPr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Бичурский</w:t>
            </w:r>
            <w:proofErr w:type="spellEnd"/>
            <w:r w:rsidRPr="00BB3719">
              <w:rPr>
                <w:sz w:val="20"/>
                <w:szCs w:val="20"/>
              </w:rPr>
              <w:t xml:space="preserve"> район</w:t>
            </w:r>
          </w:p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Мухоршибирский</w:t>
            </w:r>
            <w:proofErr w:type="spellEnd"/>
            <w:r w:rsidRPr="00BB3719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0323121235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032301001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0323</w:t>
            </w: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D527D" w:rsidRPr="00CD527D" w:rsidTr="00BB3719">
        <w:trPr>
          <w:trHeight w:val="1850"/>
        </w:trPr>
        <w:tc>
          <w:tcPr>
            <w:tcW w:w="675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 xml:space="preserve">Межрайонная ИФНС России № 2 </w:t>
            </w:r>
          </w:p>
          <w:p w:rsid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по Республике Бурятия (</w:t>
            </w:r>
            <w:proofErr w:type="spellStart"/>
            <w:r w:rsidRPr="00CD527D">
              <w:rPr>
                <w:b/>
                <w:bCs/>
                <w:sz w:val="20"/>
                <w:szCs w:val="20"/>
              </w:rPr>
              <w:t>г.Улан</w:t>
            </w:r>
            <w:proofErr w:type="spellEnd"/>
            <w:r w:rsidRPr="00CD527D">
              <w:rPr>
                <w:b/>
                <w:bCs/>
                <w:sz w:val="20"/>
                <w:szCs w:val="20"/>
              </w:rPr>
              <w:t>-Удэ)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sz w:val="20"/>
                <w:szCs w:val="20"/>
              </w:rPr>
            </w:pPr>
            <w:r w:rsidRPr="00BB3719">
              <w:rPr>
                <w:sz w:val="20"/>
                <w:szCs w:val="20"/>
              </w:rPr>
              <w:t xml:space="preserve">Советский </w:t>
            </w:r>
            <w:proofErr w:type="gramStart"/>
            <w:r w:rsidRPr="00BB3719">
              <w:rPr>
                <w:sz w:val="20"/>
                <w:szCs w:val="20"/>
              </w:rPr>
              <w:t>и  Железнодорожный</w:t>
            </w:r>
            <w:proofErr w:type="gramEnd"/>
            <w:r w:rsidRPr="00BB3719">
              <w:rPr>
                <w:sz w:val="20"/>
                <w:szCs w:val="20"/>
              </w:rPr>
              <w:t xml:space="preserve"> районы </w:t>
            </w:r>
            <w:r w:rsidRPr="00BB3719">
              <w:rPr>
                <w:sz w:val="20"/>
              </w:rPr>
              <w:t xml:space="preserve"> </w:t>
            </w:r>
            <w:proofErr w:type="spellStart"/>
            <w:r w:rsidRPr="00BB3719">
              <w:rPr>
                <w:sz w:val="20"/>
                <w:szCs w:val="20"/>
              </w:rPr>
              <w:t>г.Улан</w:t>
            </w:r>
            <w:proofErr w:type="spellEnd"/>
            <w:r w:rsidRPr="00BB3719">
              <w:rPr>
                <w:sz w:val="20"/>
                <w:szCs w:val="20"/>
              </w:rPr>
              <w:t>-Удэ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r w:rsidRPr="00BB3719">
              <w:rPr>
                <w:bCs/>
                <w:sz w:val="20"/>
                <w:szCs w:val="20"/>
              </w:rPr>
              <w:t>Иволгинский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Баунтовский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Еравнинский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CD527D" w:rsidRPr="00BB3719" w:rsidRDefault="00CD527D" w:rsidP="00CD527D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Кижингинский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Хоринский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0326023525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032601001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0326</w:t>
            </w: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D527D" w:rsidRPr="00CD527D" w:rsidTr="00BB3719">
        <w:trPr>
          <w:trHeight w:val="2915"/>
        </w:trPr>
        <w:tc>
          <w:tcPr>
            <w:tcW w:w="675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CD527D" w:rsidRPr="00CD527D" w:rsidRDefault="00CD527D" w:rsidP="00CD527D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 xml:space="preserve">Межрайонная ИФНС России № 8 </w:t>
            </w:r>
          </w:p>
          <w:p w:rsidR="00BB3719" w:rsidRDefault="00CD527D" w:rsidP="00BB3719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CD527D">
              <w:rPr>
                <w:b/>
                <w:bCs/>
                <w:sz w:val="20"/>
                <w:szCs w:val="20"/>
              </w:rPr>
              <w:t>по Республике Бурятия (</w:t>
            </w:r>
            <w:proofErr w:type="spellStart"/>
            <w:r w:rsidRPr="00CD527D">
              <w:rPr>
                <w:b/>
                <w:bCs/>
                <w:sz w:val="20"/>
                <w:szCs w:val="20"/>
              </w:rPr>
              <w:t>с.Кабанск</w:t>
            </w:r>
            <w:proofErr w:type="spellEnd"/>
            <w:r w:rsidRPr="00CD527D">
              <w:rPr>
                <w:b/>
                <w:bCs/>
                <w:sz w:val="20"/>
                <w:szCs w:val="20"/>
              </w:rPr>
              <w:t>)</w:t>
            </w:r>
            <w:r w:rsidR="00BB3719">
              <w:rPr>
                <w:b/>
                <w:bCs/>
                <w:sz w:val="20"/>
                <w:szCs w:val="20"/>
              </w:rPr>
              <w:t>: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Кабанск</w:t>
            </w:r>
            <w:r w:rsidR="00BB3719" w:rsidRPr="00BB3719">
              <w:rPr>
                <w:bCs/>
                <w:sz w:val="20"/>
                <w:szCs w:val="20"/>
              </w:rPr>
              <w:t>ий</w:t>
            </w:r>
            <w:proofErr w:type="spellEnd"/>
            <w:r w:rsidR="00BB3719"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sz w:val="20"/>
                <w:szCs w:val="20"/>
              </w:rPr>
              <w:t>Тункинский</w:t>
            </w:r>
            <w:proofErr w:type="spellEnd"/>
            <w:r w:rsidRPr="00BB3719">
              <w:rPr>
                <w:sz w:val="20"/>
                <w:szCs w:val="20"/>
              </w:rPr>
              <w:t xml:space="preserve"> </w:t>
            </w:r>
            <w:r w:rsidRPr="00BB3719">
              <w:rPr>
                <w:bCs/>
                <w:sz w:val="20"/>
                <w:szCs w:val="20"/>
              </w:rPr>
              <w:t>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Окинский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BB3719" w:rsidRPr="00BB3719" w:rsidRDefault="00BB3719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Селенгинский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Джидинский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Закаменский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 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Кяхтинский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r w:rsidRPr="00BB3719">
              <w:rPr>
                <w:bCs/>
                <w:sz w:val="20"/>
                <w:szCs w:val="20"/>
              </w:rPr>
              <w:t>Северобайкальский район</w:t>
            </w:r>
          </w:p>
          <w:p w:rsidR="00BB3719" w:rsidRPr="00BB3719" w:rsidRDefault="00CD527D" w:rsidP="00BB3719">
            <w:pPr>
              <w:pStyle w:val="ac"/>
              <w:spacing w:line="240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Муйский</w:t>
            </w:r>
            <w:proofErr w:type="spellEnd"/>
            <w:r w:rsidRPr="00BB3719">
              <w:rPr>
                <w:bCs/>
                <w:sz w:val="20"/>
                <w:szCs w:val="20"/>
              </w:rPr>
              <w:t xml:space="preserve"> район</w:t>
            </w:r>
          </w:p>
          <w:p w:rsidR="00CD527D" w:rsidRPr="00CD527D" w:rsidRDefault="00CD527D" w:rsidP="00BB3719">
            <w:pPr>
              <w:pStyle w:val="ac"/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BB3719">
              <w:rPr>
                <w:bCs/>
                <w:sz w:val="20"/>
                <w:szCs w:val="20"/>
              </w:rPr>
              <w:t>г.Северобайкальск</w:t>
            </w:r>
            <w:proofErr w:type="spellEnd"/>
          </w:p>
        </w:tc>
        <w:tc>
          <w:tcPr>
            <w:tcW w:w="1701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0309011921</w:t>
            </w:r>
          </w:p>
        </w:tc>
        <w:tc>
          <w:tcPr>
            <w:tcW w:w="1430" w:type="dxa"/>
          </w:tcPr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030901001</w:t>
            </w:r>
          </w:p>
          <w:p w:rsidR="00CD527D" w:rsidRPr="00CD527D" w:rsidRDefault="00CD527D" w:rsidP="00CD527D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D527D">
              <w:rPr>
                <w:b/>
                <w:sz w:val="20"/>
                <w:szCs w:val="20"/>
              </w:rPr>
              <w:t>0309</w:t>
            </w: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CD527D" w:rsidRPr="00CD527D" w:rsidRDefault="00CD527D" w:rsidP="00CD527D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D527D" w:rsidRDefault="00CD527D" w:rsidP="00A052B9">
      <w:pPr>
        <w:jc w:val="both"/>
        <w:rPr>
          <w:sz w:val="26"/>
          <w:szCs w:val="26"/>
        </w:rPr>
      </w:pPr>
    </w:p>
    <w:p w:rsidR="00BB3719" w:rsidRPr="00BB3719" w:rsidRDefault="00BB3719" w:rsidP="00BB371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BB3719">
        <w:rPr>
          <w:sz w:val="26"/>
          <w:szCs w:val="26"/>
        </w:rPr>
        <w:tab/>
      </w:r>
      <w:r w:rsidRPr="00BB3719">
        <w:rPr>
          <w:b/>
          <w:sz w:val="26"/>
          <w:szCs w:val="26"/>
        </w:rPr>
        <w:t>С 01.01.2021</w:t>
      </w:r>
      <w:r w:rsidRPr="00BB3719">
        <w:rPr>
          <w:sz w:val="26"/>
          <w:szCs w:val="26"/>
        </w:rPr>
        <w:t xml:space="preserve"> территориальными органами казначейства России и участниками системы казначейских платежей осуществлен переход на казначейское обслуживание и систему казначейских платежей.</w:t>
      </w:r>
    </w:p>
    <w:p w:rsidR="00BB3719" w:rsidRPr="00BB3719" w:rsidRDefault="00BB3719" w:rsidP="00BB371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BB3719">
        <w:rPr>
          <w:sz w:val="26"/>
          <w:szCs w:val="26"/>
        </w:rPr>
        <w:tab/>
        <w:t>Налоги, сборы и обязательные платежи, администрируемые на территории Республики Бурятия, подлежат зачислению на следующие реквизиты:</w:t>
      </w:r>
    </w:p>
    <w:p w:rsidR="00BB3719" w:rsidRPr="00BB3719" w:rsidRDefault="00BB3719" w:rsidP="00BB3719">
      <w:pPr>
        <w:ind w:firstLine="808"/>
        <w:contextualSpacing/>
        <w:rPr>
          <w:sz w:val="26"/>
          <w:szCs w:val="26"/>
        </w:rPr>
      </w:pPr>
      <w:r w:rsidRPr="00BB3719">
        <w:rPr>
          <w:sz w:val="26"/>
          <w:szCs w:val="26"/>
          <w:u w:val="single"/>
        </w:rPr>
        <w:t>Банк получателя:</w:t>
      </w:r>
      <w:r w:rsidRPr="00BB3719">
        <w:rPr>
          <w:sz w:val="26"/>
          <w:szCs w:val="26"/>
        </w:rPr>
        <w:t xml:space="preserve"> </w:t>
      </w:r>
      <w:r w:rsidRPr="00BB3719">
        <w:rPr>
          <w:b/>
          <w:sz w:val="26"/>
          <w:szCs w:val="26"/>
        </w:rPr>
        <w:t>ОТДЕЛЕНИЕ-НБ РЕСПУБЛИКА БУРЯТИЯ БАНКА РОССИИ//УФК по Республике Бурятия г. Улан-Удэ</w:t>
      </w:r>
    </w:p>
    <w:p w:rsidR="00BB3719" w:rsidRPr="00BB3719" w:rsidRDefault="00BB3719" w:rsidP="00BB3719">
      <w:pPr>
        <w:ind w:firstLine="808"/>
        <w:contextualSpacing/>
        <w:rPr>
          <w:sz w:val="26"/>
          <w:szCs w:val="26"/>
        </w:rPr>
      </w:pPr>
      <w:r w:rsidRPr="00BB3719">
        <w:rPr>
          <w:sz w:val="26"/>
          <w:szCs w:val="26"/>
          <w:u w:val="single"/>
        </w:rPr>
        <w:t>БИК территориального органа Федерального казначейства:</w:t>
      </w:r>
      <w:r w:rsidRPr="00BB3719">
        <w:rPr>
          <w:sz w:val="26"/>
          <w:szCs w:val="26"/>
        </w:rPr>
        <w:t xml:space="preserve"> </w:t>
      </w:r>
      <w:r w:rsidRPr="00BB3719">
        <w:rPr>
          <w:b/>
          <w:bCs/>
          <w:sz w:val="26"/>
          <w:szCs w:val="26"/>
        </w:rPr>
        <w:t>018142016</w:t>
      </w:r>
    </w:p>
    <w:p w:rsidR="00BB3719" w:rsidRPr="00BB3719" w:rsidRDefault="00BB3719" w:rsidP="00BB3719">
      <w:pPr>
        <w:ind w:firstLine="808"/>
        <w:contextualSpacing/>
        <w:rPr>
          <w:sz w:val="26"/>
          <w:szCs w:val="26"/>
        </w:rPr>
      </w:pPr>
      <w:r w:rsidRPr="00BB3719">
        <w:rPr>
          <w:sz w:val="26"/>
          <w:szCs w:val="26"/>
          <w:u w:val="single"/>
        </w:rPr>
        <w:t xml:space="preserve">Единый казначейский счет: </w:t>
      </w:r>
      <w:r w:rsidRPr="00BB3719">
        <w:rPr>
          <w:b/>
          <w:bCs/>
          <w:sz w:val="26"/>
          <w:szCs w:val="26"/>
        </w:rPr>
        <w:t>40102810545370000068</w:t>
      </w:r>
    </w:p>
    <w:p w:rsidR="00BB3719" w:rsidRPr="00BB3719" w:rsidRDefault="00BB3719" w:rsidP="00BB3719">
      <w:pPr>
        <w:ind w:firstLine="808"/>
        <w:contextualSpacing/>
        <w:rPr>
          <w:sz w:val="26"/>
          <w:szCs w:val="26"/>
        </w:rPr>
      </w:pPr>
      <w:r w:rsidRPr="00BB3719">
        <w:rPr>
          <w:sz w:val="26"/>
          <w:szCs w:val="26"/>
          <w:u w:val="single"/>
        </w:rPr>
        <w:t>Казначейский счет:</w:t>
      </w:r>
      <w:r w:rsidRPr="00BB3719">
        <w:rPr>
          <w:sz w:val="26"/>
          <w:szCs w:val="26"/>
        </w:rPr>
        <w:t xml:space="preserve"> </w:t>
      </w:r>
      <w:r w:rsidRPr="00BB3719">
        <w:rPr>
          <w:b/>
          <w:bCs/>
          <w:sz w:val="26"/>
          <w:szCs w:val="26"/>
        </w:rPr>
        <w:t>03100643000000010200</w:t>
      </w:r>
      <w:r w:rsidRPr="00BB3719">
        <w:rPr>
          <w:sz w:val="26"/>
          <w:szCs w:val="26"/>
        </w:rPr>
        <w:t>.</w:t>
      </w:r>
    </w:p>
    <w:p w:rsidR="00BB3719" w:rsidRPr="007C1A24" w:rsidRDefault="00BB3719" w:rsidP="00A052B9">
      <w:pPr>
        <w:jc w:val="both"/>
        <w:rPr>
          <w:sz w:val="26"/>
          <w:szCs w:val="26"/>
        </w:rPr>
      </w:pPr>
    </w:p>
    <w:p w:rsidR="007C1A24" w:rsidRDefault="007C1A24" w:rsidP="00A052B9">
      <w:pPr>
        <w:jc w:val="both"/>
        <w:rPr>
          <w:sz w:val="26"/>
          <w:szCs w:val="26"/>
        </w:rPr>
      </w:pPr>
    </w:p>
    <w:p w:rsidR="00BB3719" w:rsidRPr="007C1A24" w:rsidRDefault="00BB3719" w:rsidP="00A052B9">
      <w:pPr>
        <w:jc w:val="both"/>
        <w:rPr>
          <w:sz w:val="26"/>
          <w:szCs w:val="26"/>
        </w:rPr>
      </w:pPr>
    </w:p>
    <w:p w:rsidR="00B12B8D" w:rsidRDefault="007C1A24" w:rsidP="00A052B9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lastRenderedPageBreak/>
        <w:t xml:space="preserve">          </w:t>
      </w:r>
    </w:p>
    <w:p w:rsidR="007C1A24" w:rsidRPr="007C1A24" w:rsidRDefault="007C1A24" w:rsidP="00B12B8D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В платежном поручении </w:t>
      </w:r>
      <w:r w:rsidRPr="007C1A24">
        <w:rPr>
          <w:b/>
          <w:sz w:val="26"/>
          <w:szCs w:val="26"/>
        </w:rPr>
        <w:t>КБК</w:t>
      </w:r>
      <w:r w:rsidRPr="007C1A24">
        <w:rPr>
          <w:sz w:val="26"/>
          <w:szCs w:val="26"/>
        </w:rPr>
        <w:t xml:space="preserve"> указывается в </w:t>
      </w:r>
      <w:r w:rsidRPr="007C1A24">
        <w:rPr>
          <w:b/>
          <w:sz w:val="26"/>
          <w:szCs w:val="26"/>
        </w:rPr>
        <w:t>поле 104</w:t>
      </w:r>
      <w:r w:rsidRPr="007C1A24">
        <w:rPr>
          <w:sz w:val="26"/>
          <w:szCs w:val="26"/>
        </w:rPr>
        <w:t>.</w:t>
      </w:r>
    </w:p>
    <w:p w:rsidR="007C1A24" w:rsidRPr="007C1A24" w:rsidRDefault="007C1A24" w:rsidP="00A052B9">
      <w:pPr>
        <w:jc w:val="both"/>
        <w:rPr>
          <w:sz w:val="26"/>
          <w:szCs w:val="26"/>
        </w:rPr>
      </w:pPr>
    </w:p>
    <w:p w:rsidR="00352060" w:rsidRDefault="00C03663" w:rsidP="00C03663">
      <w:pPr>
        <w:ind w:left="-180"/>
        <w:jc w:val="both"/>
        <w:rPr>
          <w:i/>
          <w:sz w:val="26"/>
          <w:szCs w:val="26"/>
        </w:rPr>
      </w:pPr>
      <w:r w:rsidRPr="007C1A24">
        <w:rPr>
          <w:b/>
          <w:sz w:val="26"/>
          <w:szCs w:val="26"/>
        </w:rPr>
        <w:t xml:space="preserve">    </w:t>
      </w:r>
      <w:r w:rsidR="007779BC" w:rsidRPr="007C1A24">
        <w:rPr>
          <w:b/>
          <w:sz w:val="26"/>
          <w:szCs w:val="26"/>
        </w:rPr>
        <w:t xml:space="preserve">    </w:t>
      </w:r>
      <w:r w:rsidRPr="007C1A24">
        <w:rPr>
          <w:b/>
          <w:sz w:val="26"/>
          <w:szCs w:val="26"/>
        </w:rPr>
        <w:t xml:space="preserve">      Для налоговых органов код </w:t>
      </w:r>
      <w:r w:rsidR="00352060" w:rsidRPr="007C1A24">
        <w:rPr>
          <w:b/>
          <w:sz w:val="26"/>
          <w:szCs w:val="26"/>
        </w:rPr>
        <w:t xml:space="preserve">главного </w:t>
      </w:r>
      <w:r w:rsidRPr="007C1A24">
        <w:rPr>
          <w:b/>
          <w:sz w:val="26"/>
          <w:szCs w:val="26"/>
        </w:rPr>
        <w:t>администратора</w:t>
      </w:r>
      <w:r w:rsidR="00352060" w:rsidRPr="007C1A24">
        <w:rPr>
          <w:b/>
          <w:sz w:val="26"/>
          <w:szCs w:val="26"/>
        </w:rPr>
        <w:t xml:space="preserve"> доходов бюджето</w:t>
      </w:r>
      <w:r w:rsidR="002D5A47" w:rsidRPr="007C1A24">
        <w:rPr>
          <w:b/>
          <w:sz w:val="26"/>
          <w:szCs w:val="26"/>
        </w:rPr>
        <w:t>в</w:t>
      </w:r>
      <w:r w:rsidRPr="007C1A24">
        <w:rPr>
          <w:b/>
          <w:sz w:val="26"/>
          <w:szCs w:val="26"/>
        </w:rPr>
        <w:t xml:space="preserve"> определен «182». </w:t>
      </w:r>
      <w:r w:rsidRPr="007C1A24">
        <w:rPr>
          <w:sz w:val="26"/>
          <w:szCs w:val="26"/>
        </w:rPr>
        <w:t xml:space="preserve">С этого кода начинаются все КБК, предназначенные для перечисления </w:t>
      </w:r>
      <w:r w:rsidRPr="007C1A24">
        <w:rPr>
          <w:b/>
          <w:sz w:val="26"/>
          <w:szCs w:val="26"/>
        </w:rPr>
        <w:t>налоговых платежей</w:t>
      </w:r>
      <w:r w:rsidRPr="007C1A24">
        <w:rPr>
          <w:sz w:val="26"/>
          <w:szCs w:val="26"/>
        </w:rPr>
        <w:t xml:space="preserve">, а также для иных платежей, администрируемых налоговыми органами </w:t>
      </w:r>
      <w:r w:rsidRPr="007C1A24">
        <w:rPr>
          <w:i/>
          <w:sz w:val="26"/>
          <w:szCs w:val="26"/>
        </w:rPr>
        <w:t>(госпошлина, штрафы, сборы и т.д.)</w:t>
      </w:r>
    </w:p>
    <w:p w:rsidR="00B12B8D" w:rsidRPr="007C1A24" w:rsidRDefault="00B12B8D" w:rsidP="00C03663">
      <w:pPr>
        <w:ind w:left="-180"/>
        <w:jc w:val="both"/>
        <w:rPr>
          <w:i/>
          <w:sz w:val="26"/>
          <w:szCs w:val="26"/>
        </w:rPr>
      </w:pPr>
    </w:p>
    <w:p w:rsidR="00352060" w:rsidRDefault="00B12B8D" w:rsidP="00352060">
      <w:pPr>
        <w:ind w:lef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Структура кода классификации доходов бюджетов</w:t>
      </w:r>
    </w:p>
    <w:p w:rsidR="00B12B8D" w:rsidRPr="00352060" w:rsidRDefault="00B12B8D" w:rsidP="00352060">
      <w:pPr>
        <w:ind w:left="-180"/>
        <w:jc w:val="center"/>
        <w:rPr>
          <w:b/>
          <w:sz w:val="26"/>
          <w:szCs w:val="26"/>
        </w:rPr>
      </w:pPr>
    </w:p>
    <w:tbl>
      <w:tblPr>
        <w:tblW w:w="1030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531"/>
        <w:gridCol w:w="558"/>
        <w:gridCol w:w="900"/>
        <w:gridCol w:w="540"/>
        <w:gridCol w:w="360"/>
        <w:gridCol w:w="360"/>
        <w:gridCol w:w="540"/>
        <w:gridCol w:w="360"/>
        <w:gridCol w:w="360"/>
        <w:gridCol w:w="360"/>
        <w:gridCol w:w="540"/>
        <w:gridCol w:w="540"/>
        <w:gridCol w:w="540"/>
        <w:gridCol w:w="540"/>
        <w:gridCol w:w="540"/>
        <w:gridCol w:w="360"/>
        <w:gridCol w:w="720"/>
        <w:gridCol w:w="540"/>
        <w:gridCol w:w="588"/>
      </w:tblGrid>
      <w:tr w:rsidR="00B12B8D" w:rsidRPr="009615A4" w:rsidTr="00B12B8D">
        <w:trPr>
          <w:cantSplit/>
          <w:trHeight w:val="279"/>
        </w:trPr>
        <w:tc>
          <w:tcPr>
            <w:tcW w:w="16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 xml:space="preserve">Код главного    </w:t>
            </w:r>
            <w:r w:rsidRPr="00660E62">
              <w:rPr>
                <w:rFonts w:ascii="Times New Roman" w:hAnsi="Times New Roman" w:cs="Times New Roman"/>
              </w:rPr>
              <w:br/>
              <w:t>администратора</w:t>
            </w:r>
            <w:r w:rsidRPr="00660E62">
              <w:rPr>
                <w:rFonts w:ascii="Times New Roman" w:hAnsi="Times New Roman" w:cs="Times New Roman"/>
              </w:rPr>
              <w:br/>
              <w:t xml:space="preserve">доходов   </w:t>
            </w:r>
            <w:r w:rsidRPr="00660E6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48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Default="00B12B8D" w:rsidP="00996B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вида доходов бюджетов 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2B8D" w:rsidRPr="00660E62" w:rsidRDefault="00B12B8D" w:rsidP="00DD4B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подвида доходов бюджета </w:t>
            </w:r>
          </w:p>
        </w:tc>
      </w:tr>
      <w:tr w:rsidR="00B12B8D" w:rsidRPr="005C1AA1" w:rsidTr="00B12B8D">
        <w:trPr>
          <w:cantSplit/>
          <w:trHeight w:val="694"/>
        </w:trPr>
        <w:tc>
          <w:tcPr>
            <w:tcW w:w="16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</w:t>
            </w:r>
            <w:r w:rsidRPr="00660E62">
              <w:rPr>
                <w:rFonts w:ascii="Times New Roman" w:hAnsi="Times New Roman" w:cs="Times New Roman"/>
              </w:rPr>
              <w:t xml:space="preserve">па </w:t>
            </w:r>
            <w:r>
              <w:rPr>
                <w:rFonts w:ascii="Times New Roman" w:hAnsi="Times New Roman" w:cs="Times New Roman"/>
              </w:rPr>
              <w:t>доходов</w:t>
            </w:r>
            <w:r w:rsidRPr="00660E6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 xml:space="preserve">под-   </w:t>
            </w:r>
            <w:r w:rsidRPr="00660E62">
              <w:rPr>
                <w:rFonts w:ascii="Times New Roman" w:hAnsi="Times New Roman" w:cs="Times New Roman"/>
              </w:rPr>
              <w:br/>
              <w:t>группа</w:t>
            </w:r>
            <w:r>
              <w:rPr>
                <w:rFonts w:ascii="Times New Roman" w:hAnsi="Times New Roman" w:cs="Times New Roman"/>
              </w:rPr>
              <w:t xml:space="preserve"> доходов</w:t>
            </w:r>
            <w:r w:rsidRPr="00660E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60E62">
              <w:rPr>
                <w:rFonts w:ascii="Times New Roman" w:hAnsi="Times New Roman" w:cs="Times New Roman"/>
              </w:rPr>
              <w:t>татья</w:t>
            </w:r>
            <w:r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60E62">
              <w:rPr>
                <w:rFonts w:ascii="Times New Roman" w:hAnsi="Times New Roman" w:cs="Times New Roman"/>
              </w:rPr>
              <w:t>одстатья</w:t>
            </w:r>
            <w:r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660E62">
              <w:rPr>
                <w:rFonts w:ascii="Times New Roman" w:hAnsi="Times New Roman" w:cs="Times New Roman"/>
              </w:rPr>
              <w:t>лемент</w:t>
            </w:r>
            <w:r>
              <w:rPr>
                <w:rFonts w:ascii="Times New Roman" w:hAnsi="Times New Roman" w:cs="Times New Roman"/>
              </w:rPr>
              <w:t xml:space="preserve"> доходов</w:t>
            </w:r>
            <w:r w:rsidRPr="00660E62">
              <w:rPr>
                <w:rFonts w:ascii="Times New Roman" w:hAnsi="Times New Roman" w:cs="Times New Roman"/>
              </w:rPr>
              <w:t xml:space="preserve">  </w:t>
            </w:r>
            <w:r w:rsidRPr="00660E62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подвида доходов бюджета 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B8D" w:rsidRPr="00660E62" w:rsidRDefault="00B12B8D" w:rsidP="000843C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группа подвида доходов бюджетов  </w:t>
            </w:r>
          </w:p>
        </w:tc>
      </w:tr>
      <w:tr w:rsidR="00352060" w:rsidRPr="009615A4" w:rsidTr="00B12B8D">
        <w:trPr>
          <w:cantSplit/>
          <w:trHeight w:val="240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60" w:rsidRPr="00660E62" w:rsidRDefault="00352060" w:rsidP="00084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0E62">
              <w:rPr>
                <w:rFonts w:ascii="Times New Roman" w:hAnsi="Times New Roman" w:cs="Times New Roman"/>
              </w:rPr>
              <w:t>20</w:t>
            </w:r>
          </w:p>
        </w:tc>
      </w:tr>
    </w:tbl>
    <w:p w:rsidR="00352060" w:rsidRPr="00E64181" w:rsidRDefault="00352060" w:rsidP="00C03663">
      <w:pPr>
        <w:ind w:left="-180"/>
        <w:jc w:val="both"/>
        <w:rPr>
          <w:i/>
          <w:sz w:val="26"/>
          <w:szCs w:val="26"/>
        </w:rPr>
      </w:pPr>
    </w:p>
    <w:p w:rsidR="00C03663" w:rsidRPr="007C1A24" w:rsidRDefault="009D361E" w:rsidP="00C03663">
      <w:pPr>
        <w:pStyle w:val="20"/>
        <w:tabs>
          <w:tab w:val="left" w:pos="0"/>
        </w:tabs>
        <w:spacing w:after="0" w:line="240" w:lineRule="auto"/>
        <w:ind w:left="-180"/>
        <w:jc w:val="both"/>
        <w:rPr>
          <w:szCs w:val="26"/>
        </w:rPr>
      </w:pPr>
      <w:r w:rsidRPr="007C1A24">
        <w:rPr>
          <w:szCs w:val="26"/>
        </w:rPr>
        <w:t xml:space="preserve">          </w:t>
      </w:r>
      <w:r w:rsidR="00C03663" w:rsidRPr="007C1A24">
        <w:rPr>
          <w:b/>
          <w:szCs w:val="26"/>
        </w:rPr>
        <w:t xml:space="preserve">ВНИМАНИЕ! </w:t>
      </w:r>
      <w:r w:rsidR="00C03663" w:rsidRPr="007C1A24">
        <w:rPr>
          <w:szCs w:val="26"/>
        </w:rPr>
        <w:t xml:space="preserve"> Если плательщик в платежном документе указал КБК, который начинается </w:t>
      </w:r>
      <w:r w:rsidR="00C03663" w:rsidRPr="007C1A24">
        <w:rPr>
          <w:b/>
          <w:szCs w:val="26"/>
        </w:rPr>
        <w:t xml:space="preserve">не </w:t>
      </w:r>
      <w:r w:rsidR="00C03663" w:rsidRPr="007C1A24">
        <w:rPr>
          <w:szCs w:val="26"/>
        </w:rPr>
        <w:t xml:space="preserve">с кода администратора «182», то такой платеж налоговыми органами </w:t>
      </w:r>
      <w:r w:rsidR="00C03663" w:rsidRPr="007C1A24">
        <w:rPr>
          <w:b/>
          <w:szCs w:val="26"/>
        </w:rPr>
        <w:t xml:space="preserve">не </w:t>
      </w:r>
      <w:proofErr w:type="spellStart"/>
      <w:r w:rsidR="00C03663" w:rsidRPr="007C1A24">
        <w:rPr>
          <w:b/>
          <w:szCs w:val="26"/>
        </w:rPr>
        <w:t>администрируется</w:t>
      </w:r>
      <w:proofErr w:type="spellEnd"/>
      <w:r w:rsidR="00C03663" w:rsidRPr="007C1A24">
        <w:rPr>
          <w:szCs w:val="26"/>
        </w:rPr>
        <w:t xml:space="preserve"> и в </w:t>
      </w:r>
      <w:r w:rsidR="00C03663" w:rsidRPr="007C1A24">
        <w:rPr>
          <w:b/>
          <w:szCs w:val="26"/>
        </w:rPr>
        <w:t>полях 16, 61, 103</w:t>
      </w:r>
      <w:r w:rsidR="00C03663" w:rsidRPr="007C1A24">
        <w:rPr>
          <w:szCs w:val="26"/>
        </w:rPr>
        <w:t xml:space="preserve"> «Получателя» </w:t>
      </w:r>
      <w:r w:rsidR="00C03663" w:rsidRPr="007C1A24">
        <w:rPr>
          <w:b/>
          <w:szCs w:val="26"/>
        </w:rPr>
        <w:t>не должны</w:t>
      </w:r>
      <w:r w:rsidR="00C03663" w:rsidRPr="007C1A24">
        <w:rPr>
          <w:szCs w:val="26"/>
        </w:rPr>
        <w:t xml:space="preserve"> указываться налоговые инспекции, их ИНН и КПП. Если в платежном документе КБК будет начинаться не с кода администратора 182, а ИНН и КПП будут указаны какой-либо налоговой инспекции, то такие платежи Федеральное казначейство автоматически относит к разряду «невыясненных поступлений».</w:t>
      </w:r>
    </w:p>
    <w:p w:rsidR="00C03663" w:rsidRPr="007C1A24" w:rsidRDefault="00C03663" w:rsidP="00C03663">
      <w:pPr>
        <w:ind w:left="-180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       Для платежей, которые начинаются </w:t>
      </w:r>
      <w:r w:rsidRPr="007C1A24">
        <w:rPr>
          <w:b/>
          <w:sz w:val="26"/>
          <w:szCs w:val="26"/>
        </w:rPr>
        <w:t>не</w:t>
      </w:r>
      <w:r w:rsidRPr="007C1A24">
        <w:rPr>
          <w:sz w:val="26"/>
          <w:szCs w:val="26"/>
        </w:rPr>
        <w:t xml:space="preserve"> с кода администратора «182» в поле «Получатель» должно быть указано наименование другого администратора (не налоговый орган) и его ИНН и КПП.</w:t>
      </w:r>
    </w:p>
    <w:p w:rsidR="00B1018B" w:rsidRPr="007C1A24" w:rsidRDefault="00B1018B" w:rsidP="00707224">
      <w:pPr>
        <w:ind w:left="-180"/>
        <w:jc w:val="both"/>
        <w:rPr>
          <w:sz w:val="26"/>
          <w:szCs w:val="26"/>
        </w:rPr>
      </w:pPr>
    </w:p>
    <w:p w:rsidR="00B1018B" w:rsidRDefault="00B1018B" w:rsidP="00CD527D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Приказом Министерства финансов Росс</w:t>
      </w:r>
      <w:r w:rsidR="00B12B8D">
        <w:rPr>
          <w:sz w:val="26"/>
          <w:szCs w:val="26"/>
        </w:rPr>
        <w:t>ийской Федерации от 06.06.2019 № 85</w:t>
      </w:r>
      <w:r w:rsidRPr="007C1A24">
        <w:rPr>
          <w:sz w:val="26"/>
          <w:szCs w:val="26"/>
        </w:rPr>
        <w:t xml:space="preserve">н </w:t>
      </w:r>
      <w:r w:rsidR="00B12B8D">
        <w:rPr>
          <w:sz w:val="26"/>
          <w:szCs w:val="26"/>
        </w:rPr>
        <w:t xml:space="preserve">(ред. от 29.12.2020) </w:t>
      </w:r>
      <w:r w:rsidR="00544B6A">
        <w:rPr>
          <w:sz w:val="26"/>
          <w:szCs w:val="26"/>
        </w:rPr>
        <w:t xml:space="preserve">закреплен порядок применения КБК. </w:t>
      </w:r>
    </w:p>
    <w:p w:rsidR="00C77F2A" w:rsidRPr="007C1A24" w:rsidRDefault="00C77F2A" w:rsidP="00CD527D">
      <w:pPr>
        <w:ind w:firstLine="708"/>
        <w:jc w:val="both"/>
        <w:rPr>
          <w:sz w:val="26"/>
          <w:szCs w:val="26"/>
        </w:rPr>
      </w:pPr>
    </w:p>
    <w:p w:rsidR="00B1018B" w:rsidRPr="007C1A24" w:rsidRDefault="00B1018B" w:rsidP="00B1018B">
      <w:pPr>
        <w:ind w:firstLine="709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При заполнении платежных документов на перечисление налогов следует обратить внимание</w:t>
      </w:r>
      <w:r w:rsidR="00544B6A">
        <w:rPr>
          <w:sz w:val="26"/>
          <w:szCs w:val="26"/>
        </w:rPr>
        <w:t xml:space="preserve"> на</w:t>
      </w:r>
      <w:r w:rsidRPr="007C1A24">
        <w:rPr>
          <w:sz w:val="26"/>
          <w:szCs w:val="26"/>
        </w:rPr>
        <w:t xml:space="preserve"> подвид дохода в 14-17 позициях КБК</w:t>
      </w:r>
      <w:r w:rsidR="00FF1489">
        <w:rPr>
          <w:sz w:val="26"/>
          <w:szCs w:val="26"/>
        </w:rPr>
        <w:t xml:space="preserve">: </w:t>
      </w:r>
    </w:p>
    <w:p w:rsidR="00B1018B" w:rsidRPr="007C1A24" w:rsidRDefault="00B1018B" w:rsidP="00B1018B">
      <w:pPr>
        <w:ind w:left="-180" w:firstLine="1031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</w:t>
      </w:r>
      <w:r w:rsidRPr="00C77F2A">
        <w:rPr>
          <w:b/>
          <w:sz w:val="26"/>
          <w:szCs w:val="26"/>
        </w:rPr>
        <w:t xml:space="preserve"> 1000</w:t>
      </w:r>
      <w:r w:rsidRPr="007C1A24">
        <w:rPr>
          <w:sz w:val="26"/>
          <w:szCs w:val="26"/>
        </w:rPr>
        <w:t xml:space="preserve"> –перечисление налога (платежа), </w:t>
      </w:r>
    </w:p>
    <w:p w:rsidR="00B1018B" w:rsidRPr="00C77F2A" w:rsidRDefault="00B1018B" w:rsidP="00B1018B">
      <w:pPr>
        <w:ind w:left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   </w:t>
      </w:r>
      <w:r w:rsidRPr="007C1A24">
        <w:rPr>
          <w:b/>
          <w:sz w:val="26"/>
          <w:szCs w:val="26"/>
        </w:rPr>
        <w:t xml:space="preserve">2100 </w:t>
      </w:r>
      <w:r w:rsidRPr="00C77F2A">
        <w:rPr>
          <w:sz w:val="26"/>
          <w:szCs w:val="26"/>
        </w:rPr>
        <w:t xml:space="preserve">– пени по соответствующему платежу (п.3 ст. 75 НК РФ), </w:t>
      </w:r>
    </w:p>
    <w:p w:rsidR="00B1018B" w:rsidRPr="007C1A24" w:rsidRDefault="00B1018B" w:rsidP="00B1018B">
      <w:pPr>
        <w:ind w:left="708"/>
        <w:jc w:val="both"/>
        <w:rPr>
          <w:b/>
          <w:sz w:val="26"/>
          <w:szCs w:val="26"/>
        </w:rPr>
      </w:pPr>
      <w:r w:rsidRPr="007C1A24">
        <w:rPr>
          <w:b/>
          <w:sz w:val="26"/>
          <w:szCs w:val="26"/>
        </w:rPr>
        <w:t xml:space="preserve">      2200 – </w:t>
      </w:r>
      <w:r w:rsidRPr="00C77F2A">
        <w:rPr>
          <w:sz w:val="26"/>
          <w:szCs w:val="26"/>
        </w:rPr>
        <w:t>проценты по соответствующему платежу (п.4, п.8 ст.64 НК РФ),</w:t>
      </w:r>
    </w:p>
    <w:p w:rsidR="00B1018B" w:rsidRPr="007C1A24" w:rsidRDefault="00B1018B" w:rsidP="00B1018B">
      <w:pPr>
        <w:ind w:left="708"/>
        <w:jc w:val="both"/>
        <w:rPr>
          <w:sz w:val="26"/>
          <w:szCs w:val="26"/>
        </w:rPr>
      </w:pPr>
      <w:r w:rsidRPr="00C77F2A">
        <w:rPr>
          <w:b/>
          <w:sz w:val="26"/>
          <w:szCs w:val="26"/>
        </w:rPr>
        <w:t xml:space="preserve">      3000</w:t>
      </w:r>
      <w:r w:rsidRPr="007C1A24">
        <w:rPr>
          <w:sz w:val="26"/>
          <w:szCs w:val="26"/>
        </w:rPr>
        <w:t xml:space="preserve"> – перечисление штрафных санкций.</w:t>
      </w:r>
    </w:p>
    <w:p w:rsidR="00B1018B" w:rsidRPr="007C1A24" w:rsidRDefault="00B1018B" w:rsidP="00B1018B">
      <w:pPr>
        <w:ind w:left="708"/>
        <w:jc w:val="both"/>
        <w:rPr>
          <w:sz w:val="26"/>
          <w:szCs w:val="26"/>
        </w:rPr>
      </w:pPr>
    </w:p>
    <w:p w:rsidR="00B1018B" w:rsidRPr="007C1A24" w:rsidRDefault="00B1018B" w:rsidP="00FF1489">
      <w:pPr>
        <w:pBdr>
          <w:bottom w:val="single" w:sz="6" w:space="1" w:color="auto"/>
        </w:pBd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То есть, при уплате пени по любому налогу необходимо указывать подвид дохода </w:t>
      </w:r>
      <w:r w:rsidRPr="007C1A24">
        <w:rPr>
          <w:b/>
          <w:sz w:val="26"/>
          <w:szCs w:val="26"/>
        </w:rPr>
        <w:t>2100</w:t>
      </w:r>
      <w:r w:rsidRPr="007C1A24">
        <w:rPr>
          <w:sz w:val="26"/>
          <w:szCs w:val="26"/>
        </w:rPr>
        <w:t>. Например, при уплате пени по НДС необходимо указывать КБК 1821030100001</w:t>
      </w:r>
      <w:r w:rsidRPr="007C1A24">
        <w:rPr>
          <w:b/>
          <w:sz w:val="26"/>
          <w:szCs w:val="26"/>
        </w:rPr>
        <w:t>2100</w:t>
      </w:r>
      <w:r w:rsidRPr="007C1A24">
        <w:rPr>
          <w:sz w:val="26"/>
          <w:szCs w:val="26"/>
        </w:rPr>
        <w:t>110.</w:t>
      </w:r>
    </w:p>
    <w:p w:rsidR="00B1018B" w:rsidRPr="007C1A24" w:rsidRDefault="00B1018B" w:rsidP="00B1018B">
      <w:pPr>
        <w:pBdr>
          <w:bottom w:val="single" w:sz="6" w:space="1" w:color="auto"/>
        </w:pBdr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</w:p>
    <w:p w:rsidR="00FF1489" w:rsidRDefault="00FF1489" w:rsidP="00FF1489">
      <w:pPr>
        <w:ind w:firstLine="708"/>
        <w:jc w:val="both"/>
        <w:rPr>
          <w:color w:val="000000"/>
          <w:sz w:val="26"/>
          <w:szCs w:val="26"/>
        </w:rPr>
      </w:pPr>
      <w:r w:rsidRPr="00D27046">
        <w:rPr>
          <w:color w:val="000000"/>
          <w:sz w:val="26"/>
          <w:szCs w:val="26"/>
        </w:rPr>
        <w:t>Актуальные КБК</w:t>
      </w:r>
      <w:r w:rsidRPr="00D27046">
        <w:rPr>
          <w:b/>
          <w:color w:val="000000"/>
          <w:sz w:val="26"/>
          <w:szCs w:val="26"/>
        </w:rPr>
        <w:t xml:space="preserve"> </w:t>
      </w:r>
      <w:r w:rsidRPr="00D27046">
        <w:rPr>
          <w:color w:val="000000"/>
          <w:sz w:val="26"/>
          <w:szCs w:val="26"/>
        </w:rPr>
        <w:t xml:space="preserve">размещены на официальном сайте ФНС России </w:t>
      </w:r>
      <w:hyperlink r:id="rId8" w:history="1">
        <w:r w:rsidRPr="00314303">
          <w:rPr>
            <w:rStyle w:val="ab"/>
            <w:sz w:val="26"/>
            <w:szCs w:val="26"/>
            <w:lang w:val="en-US"/>
          </w:rPr>
          <w:t>www</w:t>
        </w:r>
        <w:r w:rsidRPr="00314303">
          <w:rPr>
            <w:rStyle w:val="ab"/>
            <w:sz w:val="26"/>
            <w:szCs w:val="26"/>
          </w:rPr>
          <w:t>.</w:t>
        </w:r>
        <w:proofErr w:type="spellStart"/>
        <w:r w:rsidRPr="00314303">
          <w:rPr>
            <w:rStyle w:val="ab"/>
            <w:sz w:val="26"/>
            <w:szCs w:val="26"/>
            <w:lang w:val="en-US"/>
          </w:rPr>
          <w:t>nalog</w:t>
        </w:r>
        <w:proofErr w:type="spellEnd"/>
        <w:r w:rsidRPr="00314303">
          <w:rPr>
            <w:rStyle w:val="ab"/>
            <w:sz w:val="26"/>
            <w:szCs w:val="26"/>
          </w:rPr>
          <w:t>.</w:t>
        </w:r>
        <w:proofErr w:type="spellStart"/>
        <w:r w:rsidRPr="00314303">
          <w:rPr>
            <w:rStyle w:val="ab"/>
            <w:sz w:val="26"/>
            <w:szCs w:val="26"/>
            <w:lang w:val="en-US"/>
          </w:rPr>
          <w:t>gov</w:t>
        </w:r>
        <w:proofErr w:type="spellEnd"/>
        <w:r w:rsidRPr="00FF1489">
          <w:rPr>
            <w:rStyle w:val="ab"/>
            <w:sz w:val="26"/>
            <w:szCs w:val="26"/>
          </w:rPr>
          <w:t>.</w:t>
        </w:r>
        <w:proofErr w:type="spellStart"/>
        <w:r w:rsidRPr="00314303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Pr="00D27046">
        <w:rPr>
          <w:color w:val="000000"/>
          <w:sz w:val="26"/>
          <w:szCs w:val="26"/>
        </w:rPr>
        <w:t xml:space="preserve"> в разделе &lt;Налогообложение в РФ&gt; - &lt;Представление налоговой и бухгалтерской отчетности&gt; - &lt;Реквизиты для заполнения отчетности и расчетных документов&gt; - &lt;Коды классификации доходов бюджета&gt;.</w:t>
      </w:r>
    </w:p>
    <w:p w:rsidR="00FF1489" w:rsidRDefault="00FF1489" w:rsidP="00FF1489">
      <w:pPr>
        <w:ind w:firstLine="708"/>
        <w:jc w:val="both"/>
        <w:rPr>
          <w:color w:val="000000"/>
          <w:sz w:val="26"/>
          <w:szCs w:val="26"/>
        </w:rPr>
      </w:pPr>
    </w:p>
    <w:p w:rsidR="00FF1489" w:rsidRDefault="00FF1489" w:rsidP="00FF1489">
      <w:pPr>
        <w:ind w:firstLine="708"/>
        <w:jc w:val="both"/>
        <w:rPr>
          <w:color w:val="000000"/>
          <w:sz w:val="26"/>
          <w:szCs w:val="26"/>
        </w:rPr>
      </w:pPr>
    </w:p>
    <w:p w:rsidR="00FF1489" w:rsidRPr="00D27046" w:rsidRDefault="00FF1489" w:rsidP="00FF1489">
      <w:pPr>
        <w:ind w:firstLine="708"/>
        <w:jc w:val="both"/>
        <w:rPr>
          <w:color w:val="000000"/>
          <w:sz w:val="26"/>
          <w:szCs w:val="26"/>
        </w:rPr>
      </w:pPr>
    </w:p>
    <w:p w:rsidR="0001255E" w:rsidRPr="007C1A24" w:rsidRDefault="0001255E" w:rsidP="00B1018B">
      <w:pPr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</w:r>
      <w:r w:rsidR="00981F0B" w:rsidRPr="007C1A24">
        <w:rPr>
          <w:sz w:val="26"/>
          <w:szCs w:val="26"/>
        </w:rPr>
        <w:t>С 01.01.2015г. п</w:t>
      </w:r>
      <w:r w:rsidRPr="007C1A24">
        <w:rPr>
          <w:sz w:val="26"/>
          <w:szCs w:val="26"/>
        </w:rPr>
        <w:t xml:space="preserve">олностью изменились </w:t>
      </w:r>
      <w:r w:rsidRPr="007C1A24">
        <w:rPr>
          <w:b/>
          <w:sz w:val="26"/>
          <w:szCs w:val="26"/>
        </w:rPr>
        <w:t>КБК по земельному налогу</w:t>
      </w:r>
      <w:r w:rsidRPr="007C1A24">
        <w:rPr>
          <w:sz w:val="26"/>
          <w:szCs w:val="26"/>
        </w:rPr>
        <w:t>. Введены отдельные КБК для организаций и физических лиц. Кроме того, введены отдельные КБК по земельному налогу для городских поселений и сельских поселений.</w:t>
      </w:r>
    </w:p>
    <w:p w:rsidR="00B1018B" w:rsidRPr="00E667B2" w:rsidRDefault="00B1018B" w:rsidP="00B1018B">
      <w:pPr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</w:r>
      <w:r w:rsidRPr="007C1A24">
        <w:rPr>
          <w:b/>
          <w:sz w:val="26"/>
          <w:szCs w:val="26"/>
        </w:rPr>
        <w:t xml:space="preserve">В Республике Бурятия в </w:t>
      </w:r>
      <w:r w:rsidR="002C041A">
        <w:rPr>
          <w:b/>
          <w:sz w:val="26"/>
          <w:szCs w:val="26"/>
        </w:rPr>
        <w:t>8</w:t>
      </w:r>
      <w:r w:rsidRPr="007C1A24">
        <w:rPr>
          <w:b/>
          <w:sz w:val="26"/>
          <w:szCs w:val="26"/>
        </w:rPr>
        <w:t xml:space="preserve"> районах имеются </w:t>
      </w:r>
      <w:r w:rsidRPr="007C1A24">
        <w:rPr>
          <w:b/>
          <w:sz w:val="26"/>
          <w:szCs w:val="26"/>
          <w:u w:val="single"/>
        </w:rPr>
        <w:t>1</w:t>
      </w:r>
      <w:r w:rsidR="003A4107">
        <w:rPr>
          <w:b/>
          <w:sz w:val="26"/>
          <w:szCs w:val="26"/>
          <w:u w:val="single"/>
        </w:rPr>
        <w:t>6</w:t>
      </w:r>
      <w:r w:rsidRPr="007C1A24">
        <w:rPr>
          <w:b/>
          <w:sz w:val="26"/>
          <w:szCs w:val="26"/>
          <w:u w:val="single"/>
        </w:rPr>
        <w:t xml:space="preserve"> городских поселений</w:t>
      </w:r>
      <w:r w:rsidRPr="007C1A24">
        <w:rPr>
          <w:sz w:val="26"/>
          <w:szCs w:val="26"/>
        </w:rPr>
        <w:t xml:space="preserve">: 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городское поселение «Усть-Баргузин поселок» - </w:t>
      </w:r>
      <w:proofErr w:type="spellStart"/>
      <w:r w:rsidRPr="007C1A24">
        <w:rPr>
          <w:sz w:val="26"/>
          <w:szCs w:val="26"/>
        </w:rPr>
        <w:t>Баргузинский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</w:r>
      <w:r w:rsidR="002C041A">
        <w:rPr>
          <w:sz w:val="26"/>
          <w:szCs w:val="26"/>
        </w:rPr>
        <w:t>г</w:t>
      </w:r>
      <w:r w:rsidRPr="007C1A24">
        <w:rPr>
          <w:sz w:val="26"/>
          <w:szCs w:val="26"/>
        </w:rPr>
        <w:t xml:space="preserve">ородское поселение «Заиграево поселок» - </w:t>
      </w:r>
      <w:proofErr w:type="spellStart"/>
      <w:r w:rsidRPr="007C1A24">
        <w:rPr>
          <w:sz w:val="26"/>
          <w:szCs w:val="26"/>
        </w:rPr>
        <w:t>Заиграевский</w:t>
      </w:r>
      <w:proofErr w:type="spellEnd"/>
      <w:r w:rsidRPr="007C1A24">
        <w:rPr>
          <w:sz w:val="26"/>
          <w:szCs w:val="26"/>
        </w:rPr>
        <w:t xml:space="preserve"> район,</w:t>
      </w:r>
      <w:r w:rsidRPr="007C1A24">
        <w:rPr>
          <w:sz w:val="26"/>
          <w:szCs w:val="26"/>
        </w:rPr>
        <w:tab/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>городское поселение «</w:t>
      </w:r>
      <w:proofErr w:type="spellStart"/>
      <w:r w:rsidRPr="007C1A24">
        <w:rPr>
          <w:sz w:val="26"/>
          <w:szCs w:val="26"/>
        </w:rPr>
        <w:t>Онохой</w:t>
      </w:r>
      <w:proofErr w:type="spellEnd"/>
      <w:r w:rsidRPr="007C1A24">
        <w:rPr>
          <w:sz w:val="26"/>
          <w:szCs w:val="26"/>
        </w:rPr>
        <w:t xml:space="preserve"> поселок» - </w:t>
      </w:r>
      <w:proofErr w:type="spellStart"/>
      <w:r w:rsidRPr="007C1A24">
        <w:rPr>
          <w:sz w:val="26"/>
          <w:szCs w:val="26"/>
        </w:rPr>
        <w:t>Заиграевский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городское поселение «Закаменск город» - </w:t>
      </w:r>
      <w:proofErr w:type="spellStart"/>
      <w:r w:rsidRPr="007C1A24">
        <w:rPr>
          <w:sz w:val="26"/>
          <w:szCs w:val="26"/>
        </w:rPr>
        <w:t>Закаменский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городское поселение «Бабушкинское» - </w:t>
      </w:r>
      <w:proofErr w:type="spellStart"/>
      <w:r w:rsidRPr="007C1A24">
        <w:rPr>
          <w:sz w:val="26"/>
          <w:szCs w:val="26"/>
        </w:rPr>
        <w:t>Кабанский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городское поселение «Каменское» - </w:t>
      </w:r>
      <w:proofErr w:type="spellStart"/>
      <w:r w:rsidRPr="007C1A24">
        <w:rPr>
          <w:sz w:val="26"/>
          <w:szCs w:val="26"/>
        </w:rPr>
        <w:t>Кабанский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>городское поселение «</w:t>
      </w:r>
      <w:proofErr w:type="spellStart"/>
      <w:r w:rsidRPr="007C1A24">
        <w:rPr>
          <w:sz w:val="26"/>
          <w:szCs w:val="26"/>
        </w:rPr>
        <w:t>Селенгинское</w:t>
      </w:r>
      <w:proofErr w:type="spellEnd"/>
      <w:r w:rsidRPr="007C1A24">
        <w:rPr>
          <w:sz w:val="26"/>
          <w:szCs w:val="26"/>
        </w:rPr>
        <w:t xml:space="preserve">» - </w:t>
      </w:r>
      <w:proofErr w:type="spellStart"/>
      <w:r w:rsidRPr="007C1A24">
        <w:rPr>
          <w:sz w:val="26"/>
          <w:szCs w:val="26"/>
        </w:rPr>
        <w:t>Кабанский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городское поселение «Кяхта город» - </w:t>
      </w:r>
      <w:proofErr w:type="spellStart"/>
      <w:r w:rsidRPr="007C1A24">
        <w:rPr>
          <w:sz w:val="26"/>
          <w:szCs w:val="26"/>
        </w:rPr>
        <w:t>Кяхтинский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>городское поселение «</w:t>
      </w:r>
      <w:proofErr w:type="spellStart"/>
      <w:r w:rsidRPr="007C1A24">
        <w:rPr>
          <w:sz w:val="26"/>
          <w:szCs w:val="26"/>
        </w:rPr>
        <w:t>Наушкинское</w:t>
      </w:r>
      <w:proofErr w:type="spellEnd"/>
      <w:r w:rsidRPr="007C1A24">
        <w:rPr>
          <w:sz w:val="26"/>
          <w:szCs w:val="26"/>
        </w:rPr>
        <w:t xml:space="preserve">» - </w:t>
      </w:r>
      <w:proofErr w:type="spellStart"/>
      <w:r w:rsidRPr="007C1A24">
        <w:rPr>
          <w:sz w:val="26"/>
          <w:szCs w:val="26"/>
        </w:rPr>
        <w:t>Кяхтинский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>городское поселение «</w:t>
      </w:r>
      <w:proofErr w:type="spellStart"/>
      <w:r w:rsidRPr="007C1A24">
        <w:rPr>
          <w:sz w:val="26"/>
          <w:szCs w:val="26"/>
        </w:rPr>
        <w:t>Таксимо</w:t>
      </w:r>
      <w:proofErr w:type="spellEnd"/>
      <w:r w:rsidRPr="007C1A24">
        <w:rPr>
          <w:sz w:val="26"/>
          <w:szCs w:val="26"/>
        </w:rPr>
        <w:t xml:space="preserve"> поселок» - </w:t>
      </w:r>
      <w:proofErr w:type="spellStart"/>
      <w:r w:rsidRPr="007C1A24">
        <w:rPr>
          <w:sz w:val="26"/>
          <w:szCs w:val="26"/>
        </w:rPr>
        <w:t>Муйский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городское поселение «</w:t>
      </w:r>
      <w:proofErr w:type="spellStart"/>
      <w:r w:rsidRPr="007C1A24">
        <w:rPr>
          <w:sz w:val="26"/>
          <w:szCs w:val="26"/>
        </w:rPr>
        <w:t>Северомуйское</w:t>
      </w:r>
      <w:proofErr w:type="spellEnd"/>
      <w:r w:rsidRPr="007C1A24">
        <w:rPr>
          <w:sz w:val="26"/>
          <w:szCs w:val="26"/>
        </w:rPr>
        <w:t xml:space="preserve">» - </w:t>
      </w:r>
      <w:proofErr w:type="spellStart"/>
      <w:r w:rsidRPr="007C1A24">
        <w:rPr>
          <w:sz w:val="26"/>
          <w:szCs w:val="26"/>
        </w:rPr>
        <w:t>Муйский</w:t>
      </w:r>
      <w:proofErr w:type="spellEnd"/>
      <w:r w:rsidRPr="007C1A24">
        <w:rPr>
          <w:sz w:val="26"/>
          <w:szCs w:val="26"/>
        </w:rPr>
        <w:t xml:space="preserve"> район,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городское поселение «</w:t>
      </w:r>
      <w:proofErr w:type="spellStart"/>
      <w:r w:rsidRPr="007C1A24">
        <w:rPr>
          <w:sz w:val="26"/>
          <w:szCs w:val="26"/>
        </w:rPr>
        <w:t>Кичера</w:t>
      </w:r>
      <w:proofErr w:type="spellEnd"/>
      <w:r w:rsidRPr="007C1A24">
        <w:rPr>
          <w:sz w:val="26"/>
          <w:szCs w:val="26"/>
        </w:rPr>
        <w:t xml:space="preserve"> поселок» – Северобайкальский район,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городское поселение «Нижнеангарск поселок» - Северобайкальский район,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городское поселение «Новый </w:t>
      </w:r>
      <w:proofErr w:type="spellStart"/>
      <w:r w:rsidRPr="007C1A24">
        <w:rPr>
          <w:sz w:val="26"/>
          <w:szCs w:val="26"/>
        </w:rPr>
        <w:t>Уоян</w:t>
      </w:r>
      <w:proofErr w:type="spellEnd"/>
      <w:r w:rsidRPr="007C1A24">
        <w:rPr>
          <w:sz w:val="26"/>
          <w:szCs w:val="26"/>
        </w:rPr>
        <w:t xml:space="preserve"> поселок» - Северобайкальский район,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>городское поселение «</w:t>
      </w:r>
      <w:proofErr w:type="spellStart"/>
      <w:r w:rsidRPr="007C1A24">
        <w:rPr>
          <w:sz w:val="26"/>
          <w:szCs w:val="26"/>
        </w:rPr>
        <w:t>Янчукан</w:t>
      </w:r>
      <w:proofErr w:type="spellEnd"/>
      <w:r w:rsidRPr="007C1A24">
        <w:rPr>
          <w:sz w:val="26"/>
          <w:szCs w:val="26"/>
        </w:rPr>
        <w:t xml:space="preserve"> поселок» - Северобайкальский район,</w:t>
      </w:r>
    </w:p>
    <w:p w:rsidR="00B1018B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городское поселение «Город Гусиноозерск» - </w:t>
      </w:r>
      <w:proofErr w:type="spellStart"/>
      <w:r w:rsidRPr="007C1A24">
        <w:rPr>
          <w:sz w:val="26"/>
          <w:szCs w:val="26"/>
        </w:rPr>
        <w:t>Селенгинский</w:t>
      </w:r>
      <w:proofErr w:type="spellEnd"/>
      <w:r w:rsidRPr="007C1A24">
        <w:rPr>
          <w:sz w:val="26"/>
          <w:szCs w:val="26"/>
        </w:rPr>
        <w:t xml:space="preserve"> район.</w:t>
      </w:r>
    </w:p>
    <w:p w:rsidR="003A4107" w:rsidRDefault="003A4107" w:rsidP="00B1018B">
      <w:pPr>
        <w:ind w:firstLine="708"/>
        <w:jc w:val="both"/>
        <w:rPr>
          <w:sz w:val="26"/>
          <w:szCs w:val="26"/>
        </w:rPr>
      </w:pPr>
    </w:p>
    <w:p w:rsidR="003A4107" w:rsidRPr="007C1A24" w:rsidRDefault="003A4107" w:rsidP="00B10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обратить внимание, что поселение «</w:t>
      </w:r>
      <w:proofErr w:type="spellStart"/>
      <w:r>
        <w:rPr>
          <w:sz w:val="26"/>
          <w:szCs w:val="26"/>
        </w:rPr>
        <w:t>Джида</w:t>
      </w:r>
      <w:proofErr w:type="spellEnd"/>
      <w:r>
        <w:rPr>
          <w:sz w:val="26"/>
          <w:szCs w:val="26"/>
        </w:rPr>
        <w:t xml:space="preserve"> поселок» </w:t>
      </w:r>
      <w:proofErr w:type="spellStart"/>
      <w:r>
        <w:rPr>
          <w:sz w:val="26"/>
          <w:szCs w:val="26"/>
        </w:rPr>
        <w:t>Джидинского</w:t>
      </w:r>
      <w:proofErr w:type="spellEnd"/>
      <w:r>
        <w:rPr>
          <w:sz w:val="26"/>
          <w:szCs w:val="26"/>
        </w:rPr>
        <w:t xml:space="preserve"> района и поселение «</w:t>
      </w:r>
      <w:proofErr w:type="spellStart"/>
      <w:r>
        <w:rPr>
          <w:sz w:val="26"/>
          <w:szCs w:val="26"/>
        </w:rPr>
        <w:t>Танхойское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Кабанского</w:t>
      </w:r>
      <w:proofErr w:type="spellEnd"/>
      <w:r>
        <w:rPr>
          <w:sz w:val="26"/>
          <w:szCs w:val="26"/>
        </w:rPr>
        <w:t xml:space="preserve"> района с 01.01.2015 являются сельскими поселениями.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При уплате земельного налога </w:t>
      </w:r>
      <w:r w:rsidRPr="007C1A24">
        <w:rPr>
          <w:b/>
          <w:sz w:val="26"/>
          <w:szCs w:val="26"/>
        </w:rPr>
        <w:t>организациями</w:t>
      </w:r>
      <w:r w:rsidRPr="007C1A24">
        <w:rPr>
          <w:sz w:val="26"/>
          <w:szCs w:val="26"/>
        </w:rPr>
        <w:t xml:space="preserve"> за земли, расположенные на территории вышеуказанных </w:t>
      </w:r>
      <w:r w:rsidRPr="007C1A24">
        <w:rPr>
          <w:sz w:val="26"/>
          <w:szCs w:val="26"/>
          <w:u w:val="single"/>
        </w:rPr>
        <w:t>городских поселений</w:t>
      </w:r>
      <w:r w:rsidRPr="007C1A24">
        <w:rPr>
          <w:sz w:val="26"/>
          <w:szCs w:val="26"/>
        </w:rPr>
        <w:t>, необходимо указывать КБК 182106060</w:t>
      </w:r>
      <w:r w:rsidRPr="007C1A24">
        <w:rPr>
          <w:b/>
          <w:sz w:val="26"/>
          <w:szCs w:val="26"/>
        </w:rPr>
        <w:t>3313</w:t>
      </w:r>
      <w:r w:rsidRPr="007C1A24">
        <w:rPr>
          <w:sz w:val="26"/>
          <w:szCs w:val="26"/>
        </w:rPr>
        <w:t>1000110.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При уплате земельного налога </w:t>
      </w:r>
      <w:r w:rsidRPr="007C1A24">
        <w:rPr>
          <w:b/>
          <w:sz w:val="26"/>
          <w:szCs w:val="26"/>
        </w:rPr>
        <w:t>физическими лицами</w:t>
      </w:r>
      <w:r w:rsidRPr="007C1A24">
        <w:rPr>
          <w:sz w:val="26"/>
          <w:szCs w:val="26"/>
        </w:rPr>
        <w:t xml:space="preserve"> за земли, расположенные на территории вышеуказанных </w:t>
      </w:r>
      <w:r w:rsidRPr="007C1A24">
        <w:rPr>
          <w:sz w:val="26"/>
          <w:szCs w:val="26"/>
          <w:u w:val="single"/>
        </w:rPr>
        <w:t>городских поселений</w:t>
      </w:r>
      <w:r w:rsidRPr="007C1A24">
        <w:rPr>
          <w:sz w:val="26"/>
          <w:szCs w:val="26"/>
        </w:rPr>
        <w:t>, необходимо указывать КБК 182106060</w:t>
      </w:r>
      <w:r w:rsidRPr="007C1A24">
        <w:rPr>
          <w:b/>
          <w:sz w:val="26"/>
          <w:szCs w:val="26"/>
        </w:rPr>
        <w:t>4313</w:t>
      </w:r>
      <w:r w:rsidRPr="007C1A24">
        <w:rPr>
          <w:sz w:val="26"/>
          <w:szCs w:val="26"/>
        </w:rPr>
        <w:t>1000110.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При уплате земельного налога за земли, расположенные на территории </w:t>
      </w:r>
      <w:r w:rsidRPr="007C1A24">
        <w:rPr>
          <w:sz w:val="26"/>
          <w:szCs w:val="26"/>
          <w:u w:val="single"/>
        </w:rPr>
        <w:t>сельских поселений,</w:t>
      </w:r>
      <w:r w:rsidRPr="007C1A24">
        <w:rPr>
          <w:sz w:val="26"/>
          <w:szCs w:val="26"/>
        </w:rPr>
        <w:t xml:space="preserve"> </w:t>
      </w:r>
      <w:r w:rsidRPr="007C1A24">
        <w:rPr>
          <w:b/>
          <w:sz w:val="26"/>
          <w:szCs w:val="26"/>
        </w:rPr>
        <w:t>организациям</w:t>
      </w:r>
      <w:r w:rsidRPr="007C1A24">
        <w:rPr>
          <w:sz w:val="26"/>
          <w:szCs w:val="26"/>
        </w:rPr>
        <w:t xml:space="preserve"> необходимо указывать КБК 182106060</w:t>
      </w:r>
      <w:r w:rsidRPr="007C1A24">
        <w:rPr>
          <w:b/>
          <w:sz w:val="26"/>
          <w:szCs w:val="26"/>
        </w:rPr>
        <w:t>33</w:t>
      </w:r>
      <w:r w:rsidRPr="007C1A24">
        <w:rPr>
          <w:sz w:val="26"/>
          <w:szCs w:val="26"/>
        </w:rPr>
        <w:t xml:space="preserve">101000110, </w:t>
      </w:r>
      <w:r w:rsidRPr="007C1A24">
        <w:rPr>
          <w:b/>
          <w:sz w:val="26"/>
          <w:szCs w:val="26"/>
        </w:rPr>
        <w:t>физическим лицам</w:t>
      </w:r>
      <w:r w:rsidRPr="007C1A24">
        <w:rPr>
          <w:sz w:val="26"/>
          <w:szCs w:val="26"/>
        </w:rPr>
        <w:t xml:space="preserve"> необходимо указывать КБК 182106060</w:t>
      </w:r>
      <w:r w:rsidRPr="007C1A24">
        <w:rPr>
          <w:b/>
          <w:sz w:val="26"/>
          <w:szCs w:val="26"/>
        </w:rPr>
        <w:t>43</w:t>
      </w:r>
      <w:r w:rsidRPr="007C1A24">
        <w:rPr>
          <w:sz w:val="26"/>
          <w:szCs w:val="26"/>
        </w:rPr>
        <w:t>101000110.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</w:r>
    </w:p>
    <w:p w:rsidR="00B1018B" w:rsidRPr="007C1A24" w:rsidRDefault="004E6097" w:rsidP="00B10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Особое внимание стоит уделить </w:t>
      </w:r>
      <w:r w:rsidR="00B1018B" w:rsidRPr="007C1A24">
        <w:rPr>
          <w:sz w:val="26"/>
          <w:szCs w:val="26"/>
        </w:rPr>
        <w:t xml:space="preserve">КБК по земельному налогу для </w:t>
      </w:r>
      <w:r w:rsidR="00B1018B" w:rsidRPr="007C1A24">
        <w:rPr>
          <w:b/>
          <w:sz w:val="26"/>
          <w:szCs w:val="26"/>
        </w:rPr>
        <w:t>городских округов</w:t>
      </w:r>
      <w:r w:rsidR="00B1018B" w:rsidRPr="007C1A24">
        <w:rPr>
          <w:sz w:val="26"/>
          <w:szCs w:val="26"/>
        </w:rPr>
        <w:t xml:space="preserve">. В Республике Бурятия имеются два городских округа: 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городской округ «город</w:t>
      </w:r>
      <w:r w:rsidR="00C77F2A">
        <w:rPr>
          <w:sz w:val="26"/>
          <w:szCs w:val="26"/>
        </w:rPr>
        <w:t xml:space="preserve"> Улан-Удэ»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       </w:t>
      </w:r>
      <w:r w:rsidR="002C041A">
        <w:rPr>
          <w:sz w:val="26"/>
          <w:szCs w:val="26"/>
        </w:rPr>
        <w:t xml:space="preserve"> </w:t>
      </w:r>
      <w:r w:rsidRPr="007C1A24">
        <w:rPr>
          <w:sz w:val="26"/>
          <w:szCs w:val="26"/>
        </w:rPr>
        <w:t>городской округ «город Северобайкальск».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  <w:r w:rsidRPr="007C1A24">
        <w:rPr>
          <w:sz w:val="26"/>
          <w:szCs w:val="26"/>
        </w:rPr>
        <w:tab/>
        <w:t xml:space="preserve">При уплате земельного налога </w:t>
      </w:r>
      <w:r w:rsidRPr="007C1A24">
        <w:rPr>
          <w:b/>
          <w:sz w:val="26"/>
          <w:szCs w:val="26"/>
        </w:rPr>
        <w:t>организациями</w:t>
      </w:r>
      <w:r w:rsidRPr="007C1A24">
        <w:rPr>
          <w:sz w:val="26"/>
          <w:szCs w:val="26"/>
        </w:rPr>
        <w:t xml:space="preserve"> за земли, расположенные на территории городских округов </w:t>
      </w:r>
      <w:proofErr w:type="spellStart"/>
      <w:r w:rsidRPr="007C1A24">
        <w:rPr>
          <w:sz w:val="26"/>
          <w:szCs w:val="26"/>
        </w:rPr>
        <w:t>г.Улан</w:t>
      </w:r>
      <w:proofErr w:type="spellEnd"/>
      <w:r w:rsidRPr="007C1A24">
        <w:rPr>
          <w:sz w:val="26"/>
          <w:szCs w:val="26"/>
        </w:rPr>
        <w:t xml:space="preserve">-Удэ и </w:t>
      </w:r>
      <w:proofErr w:type="spellStart"/>
      <w:r w:rsidRPr="007C1A24">
        <w:rPr>
          <w:sz w:val="26"/>
          <w:szCs w:val="26"/>
        </w:rPr>
        <w:t>г.Северобайкальск</w:t>
      </w:r>
      <w:proofErr w:type="spellEnd"/>
      <w:r w:rsidRPr="007C1A24">
        <w:rPr>
          <w:sz w:val="26"/>
          <w:szCs w:val="26"/>
        </w:rPr>
        <w:t xml:space="preserve">, необходимо указывать </w:t>
      </w:r>
      <w:proofErr w:type="gramStart"/>
      <w:r w:rsidRPr="007C1A24">
        <w:rPr>
          <w:sz w:val="26"/>
          <w:szCs w:val="26"/>
        </w:rPr>
        <w:t>КБК  182106060</w:t>
      </w:r>
      <w:r w:rsidRPr="007C1A24">
        <w:rPr>
          <w:b/>
          <w:sz w:val="26"/>
          <w:szCs w:val="26"/>
        </w:rPr>
        <w:t>32</w:t>
      </w:r>
      <w:r w:rsidRPr="007C1A24">
        <w:rPr>
          <w:sz w:val="26"/>
          <w:szCs w:val="26"/>
        </w:rPr>
        <w:t>041000110</w:t>
      </w:r>
      <w:proofErr w:type="gramEnd"/>
      <w:r w:rsidRPr="007C1A24">
        <w:rPr>
          <w:sz w:val="26"/>
          <w:szCs w:val="26"/>
        </w:rPr>
        <w:t>.</w:t>
      </w:r>
    </w:p>
    <w:p w:rsidR="00B1018B" w:rsidRPr="007C1A24" w:rsidRDefault="00B1018B" w:rsidP="00C77F2A">
      <w:pPr>
        <w:pBdr>
          <w:bottom w:val="single" w:sz="6" w:space="1" w:color="auto"/>
        </w:pBd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При уплате земельного налога </w:t>
      </w:r>
      <w:r w:rsidRPr="007C1A24">
        <w:rPr>
          <w:b/>
          <w:sz w:val="26"/>
          <w:szCs w:val="26"/>
        </w:rPr>
        <w:t>физическими лицами</w:t>
      </w:r>
      <w:r w:rsidRPr="007C1A24">
        <w:rPr>
          <w:sz w:val="26"/>
          <w:szCs w:val="26"/>
        </w:rPr>
        <w:t xml:space="preserve"> за земли, расположенные на территории городских округов </w:t>
      </w:r>
      <w:proofErr w:type="spellStart"/>
      <w:r w:rsidRPr="007C1A24">
        <w:rPr>
          <w:sz w:val="26"/>
          <w:szCs w:val="26"/>
        </w:rPr>
        <w:t>г.Улан</w:t>
      </w:r>
      <w:proofErr w:type="spellEnd"/>
      <w:r w:rsidRPr="007C1A24">
        <w:rPr>
          <w:sz w:val="26"/>
          <w:szCs w:val="26"/>
        </w:rPr>
        <w:t xml:space="preserve">-Удэ и </w:t>
      </w:r>
      <w:proofErr w:type="spellStart"/>
      <w:r w:rsidRPr="007C1A24">
        <w:rPr>
          <w:sz w:val="26"/>
          <w:szCs w:val="26"/>
        </w:rPr>
        <w:t>г.Северобайкальск</w:t>
      </w:r>
      <w:proofErr w:type="spellEnd"/>
      <w:r w:rsidRPr="007C1A24">
        <w:rPr>
          <w:sz w:val="26"/>
          <w:szCs w:val="26"/>
        </w:rPr>
        <w:t xml:space="preserve"> необходимо указывать </w:t>
      </w:r>
      <w:proofErr w:type="gramStart"/>
      <w:r w:rsidRPr="007C1A24">
        <w:rPr>
          <w:sz w:val="26"/>
          <w:szCs w:val="26"/>
        </w:rPr>
        <w:t>КБК  182106060</w:t>
      </w:r>
      <w:r w:rsidRPr="007C1A24">
        <w:rPr>
          <w:b/>
          <w:sz w:val="26"/>
          <w:szCs w:val="26"/>
        </w:rPr>
        <w:t>42</w:t>
      </w:r>
      <w:r w:rsidRPr="007C1A24">
        <w:rPr>
          <w:sz w:val="26"/>
          <w:szCs w:val="26"/>
        </w:rPr>
        <w:t>041000110</w:t>
      </w:r>
      <w:proofErr w:type="gramEnd"/>
      <w:r w:rsidRPr="007C1A24">
        <w:rPr>
          <w:sz w:val="26"/>
          <w:szCs w:val="26"/>
        </w:rPr>
        <w:t>.</w:t>
      </w:r>
    </w:p>
    <w:p w:rsidR="00B1018B" w:rsidRPr="007C1A24" w:rsidRDefault="00B1018B" w:rsidP="00B1018B">
      <w:pPr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  <w:u w:val="single"/>
        </w:rPr>
      </w:pPr>
      <w:r w:rsidRPr="007C1A24">
        <w:rPr>
          <w:sz w:val="26"/>
          <w:szCs w:val="26"/>
        </w:rPr>
        <w:tab/>
        <w:t xml:space="preserve">По </w:t>
      </w:r>
      <w:r w:rsidRPr="007C1A24">
        <w:rPr>
          <w:b/>
          <w:sz w:val="26"/>
          <w:szCs w:val="26"/>
        </w:rPr>
        <w:t>налогу на имущество физических</w:t>
      </w:r>
      <w:r w:rsidRPr="007C1A24">
        <w:rPr>
          <w:sz w:val="26"/>
          <w:szCs w:val="26"/>
        </w:rPr>
        <w:t xml:space="preserve"> лиц добавлен КБК для </w:t>
      </w:r>
      <w:r w:rsidRPr="007C1A24">
        <w:rPr>
          <w:sz w:val="26"/>
          <w:szCs w:val="26"/>
          <w:u w:val="single"/>
        </w:rPr>
        <w:t>городских поселений</w:t>
      </w:r>
      <w:r w:rsidRPr="007C1A24">
        <w:rPr>
          <w:sz w:val="26"/>
          <w:szCs w:val="26"/>
        </w:rPr>
        <w:t xml:space="preserve">. </w:t>
      </w:r>
      <w:proofErr w:type="gramStart"/>
      <w:r w:rsidRPr="007C1A24">
        <w:rPr>
          <w:sz w:val="26"/>
          <w:szCs w:val="26"/>
        </w:rPr>
        <w:t>Как указывалось</w:t>
      </w:r>
      <w:proofErr w:type="gramEnd"/>
      <w:r w:rsidRPr="007C1A24">
        <w:rPr>
          <w:sz w:val="26"/>
          <w:szCs w:val="26"/>
        </w:rPr>
        <w:t xml:space="preserve"> выше, в Республике Бурятия в 8 районах </w:t>
      </w:r>
      <w:r w:rsidRPr="007C1A24">
        <w:rPr>
          <w:sz w:val="26"/>
          <w:szCs w:val="26"/>
          <w:u w:val="single"/>
        </w:rPr>
        <w:t>имеются 1</w:t>
      </w:r>
      <w:r w:rsidR="00505614">
        <w:rPr>
          <w:sz w:val="26"/>
          <w:szCs w:val="26"/>
          <w:u w:val="single"/>
        </w:rPr>
        <w:t>6</w:t>
      </w:r>
      <w:r w:rsidRPr="007C1A24">
        <w:rPr>
          <w:sz w:val="26"/>
          <w:szCs w:val="26"/>
          <w:u w:val="single"/>
        </w:rPr>
        <w:t xml:space="preserve"> городских поселений.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При уплате </w:t>
      </w:r>
      <w:r w:rsidRPr="007C1A24">
        <w:rPr>
          <w:b/>
          <w:sz w:val="26"/>
          <w:szCs w:val="26"/>
        </w:rPr>
        <w:t>налога на имущество</w:t>
      </w:r>
      <w:r w:rsidRPr="007C1A24">
        <w:rPr>
          <w:sz w:val="26"/>
          <w:szCs w:val="26"/>
        </w:rPr>
        <w:t xml:space="preserve"> </w:t>
      </w:r>
      <w:r w:rsidRPr="007C1A24">
        <w:rPr>
          <w:b/>
          <w:sz w:val="26"/>
          <w:szCs w:val="26"/>
        </w:rPr>
        <w:t>физических лиц</w:t>
      </w:r>
      <w:r w:rsidRPr="007C1A24">
        <w:rPr>
          <w:sz w:val="26"/>
          <w:szCs w:val="26"/>
        </w:rPr>
        <w:t xml:space="preserve"> за имущество, расположенное на территории </w:t>
      </w:r>
      <w:r w:rsidRPr="007C1A24">
        <w:rPr>
          <w:sz w:val="26"/>
          <w:szCs w:val="26"/>
          <w:u w:val="single"/>
        </w:rPr>
        <w:t>1</w:t>
      </w:r>
      <w:r w:rsidR="00505614">
        <w:rPr>
          <w:sz w:val="26"/>
          <w:szCs w:val="26"/>
          <w:u w:val="single"/>
        </w:rPr>
        <w:t>6</w:t>
      </w:r>
      <w:r w:rsidRPr="007C1A24">
        <w:rPr>
          <w:sz w:val="26"/>
          <w:szCs w:val="26"/>
          <w:u w:val="single"/>
        </w:rPr>
        <w:t xml:space="preserve"> городских поселений</w:t>
      </w:r>
      <w:r w:rsidRPr="007C1A24">
        <w:rPr>
          <w:sz w:val="26"/>
          <w:szCs w:val="26"/>
        </w:rPr>
        <w:t>, необходимо указывать КБК 18210601030</w:t>
      </w:r>
      <w:r w:rsidRPr="007C1A24">
        <w:rPr>
          <w:b/>
          <w:sz w:val="26"/>
          <w:szCs w:val="26"/>
        </w:rPr>
        <w:t>13</w:t>
      </w:r>
      <w:r w:rsidRPr="007C1A24">
        <w:rPr>
          <w:sz w:val="26"/>
          <w:szCs w:val="26"/>
        </w:rPr>
        <w:t>1000110.</w:t>
      </w:r>
    </w:p>
    <w:p w:rsidR="00B1018B" w:rsidRPr="007C1A24" w:rsidRDefault="00B1018B" w:rsidP="00B1018B">
      <w:pP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При уплате </w:t>
      </w:r>
      <w:r w:rsidRPr="007C1A24">
        <w:rPr>
          <w:b/>
          <w:sz w:val="26"/>
          <w:szCs w:val="26"/>
        </w:rPr>
        <w:t>налога на имущество</w:t>
      </w:r>
      <w:r w:rsidRPr="007C1A24">
        <w:rPr>
          <w:sz w:val="26"/>
          <w:szCs w:val="26"/>
        </w:rPr>
        <w:t xml:space="preserve"> </w:t>
      </w:r>
      <w:r w:rsidRPr="007C1A24">
        <w:rPr>
          <w:b/>
          <w:sz w:val="26"/>
          <w:szCs w:val="26"/>
        </w:rPr>
        <w:t>физических лиц</w:t>
      </w:r>
      <w:r w:rsidRPr="007C1A24">
        <w:rPr>
          <w:sz w:val="26"/>
          <w:szCs w:val="26"/>
        </w:rPr>
        <w:t xml:space="preserve"> за имущество, расположенное на территории </w:t>
      </w:r>
      <w:r w:rsidRPr="007C1A24">
        <w:rPr>
          <w:sz w:val="26"/>
          <w:szCs w:val="26"/>
          <w:u w:val="single"/>
        </w:rPr>
        <w:t>сельских поселений</w:t>
      </w:r>
      <w:r w:rsidRPr="007C1A24">
        <w:rPr>
          <w:sz w:val="26"/>
          <w:szCs w:val="26"/>
        </w:rPr>
        <w:t>, необходимо указывать КБК 18210601030</w:t>
      </w:r>
      <w:r w:rsidRPr="007C1A24">
        <w:rPr>
          <w:b/>
          <w:sz w:val="26"/>
          <w:szCs w:val="26"/>
        </w:rPr>
        <w:t>10</w:t>
      </w:r>
      <w:r w:rsidRPr="007C1A24">
        <w:rPr>
          <w:sz w:val="26"/>
          <w:szCs w:val="26"/>
        </w:rPr>
        <w:t>1000110, который действовал для поселений в 2014 году.</w:t>
      </w:r>
    </w:p>
    <w:p w:rsidR="00B1018B" w:rsidRPr="007C1A24" w:rsidRDefault="00B1018B" w:rsidP="004E6097">
      <w:pPr>
        <w:pBdr>
          <w:bottom w:val="single" w:sz="6" w:space="1" w:color="auto"/>
        </w:pBdr>
        <w:ind w:firstLine="708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При уплате </w:t>
      </w:r>
      <w:r w:rsidRPr="007C1A24">
        <w:rPr>
          <w:b/>
          <w:sz w:val="26"/>
          <w:szCs w:val="26"/>
        </w:rPr>
        <w:t>налога на имущество физических лиц</w:t>
      </w:r>
      <w:r w:rsidRPr="007C1A24">
        <w:rPr>
          <w:sz w:val="26"/>
          <w:szCs w:val="26"/>
        </w:rPr>
        <w:t xml:space="preserve"> за имущество, расположенное на территории </w:t>
      </w:r>
      <w:r w:rsidRPr="007C1A24">
        <w:rPr>
          <w:sz w:val="26"/>
          <w:szCs w:val="26"/>
          <w:u w:val="single"/>
        </w:rPr>
        <w:t>городских округов «город Улан-Удэ» и «город Северобайкальск»</w:t>
      </w:r>
      <w:r w:rsidRPr="007C1A24">
        <w:rPr>
          <w:sz w:val="26"/>
          <w:szCs w:val="26"/>
        </w:rPr>
        <w:t xml:space="preserve">, </w:t>
      </w:r>
      <w:r w:rsidR="004E6097">
        <w:rPr>
          <w:sz w:val="26"/>
          <w:szCs w:val="26"/>
        </w:rPr>
        <w:t>необходимо указывать</w:t>
      </w:r>
      <w:r w:rsidRPr="007C1A24">
        <w:rPr>
          <w:sz w:val="26"/>
          <w:szCs w:val="26"/>
        </w:rPr>
        <w:t xml:space="preserve"> КБК 18210601020</w:t>
      </w:r>
      <w:r w:rsidRPr="007C1A24">
        <w:rPr>
          <w:b/>
          <w:sz w:val="26"/>
          <w:szCs w:val="26"/>
        </w:rPr>
        <w:t>04</w:t>
      </w:r>
      <w:r w:rsidRPr="007C1A24">
        <w:rPr>
          <w:sz w:val="26"/>
          <w:szCs w:val="26"/>
        </w:rPr>
        <w:t>1000110.</w:t>
      </w:r>
    </w:p>
    <w:p w:rsidR="00B1018B" w:rsidRPr="007C1A24" w:rsidRDefault="00B1018B" w:rsidP="00B1018B">
      <w:pPr>
        <w:pBdr>
          <w:bottom w:val="single" w:sz="6" w:space="1" w:color="auto"/>
        </w:pBdr>
        <w:ind w:firstLine="708"/>
        <w:jc w:val="both"/>
        <w:rPr>
          <w:sz w:val="26"/>
          <w:szCs w:val="26"/>
        </w:rPr>
      </w:pPr>
    </w:p>
    <w:p w:rsidR="00B1018B" w:rsidRPr="007C1A24" w:rsidRDefault="00B1018B" w:rsidP="00B1018B">
      <w:pPr>
        <w:pBdr>
          <w:bottom w:val="single" w:sz="6" w:space="1" w:color="auto"/>
        </w:pBdr>
        <w:ind w:firstLine="708"/>
        <w:jc w:val="both"/>
        <w:rPr>
          <w:sz w:val="26"/>
          <w:szCs w:val="26"/>
        </w:rPr>
      </w:pPr>
    </w:p>
    <w:p w:rsidR="00B1018B" w:rsidRPr="007C1A24" w:rsidRDefault="00B1018B" w:rsidP="00B1018B">
      <w:pPr>
        <w:jc w:val="both"/>
        <w:rPr>
          <w:sz w:val="26"/>
          <w:szCs w:val="26"/>
        </w:rPr>
      </w:pPr>
    </w:p>
    <w:p w:rsidR="00CD527D" w:rsidRDefault="00CD527D" w:rsidP="00D9248A">
      <w:pPr>
        <w:ind w:firstLine="708"/>
        <w:jc w:val="both"/>
        <w:rPr>
          <w:b/>
          <w:sz w:val="26"/>
          <w:szCs w:val="26"/>
        </w:rPr>
      </w:pPr>
      <w:r w:rsidRPr="00CD527D">
        <w:rPr>
          <w:sz w:val="26"/>
          <w:szCs w:val="26"/>
        </w:rPr>
        <w:t xml:space="preserve">В связи с выходом приказа Минфина России от 08.06.2020 № 99н «Об утверждении кодов (перечней кодов) бюджетной классификации Российской Федерации на 2021 год (на 2021 год и на плановый период 2022 и 2023 годов)» с учетом изменений, внесенных приказом Минфина России от 07.12.2020 №297н (зарегистрировано в Минюсте России 22.01.2021 №62181) </w:t>
      </w:r>
      <w:r w:rsidRPr="00CD527D">
        <w:rPr>
          <w:b/>
          <w:sz w:val="26"/>
          <w:szCs w:val="26"/>
        </w:rPr>
        <w:t>с 01.01.2021 изменились коды бюджетной классификации по государственной пошлине</w:t>
      </w:r>
      <w:r w:rsidR="009D362E">
        <w:rPr>
          <w:b/>
          <w:sz w:val="26"/>
          <w:szCs w:val="26"/>
        </w:rPr>
        <w:t xml:space="preserve"> и административным штрафам</w:t>
      </w:r>
      <w:r>
        <w:rPr>
          <w:b/>
          <w:sz w:val="26"/>
          <w:szCs w:val="26"/>
        </w:rPr>
        <w:t xml:space="preserve">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6"/>
        <w:gridCol w:w="2493"/>
        <w:gridCol w:w="2266"/>
        <w:gridCol w:w="2516"/>
        <w:gridCol w:w="2253"/>
      </w:tblGrid>
      <w:tr w:rsidR="004E6097" w:rsidRPr="009D362E" w:rsidTr="009D362E">
        <w:tc>
          <w:tcPr>
            <w:tcW w:w="677" w:type="dxa"/>
          </w:tcPr>
          <w:p w:rsidR="004E6097" w:rsidRPr="009D362E" w:rsidRDefault="004E6097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57" w:type="dxa"/>
          </w:tcPr>
          <w:p w:rsidR="004E6097" w:rsidRPr="009D362E" w:rsidRDefault="004E6097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Код, действующий до 31.12.2020 </w:t>
            </w:r>
          </w:p>
        </w:tc>
        <w:tc>
          <w:tcPr>
            <w:tcW w:w="2118" w:type="dxa"/>
          </w:tcPr>
          <w:p w:rsidR="004E6097" w:rsidRPr="009D362E" w:rsidRDefault="004E6097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81" w:type="dxa"/>
          </w:tcPr>
          <w:p w:rsidR="004E6097" w:rsidRPr="009D362E" w:rsidRDefault="004E6097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Код, действующий с 01.01.2021 </w:t>
            </w:r>
          </w:p>
        </w:tc>
        <w:tc>
          <w:tcPr>
            <w:tcW w:w="2261" w:type="dxa"/>
          </w:tcPr>
          <w:p w:rsidR="004E6097" w:rsidRPr="009D362E" w:rsidRDefault="004E6097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9D362E" w:rsidRPr="009D362E" w:rsidTr="009D362E">
        <w:trPr>
          <w:trHeight w:val="1869"/>
        </w:trPr>
        <w:tc>
          <w:tcPr>
            <w:tcW w:w="67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5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182 1 08 01000 01 1000 110</w:t>
            </w:r>
          </w:p>
        </w:tc>
        <w:tc>
          <w:tcPr>
            <w:tcW w:w="2118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Государственная пошлина по делам, рассматриваемым в арбитражных судах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81" w:type="dxa"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  <w:r w:rsidRPr="009D362E">
              <w:rPr>
                <w:sz w:val="20"/>
                <w:szCs w:val="20"/>
              </w:rPr>
              <w:t>182 1 08 01000 01 10</w:t>
            </w:r>
            <w:r w:rsidRPr="00A51031">
              <w:rPr>
                <w:color w:val="FF0000"/>
                <w:sz w:val="20"/>
                <w:szCs w:val="20"/>
              </w:rPr>
              <w:t>5</w:t>
            </w:r>
            <w:r w:rsidRPr="009D362E">
              <w:rPr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9D362E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в арбитражных судах (государственная пошлина, уплачиваемая при обращении в суды)</w:t>
            </w:r>
          </w:p>
        </w:tc>
      </w:tr>
      <w:tr w:rsidR="009D362E" w:rsidRPr="009D362E" w:rsidTr="009D362E">
        <w:tc>
          <w:tcPr>
            <w:tcW w:w="67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182 1 08 01000 01 10</w:t>
            </w:r>
            <w:r w:rsidRPr="00A51031">
              <w:rPr>
                <w:color w:val="FF0000"/>
                <w:sz w:val="20"/>
                <w:szCs w:val="20"/>
              </w:rPr>
              <w:t>6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9D362E" w:rsidRPr="009D362E" w:rsidRDefault="009D362E" w:rsidP="00D9248A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в арбитражных судах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9D362E" w:rsidRPr="009D362E" w:rsidTr="009D362E">
        <w:tc>
          <w:tcPr>
            <w:tcW w:w="67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55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182 1 08 02010 01 1000 110</w:t>
            </w:r>
          </w:p>
        </w:tc>
        <w:tc>
          <w:tcPr>
            <w:tcW w:w="2118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Государственная пошлина по делам, рассматриваемым Конституционным Судом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182 1 08 02010 01 10</w:t>
            </w:r>
            <w:r w:rsidRPr="00A51031">
              <w:rPr>
                <w:color w:val="FF0000"/>
                <w:sz w:val="20"/>
                <w:szCs w:val="20"/>
              </w:rPr>
              <w:t>5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Конституционным Судом Российской Федерации (государственная пошлина, уплачиваемая при обращении в суды)</w:t>
            </w:r>
          </w:p>
        </w:tc>
      </w:tr>
      <w:tr w:rsidR="009D362E" w:rsidRPr="009D362E" w:rsidTr="009D362E">
        <w:tc>
          <w:tcPr>
            <w:tcW w:w="67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182 1 08 02010 01 10</w:t>
            </w:r>
            <w:r w:rsidRPr="00A51031">
              <w:rPr>
                <w:color w:val="FF0000"/>
                <w:sz w:val="20"/>
                <w:szCs w:val="20"/>
              </w:rPr>
              <w:t>6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 xml:space="preserve">Государственная пошлина по делам, рассматриваемым Конституционным Судом Российской Федерации (государственная пошлина, уплачиваемая </w:t>
            </w:r>
            <w:r w:rsidRPr="009D362E">
              <w:rPr>
                <w:color w:val="000000"/>
                <w:sz w:val="20"/>
                <w:szCs w:val="20"/>
              </w:rPr>
              <w:lastRenderedPageBreak/>
              <w:t>на основании судебных актов по результатам рассмотрения дел по существу)</w:t>
            </w:r>
          </w:p>
        </w:tc>
      </w:tr>
      <w:tr w:rsidR="009D362E" w:rsidRPr="009D362E" w:rsidTr="009D362E">
        <w:tc>
          <w:tcPr>
            <w:tcW w:w="67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55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182 1 08 03010 01 1000 110</w:t>
            </w:r>
          </w:p>
        </w:tc>
        <w:tc>
          <w:tcPr>
            <w:tcW w:w="2118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182 1 08 03010 01 10</w:t>
            </w:r>
            <w:r w:rsidRPr="00A51031">
              <w:rPr>
                <w:color w:val="FF0000"/>
                <w:sz w:val="20"/>
                <w:szCs w:val="20"/>
              </w:rPr>
              <w:t>5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9D362E" w:rsidRPr="009D362E" w:rsidTr="009D362E">
        <w:tc>
          <w:tcPr>
            <w:tcW w:w="67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9D362E" w:rsidRPr="009D362E" w:rsidRDefault="009D362E" w:rsidP="00D9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182 1 08 03010 01 10</w:t>
            </w:r>
            <w:r w:rsidRPr="00A51031">
              <w:rPr>
                <w:color w:val="FF0000"/>
                <w:sz w:val="20"/>
                <w:szCs w:val="20"/>
              </w:rPr>
              <w:t>6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9D362E" w:rsidRPr="009D362E" w:rsidTr="009D362E">
        <w:tc>
          <w:tcPr>
            <w:tcW w:w="67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557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182 1 08 03020 01 1000 110</w:t>
            </w:r>
          </w:p>
        </w:tc>
        <w:tc>
          <w:tcPr>
            <w:tcW w:w="2118" w:type="dxa"/>
            <w:vMerge w:val="restart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Государственная пошлина по делам, рассматриваемым Верховным Судом Российской Федерации</w:t>
            </w: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182 1 08 03020 01 10</w:t>
            </w:r>
            <w:r w:rsidRPr="00A51031">
              <w:rPr>
                <w:color w:val="FF0000"/>
                <w:sz w:val="20"/>
                <w:szCs w:val="20"/>
              </w:rPr>
              <w:t>5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 xml:space="preserve">Государственная пошлина по делам, рассматриваемым Верховным Судом Российской </w:t>
            </w:r>
            <w:proofErr w:type="gramStart"/>
            <w:r w:rsidRPr="009D362E">
              <w:rPr>
                <w:color w:val="000000"/>
                <w:sz w:val="20"/>
                <w:szCs w:val="20"/>
              </w:rPr>
              <w:t>Федерации  (</w:t>
            </w:r>
            <w:proofErr w:type="gramEnd"/>
            <w:r w:rsidRPr="009D362E">
              <w:rPr>
                <w:color w:val="000000"/>
                <w:sz w:val="20"/>
                <w:szCs w:val="20"/>
              </w:rPr>
              <w:t>государственная пошлина, уплачиваемая при обращении в суды)</w:t>
            </w:r>
          </w:p>
        </w:tc>
      </w:tr>
      <w:tr w:rsidR="009D362E" w:rsidRPr="009D362E" w:rsidTr="009D362E">
        <w:tc>
          <w:tcPr>
            <w:tcW w:w="677" w:type="dxa"/>
            <w:vMerge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182 1 08 03020 01 10</w:t>
            </w:r>
            <w:r w:rsidRPr="00A51031">
              <w:rPr>
                <w:color w:val="FF0000"/>
                <w:sz w:val="20"/>
                <w:szCs w:val="20"/>
              </w:rPr>
              <w:t>6</w:t>
            </w:r>
            <w:r w:rsidRPr="009D362E">
              <w:rPr>
                <w:color w:val="000000"/>
                <w:sz w:val="20"/>
                <w:szCs w:val="20"/>
              </w:rPr>
              <w:t>0 110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Государственная пошлина по делам, рассматриваемым Верховным Судом Российской Федерации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9D362E" w:rsidRPr="009D362E" w:rsidTr="009D362E">
        <w:tc>
          <w:tcPr>
            <w:tcW w:w="677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557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182 1 16 01141 01 9000 140</w:t>
            </w:r>
          </w:p>
        </w:tc>
        <w:tc>
          <w:tcPr>
            <w:tcW w:w="2118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182 1 16 01141 01 900</w:t>
            </w:r>
            <w:r w:rsidRPr="00A51031">
              <w:rPr>
                <w:color w:val="FF0000"/>
                <w:sz w:val="20"/>
                <w:szCs w:val="20"/>
              </w:rPr>
              <w:t>2</w:t>
            </w:r>
            <w:r w:rsidRPr="009D362E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</w:tr>
      <w:tr w:rsidR="009D362E" w:rsidRPr="009D362E" w:rsidTr="009D362E">
        <w:tc>
          <w:tcPr>
            <w:tcW w:w="677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557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182 1 16 01151 01 9000 140</w:t>
            </w:r>
          </w:p>
        </w:tc>
        <w:tc>
          <w:tcPr>
            <w:tcW w:w="2118" w:type="dxa"/>
          </w:tcPr>
          <w:p w:rsidR="009D362E" w:rsidRPr="009D362E" w:rsidRDefault="009D362E" w:rsidP="00D9248A">
            <w:pPr>
              <w:jc w:val="both"/>
              <w:rPr>
                <w:b/>
                <w:sz w:val="20"/>
                <w:szCs w:val="20"/>
              </w:rPr>
            </w:pPr>
            <w:r w:rsidRPr="009D362E">
              <w:rPr>
                <w:b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  <w:tc>
          <w:tcPr>
            <w:tcW w:w="258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182 1 16 01151 01 900</w:t>
            </w:r>
            <w:r w:rsidRPr="00A51031">
              <w:rPr>
                <w:color w:val="FF0000"/>
                <w:sz w:val="20"/>
                <w:szCs w:val="20"/>
              </w:rPr>
              <w:t>2</w:t>
            </w:r>
            <w:r w:rsidRPr="009D362E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2261" w:type="dxa"/>
          </w:tcPr>
          <w:p w:rsidR="009D362E" w:rsidRPr="009D362E" w:rsidRDefault="009D362E" w:rsidP="004E6097">
            <w:pPr>
              <w:jc w:val="both"/>
              <w:rPr>
                <w:color w:val="000000"/>
                <w:sz w:val="20"/>
                <w:szCs w:val="20"/>
              </w:rPr>
            </w:pPr>
            <w:r w:rsidRPr="009D362E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</w:tr>
    </w:tbl>
    <w:p w:rsidR="00CD527D" w:rsidRDefault="00CD527D" w:rsidP="00D9248A">
      <w:pPr>
        <w:ind w:firstLine="708"/>
        <w:jc w:val="both"/>
        <w:rPr>
          <w:b/>
          <w:sz w:val="26"/>
          <w:szCs w:val="26"/>
        </w:rPr>
      </w:pPr>
    </w:p>
    <w:p w:rsidR="00FF2535" w:rsidRDefault="00FF2535" w:rsidP="00707224">
      <w:pPr>
        <w:ind w:left="-180"/>
        <w:jc w:val="both"/>
        <w:rPr>
          <w:sz w:val="26"/>
          <w:szCs w:val="26"/>
        </w:rPr>
      </w:pPr>
    </w:p>
    <w:p w:rsidR="009D362E" w:rsidRDefault="009D362E" w:rsidP="00707224">
      <w:pPr>
        <w:ind w:left="-180"/>
        <w:jc w:val="both"/>
        <w:rPr>
          <w:sz w:val="26"/>
          <w:szCs w:val="26"/>
        </w:rPr>
      </w:pPr>
    </w:p>
    <w:p w:rsidR="009D362E" w:rsidRPr="007C1A24" w:rsidRDefault="009D362E" w:rsidP="00707224">
      <w:pPr>
        <w:ind w:left="-180"/>
        <w:jc w:val="both"/>
        <w:rPr>
          <w:sz w:val="26"/>
          <w:szCs w:val="26"/>
        </w:rPr>
      </w:pPr>
    </w:p>
    <w:p w:rsidR="007C74DE" w:rsidRPr="007C1A24" w:rsidRDefault="007C74DE" w:rsidP="00707224">
      <w:pPr>
        <w:ind w:left="-180"/>
        <w:jc w:val="both"/>
        <w:rPr>
          <w:sz w:val="26"/>
          <w:szCs w:val="26"/>
        </w:rPr>
      </w:pPr>
    </w:p>
    <w:p w:rsidR="008D2922" w:rsidRPr="007C1A24" w:rsidRDefault="008D2922" w:rsidP="0073133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1A24">
        <w:rPr>
          <w:b/>
          <w:sz w:val="26"/>
          <w:szCs w:val="26"/>
        </w:rPr>
        <w:t>Дополнительно</w:t>
      </w:r>
      <w:r w:rsidR="003B1276" w:rsidRPr="007C1A24">
        <w:rPr>
          <w:b/>
          <w:sz w:val="26"/>
          <w:szCs w:val="26"/>
        </w:rPr>
        <w:t>е</w:t>
      </w:r>
      <w:r w:rsidRPr="007C1A24">
        <w:rPr>
          <w:b/>
          <w:sz w:val="26"/>
          <w:szCs w:val="26"/>
        </w:rPr>
        <w:t xml:space="preserve"> сообщ</w:t>
      </w:r>
      <w:r w:rsidR="003B1276" w:rsidRPr="007C1A24">
        <w:rPr>
          <w:b/>
          <w:sz w:val="26"/>
          <w:szCs w:val="26"/>
        </w:rPr>
        <w:t>ение:</w:t>
      </w:r>
      <w:r w:rsidR="003B1276" w:rsidRPr="007C1A24">
        <w:rPr>
          <w:sz w:val="26"/>
          <w:szCs w:val="26"/>
        </w:rPr>
        <w:t xml:space="preserve"> В</w:t>
      </w:r>
      <w:r w:rsidRPr="007C1A24">
        <w:rPr>
          <w:sz w:val="26"/>
          <w:szCs w:val="26"/>
        </w:rPr>
        <w:t xml:space="preserve"> настоящее время плательщику предоставлена возможность подать заявление и (или) документы, необходимые для совершения государственной регистрации юридических лиц и физических лиц в качестве индивидуальных предпринимателей как в налоговые органы, так и в многофункциональные центры. </w:t>
      </w:r>
    </w:p>
    <w:p w:rsidR="008D2922" w:rsidRPr="007C1A24" w:rsidRDefault="008D2922" w:rsidP="0073133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В зависимости от этого учет денежных средств, перечисляемых в счет уплаты государственной пошлины будет осуществляться налоговыми органами по КБК с различными кодами подвида доходов: </w:t>
      </w:r>
    </w:p>
    <w:p w:rsidR="008D2922" w:rsidRPr="007C1A24" w:rsidRDefault="008D2922" w:rsidP="00731337">
      <w:pPr>
        <w:autoSpaceDE w:val="0"/>
        <w:autoSpaceDN w:val="0"/>
        <w:adjustRightInd w:val="0"/>
        <w:ind w:firstLine="539"/>
        <w:rPr>
          <w:sz w:val="26"/>
          <w:szCs w:val="26"/>
        </w:rPr>
      </w:pPr>
      <w:r w:rsidRPr="007C1A24">
        <w:rPr>
          <w:sz w:val="26"/>
          <w:szCs w:val="26"/>
        </w:rPr>
        <w:t xml:space="preserve">182 1 08 07010 01 </w:t>
      </w:r>
      <w:r w:rsidRPr="007C1A24">
        <w:rPr>
          <w:b/>
          <w:sz w:val="26"/>
          <w:szCs w:val="26"/>
        </w:rPr>
        <w:t>1000</w:t>
      </w:r>
      <w:r w:rsidRPr="007C1A24">
        <w:rPr>
          <w:sz w:val="26"/>
          <w:szCs w:val="26"/>
        </w:rPr>
        <w:t xml:space="preserve"> 110 – услуга оказывается налоговыми органами;</w:t>
      </w:r>
    </w:p>
    <w:p w:rsidR="008D2922" w:rsidRPr="007C1A24" w:rsidRDefault="008D2922" w:rsidP="00731337">
      <w:pPr>
        <w:pBdr>
          <w:bottom w:val="single" w:sz="6" w:space="1" w:color="auto"/>
        </w:pBdr>
        <w:autoSpaceDE w:val="0"/>
        <w:autoSpaceDN w:val="0"/>
        <w:adjustRightInd w:val="0"/>
        <w:ind w:firstLine="539"/>
        <w:rPr>
          <w:sz w:val="26"/>
          <w:szCs w:val="26"/>
        </w:rPr>
      </w:pPr>
      <w:r w:rsidRPr="007C1A24">
        <w:rPr>
          <w:sz w:val="26"/>
          <w:szCs w:val="26"/>
        </w:rPr>
        <w:t xml:space="preserve">182 1 08 07010 01 </w:t>
      </w:r>
      <w:r w:rsidRPr="007C1A24">
        <w:rPr>
          <w:b/>
          <w:sz w:val="26"/>
          <w:szCs w:val="26"/>
        </w:rPr>
        <w:t>8000</w:t>
      </w:r>
      <w:r w:rsidRPr="007C1A24">
        <w:rPr>
          <w:sz w:val="26"/>
          <w:szCs w:val="26"/>
        </w:rPr>
        <w:t xml:space="preserve"> 110 – услуга оказываетс</w:t>
      </w:r>
      <w:bookmarkStart w:id="0" w:name="_GoBack"/>
      <w:bookmarkEnd w:id="0"/>
      <w:r w:rsidRPr="007C1A24">
        <w:rPr>
          <w:sz w:val="26"/>
          <w:szCs w:val="26"/>
        </w:rPr>
        <w:t>я многофункциональным центром.</w:t>
      </w:r>
    </w:p>
    <w:p w:rsidR="00375615" w:rsidRDefault="003E58DD" w:rsidP="00375615">
      <w:pPr>
        <w:ind w:left="-180"/>
        <w:jc w:val="both"/>
        <w:rPr>
          <w:sz w:val="26"/>
          <w:szCs w:val="26"/>
        </w:rPr>
      </w:pPr>
      <w:r w:rsidRPr="007C1A24">
        <w:rPr>
          <w:sz w:val="26"/>
          <w:szCs w:val="26"/>
        </w:rPr>
        <w:t xml:space="preserve">         </w:t>
      </w:r>
      <w:r w:rsidR="009B60D6" w:rsidRPr="007C1A24">
        <w:rPr>
          <w:sz w:val="26"/>
          <w:szCs w:val="26"/>
        </w:rPr>
        <w:t xml:space="preserve"> </w:t>
      </w:r>
    </w:p>
    <w:p w:rsidR="00C77F2A" w:rsidRDefault="00D43CD6" w:rsidP="00C77F2A">
      <w:pPr>
        <w:ind w:left="-180" w:firstLine="719"/>
        <w:jc w:val="both"/>
        <w:rPr>
          <w:color w:val="000000"/>
          <w:sz w:val="26"/>
          <w:szCs w:val="26"/>
        </w:rPr>
      </w:pPr>
      <w:r w:rsidRPr="007C1A24">
        <w:rPr>
          <w:sz w:val="26"/>
          <w:szCs w:val="26"/>
        </w:rPr>
        <w:t xml:space="preserve">В </w:t>
      </w:r>
      <w:r w:rsidRPr="007C1A24">
        <w:rPr>
          <w:b/>
          <w:sz w:val="26"/>
          <w:szCs w:val="26"/>
        </w:rPr>
        <w:t>поле 105</w:t>
      </w:r>
      <w:r w:rsidRPr="007C1A24">
        <w:rPr>
          <w:sz w:val="26"/>
          <w:szCs w:val="26"/>
        </w:rPr>
        <w:t xml:space="preserve"> указывается </w:t>
      </w:r>
      <w:r w:rsidR="0020464A" w:rsidRPr="007C1A24">
        <w:rPr>
          <w:sz w:val="26"/>
          <w:szCs w:val="26"/>
        </w:rPr>
        <w:t xml:space="preserve">код </w:t>
      </w:r>
      <w:r w:rsidRPr="007C1A24">
        <w:rPr>
          <w:b/>
          <w:sz w:val="26"/>
          <w:szCs w:val="26"/>
        </w:rPr>
        <w:t>ОКТ</w:t>
      </w:r>
      <w:r w:rsidR="003466A4" w:rsidRPr="007C1A24">
        <w:rPr>
          <w:b/>
          <w:sz w:val="26"/>
          <w:szCs w:val="26"/>
        </w:rPr>
        <w:t>М</w:t>
      </w:r>
      <w:r w:rsidRPr="007C1A24">
        <w:rPr>
          <w:b/>
          <w:sz w:val="26"/>
          <w:szCs w:val="26"/>
        </w:rPr>
        <w:t>О</w:t>
      </w:r>
      <w:r w:rsidR="00207775" w:rsidRPr="007C1A24">
        <w:rPr>
          <w:b/>
          <w:sz w:val="26"/>
          <w:szCs w:val="26"/>
        </w:rPr>
        <w:t xml:space="preserve"> (8 знаков)</w:t>
      </w:r>
      <w:r w:rsidRPr="007C1A24">
        <w:rPr>
          <w:sz w:val="26"/>
          <w:szCs w:val="26"/>
        </w:rPr>
        <w:t xml:space="preserve">. </w:t>
      </w:r>
      <w:r w:rsidR="00BB2D29" w:rsidRPr="007C1A24">
        <w:rPr>
          <w:sz w:val="26"/>
          <w:szCs w:val="26"/>
        </w:rPr>
        <w:t xml:space="preserve">Налогоплательщик указывает </w:t>
      </w:r>
      <w:r w:rsidR="00BB2D29" w:rsidRPr="007C1A24">
        <w:rPr>
          <w:b/>
          <w:sz w:val="26"/>
          <w:szCs w:val="26"/>
        </w:rPr>
        <w:t>ОКТ</w:t>
      </w:r>
      <w:r w:rsidR="003466A4" w:rsidRPr="007C1A24">
        <w:rPr>
          <w:b/>
          <w:sz w:val="26"/>
          <w:szCs w:val="26"/>
        </w:rPr>
        <w:t>М</w:t>
      </w:r>
      <w:r w:rsidR="00BB2D29" w:rsidRPr="007C1A24">
        <w:rPr>
          <w:b/>
          <w:sz w:val="26"/>
          <w:szCs w:val="26"/>
        </w:rPr>
        <w:t>О</w:t>
      </w:r>
      <w:r w:rsidR="00BB2D29" w:rsidRPr="007C1A24">
        <w:rPr>
          <w:sz w:val="26"/>
          <w:szCs w:val="26"/>
        </w:rPr>
        <w:t xml:space="preserve"> того муниципального </w:t>
      </w:r>
      <w:r w:rsidR="00E0199B" w:rsidRPr="007C1A24">
        <w:rPr>
          <w:sz w:val="26"/>
          <w:szCs w:val="26"/>
        </w:rPr>
        <w:t>образования</w:t>
      </w:r>
      <w:r w:rsidR="00BB2D29" w:rsidRPr="007C1A24">
        <w:rPr>
          <w:sz w:val="26"/>
          <w:szCs w:val="26"/>
        </w:rPr>
        <w:t xml:space="preserve">, на территории которого зарегистрирован его </w:t>
      </w:r>
      <w:r w:rsidR="00375615" w:rsidRPr="007C1A24">
        <w:rPr>
          <w:sz w:val="26"/>
          <w:szCs w:val="26"/>
        </w:rPr>
        <w:t>юридический адрес</w:t>
      </w:r>
      <w:r w:rsidR="00BB2D29" w:rsidRPr="007C1A24">
        <w:rPr>
          <w:sz w:val="26"/>
          <w:szCs w:val="26"/>
        </w:rPr>
        <w:t xml:space="preserve"> либо место регистрации (прописка) для физического лица.</w:t>
      </w:r>
      <w:r w:rsidR="00E62FEA" w:rsidRPr="007C1A24">
        <w:rPr>
          <w:sz w:val="26"/>
          <w:szCs w:val="26"/>
        </w:rPr>
        <w:t xml:space="preserve"> </w:t>
      </w:r>
      <w:r w:rsidR="0020464A" w:rsidRPr="002556D7">
        <w:rPr>
          <w:b/>
          <w:sz w:val="26"/>
          <w:szCs w:val="26"/>
        </w:rPr>
        <w:t xml:space="preserve">Перечень </w:t>
      </w:r>
      <w:r w:rsidR="00375615" w:rsidRPr="002556D7">
        <w:rPr>
          <w:b/>
          <w:sz w:val="26"/>
          <w:szCs w:val="26"/>
        </w:rPr>
        <w:t>кодов ОКТМО</w:t>
      </w:r>
      <w:r w:rsidR="0020464A" w:rsidRPr="002556D7">
        <w:rPr>
          <w:sz w:val="26"/>
          <w:szCs w:val="26"/>
        </w:rPr>
        <w:t xml:space="preserve"> Республики Бурятия можно посмотреть </w:t>
      </w:r>
      <w:r w:rsidR="003466A4" w:rsidRPr="002556D7">
        <w:rPr>
          <w:sz w:val="26"/>
          <w:szCs w:val="26"/>
        </w:rPr>
        <w:t>на официальном сайте Федеральной налоговой службы</w:t>
      </w:r>
      <w:r w:rsidR="00C77F2A">
        <w:rPr>
          <w:sz w:val="26"/>
          <w:szCs w:val="26"/>
        </w:rPr>
        <w:t xml:space="preserve"> </w:t>
      </w:r>
      <w:hyperlink r:id="rId9" w:history="1">
        <w:r w:rsidR="00C77F2A" w:rsidRPr="00314303">
          <w:rPr>
            <w:rStyle w:val="ab"/>
            <w:sz w:val="26"/>
            <w:szCs w:val="26"/>
            <w:lang w:val="en-US"/>
          </w:rPr>
          <w:t>www</w:t>
        </w:r>
        <w:r w:rsidR="00C77F2A" w:rsidRPr="00314303">
          <w:rPr>
            <w:rStyle w:val="ab"/>
            <w:sz w:val="26"/>
            <w:szCs w:val="26"/>
          </w:rPr>
          <w:t>.</w:t>
        </w:r>
        <w:proofErr w:type="spellStart"/>
        <w:r w:rsidR="00C77F2A" w:rsidRPr="00314303">
          <w:rPr>
            <w:rStyle w:val="ab"/>
            <w:sz w:val="26"/>
            <w:szCs w:val="26"/>
            <w:lang w:val="en-US"/>
          </w:rPr>
          <w:t>nalog</w:t>
        </w:r>
        <w:proofErr w:type="spellEnd"/>
        <w:r w:rsidR="00C77F2A" w:rsidRPr="00314303">
          <w:rPr>
            <w:rStyle w:val="ab"/>
            <w:sz w:val="26"/>
            <w:szCs w:val="26"/>
          </w:rPr>
          <w:t>.</w:t>
        </w:r>
        <w:proofErr w:type="spellStart"/>
        <w:r w:rsidR="00C77F2A" w:rsidRPr="00314303">
          <w:rPr>
            <w:rStyle w:val="ab"/>
            <w:sz w:val="26"/>
            <w:szCs w:val="26"/>
            <w:lang w:val="en-US"/>
          </w:rPr>
          <w:t>gov</w:t>
        </w:r>
        <w:proofErr w:type="spellEnd"/>
        <w:r w:rsidR="00C77F2A" w:rsidRPr="00FF1489">
          <w:rPr>
            <w:rStyle w:val="ab"/>
            <w:sz w:val="26"/>
            <w:szCs w:val="26"/>
          </w:rPr>
          <w:t>.</w:t>
        </w:r>
        <w:proofErr w:type="spellStart"/>
        <w:r w:rsidR="00C77F2A" w:rsidRPr="00314303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="003466A4" w:rsidRPr="002556D7">
        <w:rPr>
          <w:sz w:val="26"/>
          <w:szCs w:val="26"/>
        </w:rPr>
        <w:t xml:space="preserve"> </w:t>
      </w:r>
      <w:r w:rsidR="00375615" w:rsidRPr="00D27046">
        <w:rPr>
          <w:color w:val="000000"/>
          <w:sz w:val="26"/>
          <w:szCs w:val="26"/>
        </w:rPr>
        <w:t xml:space="preserve">в разделе &lt;Налогообложение в </w:t>
      </w:r>
      <w:r w:rsidR="00375615">
        <w:rPr>
          <w:color w:val="000000"/>
          <w:sz w:val="26"/>
          <w:szCs w:val="26"/>
        </w:rPr>
        <w:t>РФ&gt; -</w:t>
      </w:r>
      <w:r w:rsidR="00375615" w:rsidRPr="00D27046">
        <w:rPr>
          <w:color w:val="000000"/>
          <w:sz w:val="26"/>
          <w:szCs w:val="26"/>
        </w:rPr>
        <w:t xml:space="preserve"> &lt;Представление налоговой и бухгалтерской отчетности&gt; - &lt;Реквизиты для заполнения отчетности и расчетных документов&gt; </w:t>
      </w:r>
      <w:proofErr w:type="gramStart"/>
      <w:r w:rsidR="00375615" w:rsidRPr="00D27046">
        <w:rPr>
          <w:color w:val="000000"/>
          <w:sz w:val="26"/>
          <w:szCs w:val="26"/>
        </w:rPr>
        <w:t>-  &lt;</w:t>
      </w:r>
      <w:proofErr w:type="gramEnd"/>
      <w:r w:rsidR="00375615" w:rsidRPr="00D27046">
        <w:rPr>
          <w:color w:val="000000"/>
          <w:sz w:val="26"/>
          <w:szCs w:val="26"/>
        </w:rPr>
        <w:t>Реквизиты для заполнения отчетности и расчетных документов&gt; - Информация ниже зависит от вашего региона (03 Республика Бурятия). На главной странице в верхнем ленточном меню предварительно необходимо выбрать «Ваш регион» «03 Республика Бурятия».</w:t>
      </w:r>
    </w:p>
    <w:p w:rsidR="00267332" w:rsidRDefault="000A723C" w:rsidP="00037190">
      <w:pPr>
        <w:pStyle w:val="20"/>
        <w:pBdr>
          <w:bottom w:val="single" w:sz="6" w:space="1" w:color="auto"/>
        </w:pBdr>
        <w:tabs>
          <w:tab w:val="left" w:pos="0"/>
        </w:tabs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</w:p>
    <w:p w:rsidR="000A723C" w:rsidRDefault="00267332" w:rsidP="00B85E29">
      <w:pPr>
        <w:pStyle w:val="20"/>
        <w:tabs>
          <w:tab w:val="left" w:pos="0"/>
        </w:tabs>
        <w:spacing w:after="0" w:line="240" w:lineRule="auto"/>
        <w:jc w:val="both"/>
        <w:rPr>
          <w:b/>
          <w:szCs w:val="26"/>
        </w:rPr>
      </w:pPr>
      <w:r>
        <w:rPr>
          <w:szCs w:val="26"/>
        </w:rPr>
        <w:tab/>
      </w:r>
      <w:r w:rsidR="000A723C" w:rsidRPr="000A723C">
        <w:rPr>
          <w:b/>
          <w:szCs w:val="26"/>
        </w:rPr>
        <w:t xml:space="preserve">Поле 101 «Статус плательщика» </w:t>
      </w:r>
      <w:r w:rsidR="00C77F2A">
        <w:rPr>
          <w:b/>
          <w:szCs w:val="26"/>
        </w:rPr>
        <w:t xml:space="preserve">является обязательным к заполнению и имеет следующие основные показатели: </w:t>
      </w:r>
    </w:p>
    <w:p w:rsidR="00C77F2A" w:rsidRDefault="00C77F2A" w:rsidP="00B85E29">
      <w:pPr>
        <w:pStyle w:val="20"/>
        <w:tabs>
          <w:tab w:val="left" w:pos="0"/>
        </w:tabs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ab/>
      </w:r>
    </w:p>
    <w:p w:rsidR="00C77F2A" w:rsidRPr="00C77F2A" w:rsidRDefault="00C77F2A" w:rsidP="00C77F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/>
          <w:szCs w:val="26"/>
        </w:rPr>
        <w:tab/>
        <w:t xml:space="preserve">«01» - </w:t>
      </w:r>
      <w:r w:rsidRPr="00C77F2A">
        <w:rPr>
          <w:bCs/>
          <w:sz w:val="26"/>
          <w:szCs w:val="26"/>
        </w:rPr>
        <w:t>налогоплательщик (плательщик сборов, страховых взносов и иных платежей, администрируемых налоговыми органами) - юридическое лицо</w:t>
      </w:r>
    </w:p>
    <w:p w:rsidR="00C77F2A" w:rsidRPr="00C77F2A" w:rsidRDefault="00C77F2A" w:rsidP="00C77F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«02» -    </w:t>
      </w:r>
      <w:r w:rsidRPr="00C77F2A">
        <w:rPr>
          <w:bCs/>
          <w:sz w:val="26"/>
          <w:szCs w:val="26"/>
        </w:rPr>
        <w:t>налоговый агент</w:t>
      </w:r>
    </w:p>
    <w:p w:rsidR="00C77F2A" w:rsidRDefault="00C77F2A" w:rsidP="00C77F2A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«09» - </w:t>
      </w:r>
      <w:r w:rsidRPr="00C77F2A">
        <w:rPr>
          <w:bCs/>
          <w:sz w:val="26"/>
          <w:szCs w:val="26"/>
        </w:rPr>
        <w:t>налогоплательщик (плательщик сборов, страховых взносов и иных платежей, администрируемых налоговыми органами) - индивидуальный предприниматель</w:t>
      </w:r>
    </w:p>
    <w:p w:rsidR="00C77F2A" w:rsidRPr="00C77F2A" w:rsidRDefault="00C77F2A" w:rsidP="00C77F2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«10» - </w:t>
      </w:r>
      <w:r w:rsidRPr="00C77F2A">
        <w:rPr>
          <w:bCs/>
          <w:sz w:val="26"/>
          <w:szCs w:val="26"/>
        </w:rPr>
        <w:t>налогоплательщик (плательщик сборов, страховых взносов и иных платежей, администрируемых налоговыми органами) - нотариус, занимающийся частной практикой</w:t>
      </w:r>
    </w:p>
    <w:p w:rsidR="00C77F2A" w:rsidRPr="00C77F2A" w:rsidRDefault="00C77F2A" w:rsidP="00C77F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  <w:t xml:space="preserve">«11» - </w:t>
      </w:r>
      <w:r w:rsidRPr="00C77F2A">
        <w:rPr>
          <w:bCs/>
          <w:sz w:val="26"/>
          <w:szCs w:val="26"/>
        </w:rPr>
        <w:t>налогоплательщик (плательщик сборов, страховых взносов и иных платежей, администрируемых налоговыми органами) - адвокат, учредивший адвокатский кабинет</w:t>
      </w:r>
    </w:p>
    <w:p w:rsidR="00C77F2A" w:rsidRPr="00C77F2A" w:rsidRDefault="00C77F2A" w:rsidP="00C77F2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«12» - </w:t>
      </w:r>
      <w:r w:rsidRPr="00C77F2A">
        <w:rPr>
          <w:bCs/>
          <w:sz w:val="26"/>
          <w:szCs w:val="26"/>
        </w:rPr>
        <w:t>налогоплательщик (плательщик сборов, страховых взносов и иных платежей, администрируемых налоговыми органами) - глава крестьянского (фермерского) хозяйства</w:t>
      </w:r>
    </w:p>
    <w:p w:rsidR="00C77F2A" w:rsidRDefault="00C77F2A" w:rsidP="00037190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«13» - </w:t>
      </w:r>
      <w:r w:rsidRPr="00C77F2A">
        <w:rPr>
          <w:bCs/>
          <w:sz w:val="26"/>
          <w:szCs w:val="26"/>
        </w:rPr>
        <w:t>налогоплательщик (плательщик сборов, за совершение налоговыми органами юридически значимых действий, страховых взносов и иных платежей, администрируемых налоговыми органами) - физическое лицо</w:t>
      </w:r>
    </w:p>
    <w:p w:rsidR="00181788" w:rsidRDefault="00181788" w:rsidP="00037190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181788" w:rsidRPr="00181788" w:rsidRDefault="00181788" w:rsidP="00037190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6"/>
          <w:szCs w:val="26"/>
        </w:rPr>
      </w:pPr>
      <w:r w:rsidRPr="00181788">
        <w:rPr>
          <w:b/>
          <w:bCs/>
          <w:sz w:val="26"/>
          <w:szCs w:val="26"/>
        </w:rPr>
        <w:t>ВАЖНО!!!</w:t>
      </w:r>
      <w:r>
        <w:rPr>
          <w:b/>
          <w:bCs/>
          <w:sz w:val="26"/>
          <w:szCs w:val="26"/>
        </w:rPr>
        <w:t xml:space="preserve"> При уплате </w:t>
      </w:r>
      <w:r w:rsidRPr="00181788">
        <w:rPr>
          <w:b/>
          <w:bCs/>
          <w:color w:val="FF0000"/>
          <w:sz w:val="26"/>
          <w:szCs w:val="26"/>
        </w:rPr>
        <w:t>налогового агента НДФЛ</w:t>
      </w:r>
      <w:r>
        <w:rPr>
          <w:b/>
          <w:bCs/>
          <w:sz w:val="26"/>
          <w:szCs w:val="26"/>
        </w:rPr>
        <w:t xml:space="preserve"> поле 101 должен иметь значение </w:t>
      </w:r>
      <w:r w:rsidRPr="00181788">
        <w:rPr>
          <w:b/>
          <w:bCs/>
          <w:color w:val="FF0000"/>
          <w:sz w:val="26"/>
          <w:szCs w:val="26"/>
        </w:rPr>
        <w:t>«02»</w:t>
      </w:r>
    </w:p>
    <w:p w:rsidR="00C77F2A" w:rsidRPr="00037190" w:rsidRDefault="00C77F2A" w:rsidP="000371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</w:t>
      </w:r>
    </w:p>
    <w:p w:rsidR="00707224" w:rsidRPr="007C1A24" w:rsidRDefault="00707224" w:rsidP="00707224">
      <w:pPr>
        <w:pStyle w:val="20"/>
        <w:tabs>
          <w:tab w:val="left" w:pos="360"/>
        </w:tabs>
        <w:spacing w:after="0" w:line="240" w:lineRule="auto"/>
        <w:ind w:left="-180"/>
        <w:jc w:val="both"/>
        <w:rPr>
          <w:szCs w:val="26"/>
        </w:rPr>
      </w:pPr>
      <w:r w:rsidRPr="007C1A24">
        <w:rPr>
          <w:szCs w:val="26"/>
        </w:rPr>
        <w:t xml:space="preserve">        </w:t>
      </w:r>
      <w:r w:rsidR="000A723C">
        <w:rPr>
          <w:szCs w:val="26"/>
        </w:rPr>
        <w:tab/>
      </w:r>
      <w:r w:rsidRPr="007C1A24">
        <w:rPr>
          <w:szCs w:val="26"/>
        </w:rPr>
        <w:t xml:space="preserve">  </w:t>
      </w:r>
      <w:r w:rsidR="000A4328" w:rsidRPr="007C1A24">
        <w:rPr>
          <w:b/>
          <w:szCs w:val="26"/>
        </w:rPr>
        <w:t xml:space="preserve">Поле </w:t>
      </w:r>
      <w:r w:rsidRPr="007C1A24">
        <w:rPr>
          <w:b/>
          <w:szCs w:val="26"/>
        </w:rPr>
        <w:t>16</w:t>
      </w:r>
      <w:r w:rsidRPr="007C1A24">
        <w:rPr>
          <w:szCs w:val="26"/>
        </w:rPr>
        <w:t xml:space="preserve"> </w:t>
      </w:r>
      <w:r w:rsidRPr="007C1A24">
        <w:rPr>
          <w:b/>
          <w:szCs w:val="26"/>
        </w:rPr>
        <w:t>«П</w:t>
      </w:r>
      <w:r w:rsidR="000A4328" w:rsidRPr="007C1A24">
        <w:rPr>
          <w:b/>
          <w:szCs w:val="26"/>
        </w:rPr>
        <w:t>олучатель</w:t>
      </w:r>
      <w:r w:rsidRPr="007C1A24">
        <w:rPr>
          <w:b/>
          <w:szCs w:val="26"/>
        </w:rPr>
        <w:t>»</w:t>
      </w:r>
      <w:r w:rsidR="000A4328" w:rsidRPr="007C1A24">
        <w:rPr>
          <w:szCs w:val="26"/>
        </w:rPr>
        <w:t xml:space="preserve"> заполняется следующим образом: </w:t>
      </w:r>
    </w:p>
    <w:p w:rsidR="000A4328" w:rsidRPr="007C1A24" w:rsidRDefault="000A4328" w:rsidP="00707224">
      <w:pPr>
        <w:pStyle w:val="20"/>
        <w:tabs>
          <w:tab w:val="left" w:pos="360"/>
        </w:tabs>
        <w:spacing w:after="0" w:line="240" w:lineRule="auto"/>
        <w:ind w:left="-180"/>
        <w:jc w:val="both"/>
        <w:rPr>
          <w:b/>
          <w:szCs w:val="26"/>
        </w:rPr>
      </w:pPr>
      <w:r w:rsidRPr="007C1A24">
        <w:rPr>
          <w:b/>
          <w:szCs w:val="26"/>
        </w:rPr>
        <w:t>УФК по Республике Бурятия (М</w:t>
      </w:r>
      <w:r w:rsidR="00707224" w:rsidRPr="007C1A24">
        <w:rPr>
          <w:b/>
          <w:szCs w:val="26"/>
        </w:rPr>
        <w:t xml:space="preserve">ежрайонная ИФНС России </w:t>
      </w:r>
      <w:r w:rsidRPr="007C1A24">
        <w:rPr>
          <w:b/>
          <w:szCs w:val="26"/>
        </w:rPr>
        <w:t>№_ по Р</w:t>
      </w:r>
      <w:r w:rsidR="00707224" w:rsidRPr="007C1A24">
        <w:rPr>
          <w:b/>
          <w:szCs w:val="26"/>
        </w:rPr>
        <w:t>еспублике Бурятия)</w:t>
      </w:r>
      <w:r w:rsidRPr="007C1A24">
        <w:rPr>
          <w:b/>
          <w:szCs w:val="26"/>
        </w:rPr>
        <w:t xml:space="preserve">. </w:t>
      </w:r>
    </w:p>
    <w:p w:rsidR="00707224" w:rsidRPr="007C1A24" w:rsidRDefault="00707224" w:rsidP="00707224">
      <w:pPr>
        <w:pStyle w:val="20"/>
        <w:tabs>
          <w:tab w:val="left" w:pos="0"/>
        </w:tabs>
        <w:spacing w:after="0" w:line="240" w:lineRule="auto"/>
        <w:ind w:left="-180"/>
        <w:jc w:val="both"/>
        <w:rPr>
          <w:b/>
          <w:szCs w:val="26"/>
        </w:rPr>
      </w:pPr>
    </w:p>
    <w:p w:rsidR="00181788" w:rsidRDefault="00A871F4" w:rsidP="00181788">
      <w:pPr>
        <w:pStyle w:val="20"/>
        <w:tabs>
          <w:tab w:val="left" w:pos="0"/>
        </w:tabs>
        <w:spacing w:after="0" w:line="240" w:lineRule="auto"/>
        <w:ind w:left="-180"/>
        <w:jc w:val="both"/>
        <w:rPr>
          <w:szCs w:val="26"/>
        </w:rPr>
      </w:pPr>
      <w:r w:rsidRPr="007C1A24">
        <w:rPr>
          <w:szCs w:val="26"/>
        </w:rPr>
        <w:t xml:space="preserve">          </w:t>
      </w:r>
      <w:r w:rsidR="0016623A" w:rsidRPr="007C1A24">
        <w:rPr>
          <w:szCs w:val="26"/>
        </w:rPr>
        <w:t xml:space="preserve"> </w:t>
      </w:r>
      <w:r w:rsidRPr="007C1A24">
        <w:rPr>
          <w:b/>
          <w:szCs w:val="26"/>
        </w:rPr>
        <w:t>В полях 60 и 102</w:t>
      </w:r>
      <w:r w:rsidRPr="007C1A24">
        <w:rPr>
          <w:szCs w:val="26"/>
        </w:rPr>
        <w:t xml:space="preserve"> обязательно указываются </w:t>
      </w:r>
      <w:r w:rsidRPr="007C1A24">
        <w:rPr>
          <w:b/>
          <w:szCs w:val="26"/>
        </w:rPr>
        <w:t>ИНН и КПП плательщика</w:t>
      </w:r>
      <w:r w:rsidRPr="007C1A24">
        <w:rPr>
          <w:szCs w:val="26"/>
        </w:rPr>
        <w:t>.</w:t>
      </w:r>
    </w:p>
    <w:p w:rsidR="00A871F4" w:rsidRDefault="00707224" w:rsidP="00181788">
      <w:pPr>
        <w:pStyle w:val="20"/>
        <w:tabs>
          <w:tab w:val="left" w:pos="0"/>
        </w:tabs>
        <w:spacing w:after="0" w:line="240" w:lineRule="auto"/>
        <w:ind w:left="-180"/>
        <w:jc w:val="both"/>
        <w:rPr>
          <w:b/>
          <w:szCs w:val="26"/>
        </w:rPr>
      </w:pPr>
      <w:r w:rsidRPr="007C1A24">
        <w:rPr>
          <w:b/>
          <w:szCs w:val="26"/>
        </w:rPr>
        <w:t xml:space="preserve">          </w:t>
      </w:r>
      <w:r w:rsidR="0016623A" w:rsidRPr="007C1A24">
        <w:rPr>
          <w:b/>
          <w:szCs w:val="26"/>
        </w:rPr>
        <w:t xml:space="preserve">  </w:t>
      </w:r>
      <w:r w:rsidRPr="007C1A24">
        <w:rPr>
          <w:b/>
          <w:szCs w:val="26"/>
        </w:rPr>
        <w:t xml:space="preserve">В полях 61 и 103 </w:t>
      </w:r>
      <w:r w:rsidRPr="007C1A24">
        <w:rPr>
          <w:szCs w:val="26"/>
        </w:rPr>
        <w:t>обязательно указываются</w:t>
      </w:r>
      <w:r w:rsidRPr="007C1A24">
        <w:rPr>
          <w:b/>
          <w:szCs w:val="26"/>
        </w:rPr>
        <w:t xml:space="preserve"> </w:t>
      </w:r>
      <w:r w:rsidR="00375615">
        <w:rPr>
          <w:b/>
          <w:szCs w:val="26"/>
        </w:rPr>
        <w:t xml:space="preserve">ИНН и КПП </w:t>
      </w:r>
      <w:r w:rsidR="000A4328" w:rsidRPr="007C1A24">
        <w:rPr>
          <w:b/>
          <w:szCs w:val="26"/>
        </w:rPr>
        <w:t>налогов</w:t>
      </w:r>
      <w:r w:rsidR="00A871F4" w:rsidRPr="007C1A24">
        <w:rPr>
          <w:b/>
          <w:szCs w:val="26"/>
        </w:rPr>
        <w:t xml:space="preserve">ой </w:t>
      </w:r>
      <w:r w:rsidRPr="007C1A24">
        <w:rPr>
          <w:b/>
          <w:szCs w:val="26"/>
        </w:rPr>
        <w:t>инспекци</w:t>
      </w:r>
      <w:r w:rsidR="00A871F4" w:rsidRPr="007C1A24">
        <w:rPr>
          <w:b/>
          <w:szCs w:val="26"/>
        </w:rPr>
        <w:t xml:space="preserve">и – </w:t>
      </w:r>
      <w:r w:rsidR="00A871F4" w:rsidRPr="007C1A24">
        <w:rPr>
          <w:szCs w:val="26"/>
        </w:rPr>
        <w:t>получателя платежа.</w:t>
      </w:r>
      <w:r w:rsidR="00A871F4" w:rsidRPr="007C1A24">
        <w:rPr>
          <w:b/>
          <w:szCs w:val="26"/>
        </w:rPr>
        <w:t xml:space="preserve"> </w:t>
      </w:r>
    </w:p>
    <w:p w:rsidR="0057461E" w:rsidRDefault="0057461E" w:rsidP="00707224">
      <w:pPr>
        <w:pStyle w:val="20"/>
        <w:pBdr>
          <w:bottom w:val="single" w:sz="6" w:space="1" w:color="auto"/>
        </w:pBdr>
        <w:tabs>
          <w:tab w:val="left" w:pos="0"/>
        </w:tabs>
        <w:spacing w:after="0" w:line="240" w:lineRule="auto"/>
        <w:ind w:left="-180"/>
        <w:jc w:val="both"/>
        <w:rPr>
          <w:b/>
          <w:szCs w:val="26"/>
        </w:rPr>
      </w:pPr>
    </w:p>
    <w:p w:rsidR="008556EB" w:rsidRPr="00BB2D29" w:rsidRDefault="0016623A" w:rsidP="0003719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C1A24">
        <w:rPr>
          <w:b/>
          <w:sz w:val="26"/>
          <w:szCs w:val="26"/>
        </w:rPr>
        <w:t xml:space="preserve">      </w:t>
      </w:r>
      <w:r w:rsidR="008556EB">
        <w:rPr>
          <w:b/>
        </w:rPr>
        <w:t xml:space="preserve">  ПРИМЕР 1 заполнения платежного поручения</w:t>
      </w:r>
      <w:r w:rsidR="008556EB" w:rsidRPr="000A4328">
        <w:rPr>
          <w:b/>
        </w:rPr>
        <w:t>:</w:t>
      </w:r>
    </w:p>
    <w:p w:rsidR="008556EB" w:rsidRPr="00293B24" w:rsidRDefault="008556EB" w:rsidP="008556EB">
      <w:pPr>
        <w:ind w:right="46"/>
        <w:jc w:val="both"/>
        <w:rPr>
          <w:sz w:val="26"/>
          <w:szCs w:val="26"/>
        </w:rPr>
      </w:pPr>
      <w:r>
        <w:t xml:space="preserve">           </w:t>
      </w:r>
      <w:r w:rsidRPr="00293B24">
        <w:rPr>
          <w:sz w:val="26"/>
          <w:szCs w:val="26"/>
        </w:rPr>
        <w:t>Перечисление организацией, состоящей на налоговом учете в М</w:t>
      </w:r>
      <w:r>
        <w:rPr>
          <w:sz w:val="26"/>
          <w:szCs w:val="26"/>
        </w:rPr>
        <w:t xml:space="preserve">ежрайонной ИФНС </w:t>
      </w:r>
      <w:r w:rsidR="000A723C">
        <w:rPr>
          <w:sz w:val="26"/>
          <w:szCs w:val="26"/>
        </w:rPr>
        <w:t>России № 2</w:t>
      </w:r>
      <w:r w:rsidRPr="00293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РБ, налога на доходы физических </w:t>
      </w:r>
      <w:proofErr w:type="gramStart"/>
      <w:r>
        <w:rPr>
          <w:sz w:val="26"/>
          <w:szCs w:val="26"/>
        </w:rPr>
        <w:t xml:space="preserve">лиц </w:t>
      </w:r>
      <w:r w:rsidRPr="00293B24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работников </w:t>
      </w:r>
      <w:r w:rsidRPr="00293B24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44200</w:t>
      </w:r>
      <w:r w:rsidRPr="00293B24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>0</w:t>
      </w:r>
      <w:r w:rsidRPr="00293B24">
        <w:rPr>
          <w:sz w:val="26"/>
          <w:szCs w:val="26"/>
        </w:rPr>
        <w:t>0 копеек</w:t>
      </w:r>
      <w:r>
        <w:rPr>
          <w:sz w:val="26"/>
          <w:szCs w:val="26"/>
        </w:rPr>
        <w:t>.</w:t>
      </w:r>
    </w:p>
    <w:p w:rsidR="008556EB" w:rsidRDefault="008556EB" w:rsidP="008556EB">
      <w:pPr>
        <w:ind w:right="46"/>
        <w:jc w:val="both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3474"/>
        <w:gridCol w:w="3084"/>
      </w:tblGrid>
      <w:tr w:rsidR="008556EB" w:rsidTr="00B508CA">
        <w:tc>
          <w:tcPr>
            <w:tcW w:w="1805" w:type="dxa"/>
            <w:tcBorders>
              <w:right w:val="single" w:sz="4" w:space="0" w:color="auto"/>
            </w:tcBorders>
            <w:vAlign w:val="center"/>
          </w:tcPr>
          <w:p w:rsidR="008556EB" w:rsidRDefault="006E51AC" w:rsidP="00B508CA">
            <w:pPr>
              <w:ind w:right="46"/>
              <w:jc w:val="center"/>
              <w:rPr>
                <w:i/>
                <w:sz w:val="16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212725</wp:posOffset>
                      </wp:positionV>
                      <wp:extent cx="342900" cy="342900"/>
                      <wp:effectExtent l="41910" t="12700" r="5715" b="44450"/>
                      <wp:wrapNone/>
                      <wp:docPr id="3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3167B" id="Line 29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16.75pt" to="76.8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ZZMgIAAFgEAAAOAAAAZHJzL2Uyb0RvYy54bWysVM2O2jAQvlfqO1i+Q34IFCLCqiLQHrYt&#10;0m4fwNgOserYlm0IqOq7d2wC3W0vVVUOZuyZ+ebvmywfzp1EJ26d0KrC2TjFiCuqmVCHCn993o7m&#10;GDlPFCNSK17hC3f4YfX2zbI3Jc91qyXjFgGIcmVvKtx6b8okcbTlHXFjbbgCZaNtRzxc7SFhlvSA&#10;3skkT9NZ0mvLjNWUOwev9VWJVxG/aTj1X5rGcY9khSE3H08bz304k9WSlAdLTCvokAb5hyw6IhQE&#10;vUPVxBN0tOIPqE5Qq51u/JjqLtFNIyiPNUA1WfpbNU8tMTzWAs1x5t4m9/9g6efTziLBKjyZYaRI&#10;BzN6FIqjfBF60xtXgsla7Wyojp7Vk3nU9JtDSq9bog485vh8MeCXBY/klUu4OAMR9v0nzcCGHL2O&#10;jTo3tkONFOZjcAzg0Ax0jpO53CfDzx5ReJwU+SKF+VFQDXKIRcoAE5yNdf4D1x0KQoUllBBByenR&#10;+avpzSSYK70VUsI7KaVCfYUX03waHZyWggVl0Dl72K+lRScS6BN/sUbQvDSz+qhYBGs5YZtB9kRI&#10;kJGPzXGeE+lbHIK5DiPJYV86zgY8qUI8KBfSHaQrf74v0sVmvpkXoyKfbUZFWtej99t1MZpts3fT&#10;elKv13X2I6SeFWUrGOMqZH/jclb8HVeGrbqy8M7me5uS1+ix9ZDs7T8mHScfhn2lzV6zy86G1gcS&#10;AH2j8bBqYT9e3qPVrw/C6icAAAD//wMAUEsDBBQABgAIAAAAIQAZyaru3gAAAAgBAAAPAAAAZHJz&#10;L2Rvd25yZXYueG1sTI/BTsMwEETvSPyDtUjcqAMhbRqyqVClIipxwbR3N3aTqPE6st00/D3uiR5n&#10;ZzTztlxNpmejdr6zhPA8S4Bpqq3qqEHY/WyecmA+SFKyt6QRfrWHVXV/V8pC2Qt961GEhsUS8oVE&#10;aEMYCs593Woj/cwOmqJ3tM7IEKVruHLyEstNz1+SZM6N7CgutHLQ61bXJ3E2CKft5ijCx84l68X4&#10;tRX5634vPhEfH6b3N2BBT+E/DFf8iA5VZDrYMynPeoTlch6TCGmaAbv6WRoPB4R8kQGvSn77QPUH&#10;AAD//wMAUEsBAi0AFAAGAAgAAAAhALaDOJL+AAAA4QEAABMAAAAAAAAAAAAAAAAAAAAAAFtDb250&#10;ZW50X1R5cGVzXS54bWxQSwECLQAUAAYACAAAACEAOP0h/9YAAACUAQAACwAAAAAAAAAAAAAAAAAv&#10;AQAAX3JlbHMvLnJlbHNQSwECLQAUAAYACAAAACEAzRCmWTICAABYBAAADgAAAAAAAAAAAAAAAAAu&#10;AgAAZHJzL2Uyb0RvYy54bWxQSwECLQAUAAYACAAAACEAGcmq7t4AAAAIAQAADwAAAAAAAAAAAAAA&#10;AACMBAAAZHJzL2Rvd25yZXYueG1sUEsFBgAAAAAEAAQA8wAAAJcFAAAAAA=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212725</wp:posOffset>
                      </wp:positionV>
                      <wp:extent cx="342900" cy="342900"/>
                      <wp:effectExtent l="12700" t="12700" r="44450" b="44450"/>
                      <wp:wrapNone/>
                      <wp:docPr id="35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19C33" id="Line 3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16.75pt" to="197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nNKgIAAE4EAAAOAAAAZHJzL2Uyb0RvYy54bWysVMGO2jAQvVfqP1i+QxIIFCLCqkqgl20X&#10;abcfYGyHWHVsyzYEVPXfOzaB7raXqmoOzjgev3nzZiarh3Mn0YlbJ7QqcTZOMeKKaibUocRfX7aj&#10;BUbOE8WI1IqX+MIdfli/f7fqTcEnutWScYsARLmiNyVuvTdFkjja8o64sTZcwWGjbUc8bO0hYZb0&#10;gN7JZJKm86TXlhmrKXcOvtbXQ7yO+E3DqX9qGsc9kiUGbj6uNq77sCbrFSkOlphW0IEG+QcWHREK&#10;gt6hauIJOlrxB1QnqNVON35MdZfophGUxxwgmyz9LZvnlhgecwFxnLnL5P4fLP1y2lkkWImnM4wU&#10;6aBGj0JxNI3a9MYV4FKpnQ3Z0bN6No+afnNI6aol6sAjx5eLgXtZUDN5cyVsnIEI+/6zZuBDjl5H&#10;oc6N7QIkSIDOsR6Xez342SMKH6f5ZJlC1SgcDXaIQIrbZWOd/8R1h4JRYgnEIzg5PTp/db25hFhK&#10;b4WUseRSob7Ey9lkFi84LQULh8HN2cO+khadSGia+MTM4OS1m9VHxSJYywnbDLYnQoKNfJTEeU6k&#10;b3EI5jqMJIcp6Tgb8KQK8SBdoDtY1675vkyXm8VmkY/yyXwzytO6Hn3cVvlovs0+zOppXVV19iNQ&#10;z/KiFYxxFdjfOjjL/65Dhlm69t69h+8yJW/Ro/RA9vaOpGO9Q4nDyLlir9llZ4P0YQdNG52HAQtT&#10;8XofvX79BtY/AQAA//8DAFBLAwQUAAYACAAAACEAZprbLOAAAAAJAQAADwAAAGRycy9kb3ducmV2&#10;LnhtbEyPS0/DMBCE70j8B2uRuFTUaUP6CHEqhIATAvUhzm68xBHxOsRuE/49ywluuzuj2W+Kzeha&#10;ccY+NJ4UzKYJCKTKm4ZqBYf9080KRIiajG49oYJvDLApLy8KnRs/0BbPu1gLDqGQawU2xi6XMlQW&#10;nQ5T3yGx9uF7pyOvfS1NrwcOd62cJ8lCOt0Qf7C6wweL1efu5BQ87jM3Wb+/Wb/Inocvt32dv9BE&#10;qeur8f4ORMQx/pnhF5/RoWSmoz+RCaJVkN7OuEvkIc1AsCFdZ3w4KlgtM5BlIf83KH8AAAD//wMA&#10;UEsBAi0AFAAGAAgAAAAhALaDOJL+AAAA4QEAABMAAAAAAAAAAAAAAAAAAAAAAFtDb250ZW50X1R5&#10;cGVzXS54bWxQSwECLQAUAAYACAAAACEAOP0h/9YAAACUAQAACwAAAAAAAAAAAAAAAAAvAQAAX3Jl&#10;bHMvLnJlbHNQSwECLQAUAAYACAAAACEAYMHpzSoCAABOBAAADgAAAAAAAAAAAAAAAAAuAgAAZHJz&#10;L2Uyb0RvYy54bWxQSwECLQAUAAYACAAAACEAZprbLOAAAAAJAQAADwAAAAAAAAAAAAAAAACEBAAA&#10;ZHJzL2Rvd25yZXYueG1sUEsFBgAAAAAEAAQA8wAAAJEFAAAAAA==&#10;" o:allowincell="f">
                      <v:stroke endarrow="classic" endarrowwidth="narrow"/>
                    </v:line>
                  </w:pict>
                </mc:Fallback>
              </mc:AlternateContent>
            </w:r>
            <w:r w:rsidR="008556EB">
              <w:rPr>
                <w:i/>
                <w:sz w:val="16"/>
              </w:rPr>
              <w:t xml:space="preserve">Заполняется банком </w:t>
            </w:r>
          </w:p>
          <w:p w:rsidR="008556EB" w:rsidRDefault="008556EB" w:rsidP="00B508CA">
            <w:pPr>
              <w:ind w:right="4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плательщика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6EB" w:rsidRDefault="008556EB" w:rsidP="00B508CA">
            <w:pPr>
              <w:ind w:right="46"/>
              <w:jc w:val="both"/>
              <w:rPr>
                <w:i/>
                <w:sz w:val="16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556EB" w:rsidRDefault="008556EB" w:rsidP="00B508CA">
            <w:pPr>
              <w:ind w:right="4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Статус лица, оформившего расчетный документ - налогоплательщик</w:t>
            </w:r>
          </w:p>
        </w:tc>
      </w:tr>
    </w:tbl>
    <w:p w:rsidR="008556EB" w:rsidRPr="001D3011" w:rsidRDefault="006E51AC" w:rsidP="008556EB">
      <w:pPr>
        <w:ind w:right="46"/>
        <w:jc w:val="both"/>
        <w:rPr>
          <w:i/>
          <w:sz w:val="16"/>
          <w:szCs w:val="16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56515</wp:posOffset>
                </wp:positionV>
                <wp:extent cx="709930" cy="595630"/>
                <wp:effectExtent l="5715" t="8890" r="36830" b="43180"/>
                <wp:wrapNone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" cy="59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B4062" id="Line 3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2pt,4.45pt" to="489.1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gzKwIAAE4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jzOMVKk&#10;hR5theJonAVtOuMKcFmpnQ3V0bN6NVtNvzqk9Koh6sAjx7eLgbgYkTyEhI0zkGHffdIMfMjR6yjU&#10;ubZtgAQJ0Dn243LvBz97ROHjUzqfj6FrFI4m88kUbOCUkOIWbKzzH7luUTBKLIF4BCenrfNX15tL&#10;yKX0RkgZWy4V6ko8n4wmMcBpKVg4DG7OHvYradGJhKGJT5/3wc3qo2IRrOGErXvbEyHBRj5K4jwn&#10;0jc4JHMtRpLDLWk56/GkCvmgXKDbW9ep+TZP5+vZepYP8tF0PcjTqhp82KzywXSTPU2qcbVaVdn3&#10;QD3Li0YwxlVgf5vgLP+7Cenv0nX27jN8lyl5RI/SA9nbO5KO/Q4tvg7LXrPLzgbpQ+thaKNzf8HC&#10;rfh1H71+/gaWPwAAAP//AwBQSwMEFAAGAAgAAAAhACL0FePfAAAACQEAAA8AAABkcnMvZG93bnJl&#10;di54bWxMj8FOwzAMhu9IvENkJC4TS6lY15amE0LACYG2Ic5ZY5qKxilNtpa3x5zgZuv/9PtztZld&#10;L044hs6TgutlAgKp8aajVsHb/vEqBxGiJqN7T6jgGwNs6vOzSpfGT7TF0y62gksolFqBjXEopQyN&#10;RafD0g9InH340enI69hKM+qJy10v0yTJpNMd8QWrB7y32Hzujk7Bw37lFsX7q/XZ6mn6ctuX9JkW&#10;Sl1ezHe3ICLO8Q+GX31Wh5qdDv5IJoheQZ5lN4zyUIDgvFjnKYgDg0m6BllX8v8H9Q8AAAD//wMA&#10;UEsBAi0AFAAGAAgAAAAhALaDOJL+AAAA4QEAABMAAAAAAAAAAAAAAAAAAAAAAFtDb250ZW50X1R5&#10;cGVzXS54bWxQSwECLQAUAAYACAAAACEAOP0h/9YAAACUAQAACwAAAAAAAAAAAAAAAAAvAQAAX3Jl&#10;bHMvLnJlbHNQSwECLQAUAAYACAAAACEAHOE4MysCAABOBAAADgAAAAAAAAAAAAAAAAAuAgAAZHJz&#10;L2Uyb0RvYy54bWxQSwECLQAUAAYACAAAACEAIvQV498AAAAJAQAADwAAAAAAAAAAAAAAAACFBAAA&#10;ZHJzL2Rvd25yZXYueG1sUEsFBgAAAAAEAAQA8wAAAJEFAAAAAA==&#10;" o:allowincell="f">
                <v:stroke endarrow="classic" endarrowwidth="narrow"/>
              </v:line>
            </w:pict>
          </mc:Fallback>
        </mc:AlternateContent>
      </w:r>
      <w:r w:rsidR="008556EB">
        <w:t xml:space="preserve">     </w:t>
      </w:r>
      <w:r w:rsidR="008556EB" w:rsidRPr="001D301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10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636"/>
        <w:gridCol w:w="209"/>
        <w:gridCol w:w="565"/>
        <w:gridCol w:w="281"/>
        <w:gridCol w:w="87"/>
        <w:gridCol w:w="196"/>
        <w:gridCol w:w="565"/>
        <w:gridCol w:w="423"/>
        <w:gridCol w:w="141"/>
        <w:gridCol w:w="564"/>
        <w:gridCol w:w="283"/>
        <w:gridCol w:w="140"/>
        <w:gridCol w:w="427"/>
        <w:gridCol w:w="562"/>
        <w:gridCol w:w="86"/>
        <w:gridCol w:w="199"/>
        <w:gridCol w:w="139"/>
        <w:gridCol w:w="140"/>
        <w:gridCol w:w="234"/>
        <w:gridCol w:w="49"/>
        <w:gridCol w:w="282"/>
        <w:gridCol w:w="285"/>
        <w:gridCol w:w="420"/>
        <w:gridCol w:w="141"/>
        <w:gridCol w:w="568"/>
        <w:gridCol w:w="563"/>
        <w:gridCol w:w="281"/>
        <w:gridCol w:w="572"/>
        <w:gridCol w:w="104"/>
      </w:tblGrid>
      <w:tr w:rsidR="008556EB" w:rsidTr="00B508CA">
        <w:trPr>
          <w:gridAfter w:val="1"/>
          <w:wAfter w:w="104" w:type="dxa"/>
          <w:trHeight w:hRule="exact" w:val="287"/>
        </w:trPr>
        <w:tc>
          <w:tcPr>
            <w:tcW w:w="1969" w:type="dxa"/>
            <w:gridSpan w:val="3"/>
            <w:tcBorders>
              <w:bottom w:val="single" w:sz="6" w:space="0" w:color="auto"/>
            </w:tcBorders>
          </w:tcPr>
          <w:p w:rsidR="008556EB" w:rsidRPr="001D3011" w:rsidRDefault="008556EB" w:rsidP="00B508C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1976" w:type="dxa"/>
            <w:gridSpan w:val="5"/>
            <w:tcBorders>
              <w:bottom w:val="single" w:sz="6" w:space="0" w:color="auto"/>
            </w:tcBorders>
          </w:tcPr>
          <w:p w:rsidR="008556EB" w:rsidRPr="001D3011" w:rsidRDefault="008556EB" w:rsidP="00B508CA">
            <w:pPr>
              <w:spacing w:line="288" w:lineRule="auto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1553" w:type="dxa"/>
            <w:gridSpan w:val="6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682" w:type="dxa"/>
            <w:gridSpan w:val="9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Pr="001D3011" w:rsidRDefault="008556EB" w:rsidP="00B508CA">
            <w:pPr>
              <w:jc w:val="center"/>
              <w:rPr>
                <w:sz w:val="18"/>
                <w:szCs w:val="18"/>
              </w:rPr>
            </w:pPr>
            <w:r w:rsidRPr="001D3011">
              <w:rPr>
                <w:sz w:val="18"/>
                <w:szCs w:val="18"/>
              </w:rPr>
              <w:t>0401060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1969" w:type="dxa"/>
            <w:gridSpan w:val="3"/>
            <w:tcBorders>
              <w:top w:val="single" w:sz="6" w:space="0" w:color="auto"/>
            </w:tcBorders>
          </w:tcPr>
          <w:p w:rsidR="008556EB" w:rsidRPr="001D3011" w:rsidRDefault="008556EB" w:rsidP="00B508CA">
            <w:pPr>
              <w:spacing w:line="288" w:lineRule="auto"/>
              <w:jc w:val="center"/>
              <w:rPr>
                <w:noProof/>
                <w:sz w:val="16"/>
                <w:szCs w:val="16"/>
              </w:rPr>
            </w:pPr>
            <w:proofErr w:type="spellStart"/>
            <w:r w:rsidRPr="001D3011">
              <w:rPr>
                <w:sz w:val="16"/>
                <w:szCs w:val="16"/>
              </w:rPr>
              <w:t>Поступ</w:t>
            </w:r>
            <w:proofErr w:type="spellEnd"/>
            <w:r w:rsidRPr="001D3011"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29" w:type="dxa"/>
            <w:gridSpan w:val="4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976" w:type="dxa"/>
            <w:gridSpan w:val="5"/>
            <w:tcBorders>
              <w:top w:val="single" w:sz="6" w:space="0" w:color="auto"/>
            </w:tcBorders>
          </w:tcPr>
          <w:p w:rsidR="008556EB" w:rsidRPr="001D3011" w:rsidRDefault="008556EB" w:rsidP="00B508CA">
            <w:pPr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1D3011">
              <w:rPr>
                <w:noProof/>
                <w:sz w:val="16"/>
                <w:szCs w:val="16"/>
              </w:rPr>
              <w:t>Списано со сч. плат.</w:t>
            </w:r>
          </w:p>
        </w:tc>
        <w:tc>
          <w:tcPr>
            <w:tcW w:w="1553" w:type="dxa"/>
            <w:gridSpan w:val="6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82" w:type="dxa"/>
            <w:gridSpan w:val="9"/>
          </w:tcPr>
          <w:p w:rsidR="008556EB" w:rsidRPr="001D3011" w:rsidRDefault="008556EB" w:rsidP="00B508CA">
            <w:pPr>
              <w:pStyle w:val="a5"/>
              <w:spacing w:line="288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</w:tcBorders>
          </w:tcPr>
          <w:p w:rsidR="008556EB" w:rsidRPr="001D3011" w:rsidRDefault="008556EB" w:rsidP="00B508CA">
            <w:pPr>
              <w:jc w:val="center"/>
              <w:rPr>
                <w:sz w:val="16"/>
                <w:szCs w:val="16"/>
              </w:rPr>
            </w:pPr>
          </w:p>
        </w:tc>
      </w:tr>
      <w:tr w:rsidR="008556EB" w:rsidRPr="001D3011" w:rsidTr="00B508CA">
        <w:trPr>
          <w:gridAfter w:val="1"/>
          <w:wAfter w:w="104" w:type="dxa"/>
          <w:trHeight w:hRule="exact" w:val="287"/>
        </w:trPr>
        <w:tc>
          <w:tcPr>
            <w:tcW w:w="9309" w:type="dxa"/>
            <w:gridSpan w:val="27"/>
          </w:tcPr>
          <w:p w:rsidR="008556EB" w:rsidRPr="001D3011" w:rsidRDefault="006E51AC" w:rsidP="00B508CA">
            <w:pPr>
              <w:spacing w:line="288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138430</wp:posOffset>
                      </wp:positionV>
                      <wp:extent cx="183515" cy="183515"/>
                      <wp:effectExtent l="0" t="0" r="0" b="1905"/>
                      <wp:wrapNone/>
                      <wp:docPr id="3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D3DC5" w:rsidRDefault="00BD3DC5" w:rsidP="008556EB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9pt;margin-top:10.9pt;width:14.45pt;height:1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bk5AIAAG4GAAAOAAAAZHJzL2Uyb0RvYy54bWysVduOmzAQfa/Uf7D8zgKBJAQtWSUkVJW2&#10;7arbfoADJlgFm9rOkm3Vf+/Y5EKyfai65cEa2+OZc+bG7d2+qdETlYoJnmD/xsOI8lwUjG8T/PVL&#10;5kQYKU14QWrBaYKfqcJ387dvbrs2piNRibqgEoERruKuTXCldRu7rsor2hB1I1rK4bIUsiEatnLr&#10;FpJ0YL2p3ZHnTdxOyKKVIqdKwemqv8Rza78saa4/laWiGtUJBmzartKuG7O681sSbyVpK5YfYJB/&#10;QNEQxsHpydSKaIJ2kr0w1bBcCiVKfZOLxhVlyXJqOQAb37ti81iRllouEBzVnsKk/p/Z/OPTg0Ss&#10;SHAQYMRJAzn6DFEjfFtTNJqaAHWtikHvsX2QhqJq70X+TSEu0grU6EJK0VWUFADLN/ruxQOzUfAU&#10;bboPogDzZKeFjdW+lI0xCFFAe5uS51NK6F6jHA79KBj7Y4xyuDrIxgOJj49bqfQ7KhpkhARLwG6N&#10;k6d7pXvVo4rxxUXG6hrOSVzziwOw2Z9QWzb9axIDEBCNpoFkU/pz5s3W0ToKnXA0WTuht1o5iywN&#10;nUnmT8erYJWmK/+XQeGHccWKgnLj9Fhefvh36TsUel8YpwJTomaFMWcgKbndpLVETwTKO7OfTQDc&#10;nNXcSxg2esDlipI/Cr3laOZkk2jqhFk4dmZTL3I8f7acTbxwFq6yS0r3jNPXU0IdVB5EzeZsAPqK&#10;m2e/l9xI3DANA6RmTYKjkxKJTT2ueWETrQmre3kQCgP/z6FYZGNvGgaRM52OAycM1p6zjLLUWaT+&#10;ZDJdL9Pl+iq7a1sx6vXRsDkZlN8A78HHGTLU67E2bcOZHut7Ve83eyBuGm8jimdoPSmgNWD8waAG&#10;oRLyB0YdDL0Eq+87IilG9XsO7RtEvhmSA1kO5M1AJjwHMwnWGPViqvupumsl21bgxbcp5WIB7V4y&#10;24pnREDDbGCoWUKHAWym5nBvtc6/iflvAAAA//8DAFBLAwQUAAYACAAAACEAmCC/XtwAAAAHAQAA&#10;DwAAAGRycy9kb3ducmV2LnhtbEyPwU7DMBBE70j8g7VI3KidCNoS4lQVEifEgRYJjm68OBHxOsRu&#10;kvL1LCd6HM3q7ZtyM/tOjDjENpCGbKFAINXBtuQ0vO2fbtYgYjJkTRcINZwwwqa6vChNYcNErzju&#10;khMMoVgYDU1KfSFlrBv0Ji5Cj8TdZxi8SRwHJ+1gJob7TuZKLaU3LfGHxvT42GD9tTt6Dfnzye1/&#10;XtSILv9evU/b7iOqTOvrq3n7ACLhnP6P4U+f1aFip0M4ko2i47zmKYlZGS/g/nZ5D+Kg4U6tQFal&#10;PPevfgEAAP//AwBQSwECLQAUAAYACAAAACEAtoM4kv4AAADhAQAAEwAAAAAAAAAAAAAAAAAAAAAA&#10;W0NvbnRlbnRfVHlwZXNdLnhtbFBLAQItABQABgAIAAAAIQA4/SH/1gAAAJQBAAALAAAAAAAAAAAA&#10;AAAAAC8BAABfcmVscy8ucmVsc1BLAQItABQABgAIAAAAIQDZxmbk5AIAAG4GAAAOAAAAAAAAAAAA&#10;AAAAAC4CAABkcnMvZTJvRG9jLnhtbFBLAQItABQABgAIAAAAIQCYIL9e3AAAAAcBAAAPAAAAAAAA&#10;AAAAAAAAAD4FAABkcnMvZG93bnJldi54bWxQSwUGAAAAAAQABADzAAAARwYAAAAA&#10;" filled="f" stroked="f" strokeweight=".25pt">
                      <v:textbox inset=".3pt,.3pt,.3pt,.3pt">
                        <w:txbxContent>
                          <w:p w:rsidR="00BD3DC5" w:rsidRDefault="00BD3DC5" w:rsidP="008556E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100965</wp:posOffset>
                      </wp:positionV>
                      <wp:extent cx="252095" cy="252095"/>
                      <wp:effectExtent l="8890" t="5715" r="5715" b="8890"/>
                      <wp:wrapNone/>
                      <wp:docPr id="3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4F3E8" id="Rectangle 28" o:spid="_x0000_s1026" style="position:absolute;margin-left:490.45pt;margin-top:7.95pt;width:19.85pt;height:19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iNdgIAAPwEAAAOAAAAZHJzL2Uyb0RvYy54bWysVF9v2yAQf5+074B4T/ynTptYdaooTqZJ&#10;3Vat2wcggGM0DAxInK7ad9+BkyxdX6ZpfsAHd9zd7+533N4dOon23DqhVYWzcYoRV1QzobYV/vpl&#10;PZpi5DxRjEiteIWfuMN387dvbntT8ly3WjJuEThRruxNhVvvTZkkjra8I26sDVegbLTtiIet3SbM&#10;kh68dzLJ0/Q66bVlxmrKnYPTelDiefTfNJz6T03juEeywpCbj6uN6yasyfyWlFtLTCvoMQ3yD1l0&#10;RCgIenZVE0/QzopXrjpBrXa68WOqu0Q3jaA8YgA0WfoHmseWGB6xQHGcOZfJ/T+39OP+wSLBKnyV&#10;Y6RIBz36DFUjais5yqehQL1xJdg9mgcbIDpzr+k3h5RetmDGF9bqvuWEQVpZsE9eXAgbB1fRpv+g&#10;GbgnO69jrQ6N7YJDqAI6xJY8nVvCDx5ROMwneTqbYERBdZRDBFKeLhvr/DuuOxSEClvIPTon+3vn&#10;B9OTSYil9FpICeeklAr1FZ5N8km84LQULCgjRrvdLKVFexJ4E7+IDNBfmnXCA3ul6Co8PRuRMhRj&#10;pViM4omQgwxJSxWcAzbI7SgNLHmepbPVdDUtRkV+vRoVaV2PFutlMbpeZzeT+qpeLuvsZ8gzK8pW&#10;MMZVSPXE2Kz4O0YcZ2fg2pmzLyC5S+Tr+L1GnrxMIzYEUJ3+EV1kQWj8QKCNZk9AAquHEYQnA4RW&#10;2x8Y9TB+FXbfd8RyjOR7BUSaZUUR5jVuislNDht7qdlcaoii4KrCHqNBXPphxnfGim0LkbLYY6UX&#10;QL5GRGIEYg5ZHSkLIxYRHJ+DMMOX+2j1+9Ga/wIAAP//AwBQSwMEFAAGAAgAAAAhAAoydCDdAAAA&#10;CgEAAA8AAABkcnMvZG93bnJldi54bWxMj8FOwzAMhu9IvENkJG4sYVKrrTSdCmLXSYxJwC1rTFOt&#10;caomW8vb453gZFn/p9+fy83se3HBMXaBNDwuFAikJtiOWg2H9+3DCkRMhqzpA6GGH4ywqW5vSlPY&#10;MNEbXvapFVxCsTAaXEpDIWVsHHoTF2FA4uw7jN4kXsdW2tFMXO57uVQql950xBecGfDFYXPan72G&#10;1+FrV2dtlPVHcp+n8Dxt3a7V+v5urp9AJJzTHwxXfVaHip2O4Uw2il7DeqXWjHKQ8bwCaqlyEEcN&#10;WZaDrEr5/4XqFwAA//8DAFBLAQItABQABgAIAAAAIQC2gziS/gAAAOEBAAATAAAAAAAAAAAAAAAA&#10;AAAAAABbQ29udGVudF9UeXBlc10ueG1sUEsBAi0AFAAGAAgAAAAhADj9If/WAAAAlAEAAAsAAAAA&#10;AAAAAAAAAAAALwEAAF9yZWxzLy5yZWxzUEsBAi0AFAAGAAgAAAAhAI6uCI12AgAA/AQAAA4AAAAA&#10;AAAAAAAAAAAALgIAAGRycy9lMm9Eb2MueG1sUEsBAi0AFAAGAAgAAAAhAAoydCDdAAAACgEAAA8A&#10;AAAAAAAAAAAAAAAA0AQAAGRycy9kb3ducmV2LnhtbFBLBQYAAAAABAAEAPMAAADaBQAAAAA=&#10;" o:allowincell="f" filled="f"/>
                  </w:pict>
                </mc:Fallback>
              </mc:AlternateContent>
            </w:r>
          </w:p>
          <w:p w:rsidR="008556EB" w:rsidRDefault="008556EB" w:rsidP="00B508CA">
            <w:pPr>
              <w:spacing w:line="288" w:lineRule="auto"/>
              <w:rPr>
                <w:noProof/>
                <w:sz w:val="16"/>
                <w:szCs w:val="16"/>
              </w:rPr>
            </w:pPr>
          </w:p>
          <w:p w:rsidR="008556EB" w:rsidRPr="001D3011" w:rsidRDefault="008556EB" w:rsidP="00B508CA">
            <w:pPr>
              <w:spacing w:line="288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8556EB" w:rsidRPr="001D3011" w:rsidRDefault="008556EB" w:rsidP="00B508CA">
            <w:pPr>
              <w:jc w:val="center"/>
              <w:rPr>
                <w:sz w:val="16"/>
                <w:szCs w:val="16"/>
              </w:rPr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4086" w:type="dxa"/>
            <w:gridSpan w:val="9"/>
          </w:tcPr>
          <w:p w:rsidR="008556EB" w:rsidRDefault="008556EB" w:rsidP="00B508CA">
            <w:pPr>
              <w:spacing w:line="288" w:lineRule="auto"/>
            </w:pPr>
            <w:r>
              <w:rPr>
                <w:b/>
              </w:rPr>
              <w:t xml:space="preserve">ПЛАТЕЖНОЕ ПОРУЧЕНИЕ </w:t>
            </w:r>
            <w:r>
              <w:t xml:space="preserve">№ </w:t>
            </w:r>
            <w:r w:rsidRPr="00736904">
              <w:rPr>
                <w:color w:val="FF00FF"/>
              </w:rPr>
              <w:t xml:space="preserve">55 </w:t>
            </w:r>
            <w:r>
              <w:t xml:space="preserve">               </w:t>
            </w:r>
          </w:p>
        </w:tc>
        <w:tc>
          <w:tcPr>
            <w:tcW w:w="988" w:type="dxa"/>
            <w:gridSpan w:val="3"/>
          </w:tcPr>
          <w:p w:rsidR="008556EB" w:rsidRDefault="008556EB" w:rsidP="00B508CA">
            <w:pPr>
              <w:spacing w:line="288" w:lineRule="auto"/>
            </w:pPr>
          </w:p>
        </w:tc>
        <w:tc>
          <w:tcPr>
            <w:tcW w:w="1976" w:type="dxa"/>
            <w:gridSpan w:val="9"/>
            <w:tcBorders>
              <w:bottom w:val="single" w:sz="6" w:space="0" w:color="auto"/>
            </w:tcBorders>
          </w:tcPr>
          <w:p w:rsidR="008556EB" w:rsidRPr="002B0AE1" w:rsidRDefault="002E12A9" w:rsidP="000C578B">
            <w:pPr>
              <w:spacing w:line="288" w:lineRule="auto"/>
              <w:jc w:val="center"/>
              <w:rPr>
                <w:color w:val="FF00FF"/>
                <w:lang w:val="en-US"/>
              </w:rPr>
            </w:pPr>
            <w:r>
              <w:rPr>
                <w:color w:val="FF00FF"/>
              </w:rPr>
              <w:t>01.02.2021</w:t>
            </w:r>
          </w:p>
        </w:tc>
        <w:tc>
          <w:tcPr>
            <w:tcW w:w="282" w:type="dxa"/>
          </w:tcPr>
          <w:p w:rsidR="008556EB" w:rsidRDefault="008556EB" w:rsidP="00B508CA">
            <w:pPr>
              <w:spacing w:line="288" w:lineRule="auto"/>
              <w:jc w:val="center"/>
            </w:pPr>
          </w:p>
        </w:tc>
        <w:tc>
          <w:tcPr>
            <w:tcW w:w="1977" w:type="dxa"/>
            <w:gridSpan w:val="5"/>
          </w:tcPr>
          <w:p w:rsidR="008556EB" w:rsidRDefault="008556EB" w:rsidP="00B508CA">
            <w:pPr>
              <w:jc w:val="center"/>
            </w:pPr>
            <w:proofErr w:type="spellStart"/>
            <w:r>
              <w:rPr>
                <w:i/>
              </w:rPr>
              <w:t>электронно</w:t>
            </w:r>
            <w:proofErr w:type="spellEnd"/>
          </w:p>
        </w:tc>
        <w:tc>
          <w:tcPr>
            <w:tcW w:w="853" w:type="dxa"/>
            <w:gridSpan w:val="2"/>
          </w:tcPr>
          <w:p w:rsidR="008556EB" w:rsidRPr="0068248D" w:rsidRDefault="008556EB" w:rsidP="002D05E1">
            <w:pPr>
              <w:pStyle w:val="a3"/>
              <w:tabs>
                <w:tab w:val="clear" w:pos="4153"/>
                <w:tab w:val="clear" w:pos="8306"/>
              </w:tabs>
              <w:ind w:left="28"/>
              <w:rPr>
                <w:i/>
                <w:color w:val="FF00FF"/>
                <w:sz w:val="18"/>
              </w:rPr>
            </w:pPr>
            <w:r>
              <w:rPr>
                <w:i/>
                <w:sz w:val="18"/>
              </w:rPr>
              <w:t xml:space="preserve">          </w:t>
            </w:r>
            <w:r w:rsidRPr="0068248D">
              <w:rPr>
                <w:i/>
                <w:color w:val="FF00FF"/>
                <w:sz w:val="18"/>
              </w:rPr>
              <w:t>0</w:t>
            </w:r>
            <w:r w:rsidR="002D05E1">
              <w:rPr>
                <w:i/>
                <w:color w:val="FF00FF"/>
                <w:sz w:val="18"/>
              </w:rPr>
              <w:t>2</w:t>
            </w:r>
          </w:p>
        </w:tc>
      </w:tr>
      <w:tr w:rsidR="008556EB" w:rsidRPr="001D3011" w:rsidTr="00B508CA">
        <w:trPr>
          <w:gridAfter w:val="1"/>
          <w:wAfter w:w="104" w:type="dxa"/>
          <w:trHeight w:hRule="exact" w:val="287"/>
        </w:trPr>
        <w:tc>
          <w:tcPr>
            <w:tcW w:w="1760" w:type="dxa"/>
            <w:gridSpan w:val="2"/>
          </w:tcPr>
          <w:p w:rsidR="008556EB" w:rsidRPr="001D3011" w:rsidRDefault="008556EB" w:rsidP="00B508CA">
            <w:pPr>
              <w:spacing w:line="288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3314" w:type="dxa"/>
            <w:gridSpan w:val="10"/>
          </w:tcPr>
          <w:p w:rsidR="008556EB" w:rsidRPr="001D3011" w:rsidRDefault="008556EB" w:rsidP="00B508CA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1976" w:type="dxa"/>
            <w:gridSpan w:val="9"/>
          </w:tcPr>
          <w:p w:rsidR="008556EB" w:rsidRPr="001D3011" w:rsidRDefault="008556EB" w:rsidP="00B508CA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1D3011">
              <w:rPr>
                <w:sz w:val="16"/>
                <w:szCs w:val="16"/>
              </w:rPr>
              <w:t>Дата</w:t>
            </w:r>
          </w:p>
        </w:tc>
        <w:tc>
          <w:tcPr>
            <w:tcW w:w="282" w:type="dxa"/>
          </w:tcPr>
          <w:p w:rsidR="008556EB" w:rsidRPr="001D3011" w:rsidRDefault="008556EB" w:rsidP="00B508CA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gridSpan w:val="5"/>
            <w:tcBorders>
              <w:top w:val="single" w:sz="6" w:space="0" w:color="auto"/>
            </w:tcBorders>
          </w:tcPr>
          <w:p w:rsidR="008556EB" w:rsidRPr="001D3011" w:rsidRDefault="008556EB" w:rsidP="00B508CA">
            <w:pPr>
              <w:ind w:left="-68"/>
              <w:jc w:val="center"/>
              <w:rPr>
                <w:sz w:val="16"/>
                <w:szCs w:val="16"/>
              </w:rPr>
            </w:pPr>
            <w:r w:rsidRPr="001D3011">
              <w:rPr>
                <w:sz w:val="16"/>
                <w:szCs w:val="16"/>
              </w:rPr>
              <w:t>Вид платежа</w:t>
            </w:r>
          </w:p>
        </w:tc>
        <w:tc>
          <w:tcPr>
            <w:tcW w:w="853" w:type="dxa"/>
            <w:gridSpan w:val="2"/>
          </w:tcPr>
          <w:p w:rsidR="008556EB" w:rsidRPr="001D3011" w:rsidRDefault="008556EB" w:rsidP="00B508CA">
            <w:pPr>
              <w:ind w:left="-68"/>
              <w:jc w:val="center"/>
              <w:rPr>
                <w:sz w:val="16"/>
                <w:szCs w:val="16"/>
              </w:rPr>
            </w:pPr>
          </w:p>
        </w:tc>
      </w:tr>
      <w:tr w:rsidR="008556EB" w:rsidTr="00B508CA">
        <w:trPr>
          <w:gridAfter w:val="1"/>
          <w:wAfter w:w="104" w:type="dxa"/>
          <w:trHeight w:hRule="exact" w:val="623"/>
        </w:trPr>
        <w:tc>
          <w:tcPr>
            <w:tcW w:w="1124" w:type="dxa"/>
            <w:tcBorders>
              <w:right w:val="single" w:sz="6" w:space="0" w:color="auto"/>
            </w:tcBorders>
          </w:tcPr>
          <w:p w:rsidR="008556EB" w:rsidRDefault="008556EB" w:rsidP="00B508CA">
            <w:pPr>
              <w:ind w:right="-108"/>
            </w:pPr>
            <w:r>
              <w:t>Сумма</w:t>
            </w:r>
          </w:p>
          <w:p w:rsidR="008556EB" w:rsidRDefault="008556EB" w:rsidP="00B508CA">
            <w:pPr>
              <w:ind w:right="-108"/>
            </w:pPr>
            <w:r>
              <w:t>прописью</w:t>
            </w:r>
          </w:p>
        </w:tc>
        <w:tc>
          <w:tcPr>
            <w:tcW w:w="9038" w:type="dxa"/>
            <w:gridSpan w:val="28"/>
            <w:tcBorders>
              <w:left w:val="nil"/>
            </w:tcBorders>
          </w:tcPr>
          <w:p w:rsidR="008556EB" w:rsidRDefault="008556EB" w:rsidP="00B508CA">
            <w:pPr>
              <w:ind w:right="-108"/>
              <w:rPr>
                <w:i/>
                <w:color w:val="FF00FF"/>
              </w:rPr>
            </w:pPr>
            <w:r>
              <w:t xml:space="preserve"> </w:t>
            </w:r>
            <w:r>
              <w:rPr>
                <w:i/>
                <w:color w:val="FF00FF"/>
              </w:rPr>
              <w:t>Сорок четыре тысячи двести рублей 00 копеек</w:t>
            </w:r>
          </w:p>
          <w:p w:rsidR="008556EB" w:rsidRDefault="008556EB" w:rsidP="00B508CA">
            <w:pPr>
              <w:ind w:right="-108"/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281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ИНН </w:t>
            </w:r>
            <w:r>
              <w:rPr>
                <w:b/>
                <w:i/>
              </w:rPr>
              <w:t xml:space="preserve"> </w:t>
            </w:r>
            <w:r w:rsidR="000A723C">
              <w:rPr>
                <w:b/>
                <w:iCs/>
                <w:color w:val="FF00FF"/>
              </w:rPr>
              <w:t>0326</w:t>
            </w:r>
            <w:proofErr w:type="gramEnd"/>
            <w:r>
              <w:rPr>
                <w:b/>
                <w:color w:val="FF00FF"/>
              </w:rPr>
              <w:t>******</w:t>
            </w:r>
          </w:p>
        </w:tc>
        <w:tc>
          <w:tcPr>
            <w:tcW w:w="28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/>
              <w:rPr>
                <w:b/>
                <w:i/>
              </w:rPr>
            </w:pPr>
            <w:proofErr w:type="gramStart"/>
            <w:r>
              <w:rPr>
                <w:b/>
              </w:rPr>
              <w:t xml:space="preserve">КПП  </w:t>
            </w:r>
            <w:r w:rsidR="000A723C">
              <w:rPr>
                <w:b/>
                <w:color w:val="FF00FF"/>
              </w:rPr>
              <w:t>0326</w:t>
            </w:r>
            <w:proofErr w:type="gramEnd"/>
            <w:r>
              <w:rPr>
                <w:b/>
                <w:color w:val="FF00FF"/>
              </w:rPr>
              <w:t>*****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64" w:lineRule="auto"/>
              <w:ind w:left="57" w:right="-74"/>
            </w:pPr>
            <w:r>
              <w:t>Сумма</w:t>
            </w:r>
          </w:p>
        </w:tc>
        <w:tc>
          <w:tcPr>
            <w:tcW w:w="3674" w:type="dxa"/>
            <w:gridSpan w:val="12"/>
            <w:tcBorders>
              <w:top w:val="single" w:sz="6" w:space="0" w:color="auto"/>
              <w:left w:val="nil"/>
            </w:tcBorders>
          </w:tcPr>
          <w:p w:rsidR="008556EB" w:rsidRDefault="008556EB" w:rsidP="00B508CA">
            <w:pPr>
              <w:spacing w:line="288" w:lineRule="auto"/>
              <w:rPr>
                <w:color w:val="FF00FF"/>
              </w:rPr>
            </w:pPr>
            <w:r>
              <w:t xml:space="preserve">  </w:t>
            </w:r>
            <w:r>
              <w:rPr>
                <w:color w:val="FF00FF"/>
              </w:rPr>
              <w:t>44200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vMerge w:val="restart"/>
          </w:tcPr>
          <w:p w:rsidR="008556EB" w:rsidRDefault="002E12A9" w:rsidP="00B508CA">
            <w:pPr>
              <w:pStyle w:val="1"/>
              <w:rPr>
                <w:color w:val="FF00FF"/>
              </w:rPr>
            </w:pPr>
            <w:r>
              <w:rPr>
                <w:color w:val="FF00FF"/>
              </w:rPr>
              <w:t>ООО «</w:t>
            </w:r>
            <w:r w:rsidR="000A723C">
              <w:rPr>
                <w:color w:val="FF00FF"/>
              </w:rPr>
              <w:t>ЮПИТЕР</w:t>
            </w:r>
            <w:r w:rsidR="008556EB">
              <w:rPr>
                <w:color w:val="FF00FF"/>
              </w:rPr>
              <w:t>»</w:t>
            </w:r>
          </w:p>
          <w:p w:rsidR="008556EB" w:rsidRDefault="008556EB" w:rsidP="00B508CA">
            <w:pPr>
              <w:spacing w:line="288" w:lineRule="auto"/>
            </w:pPr>
          </w:p>
          <w:p w:rsidR="008556EB" w:rsidRDefault="008556EB" w:rsidP="00B508CA">
            <w:pPr>
              <w:spacing w:line="288" w:lineRule="auto"/>
            </w:pPr>
          </w:p>
          <w:p w:rsidR="008556EB" w:rsidRDefault="008556EB" w:rsidP="00B508CA">
            <w:pPr>
              <w:spacing w:line="288" w:lineRule="auto"/>
              <w:rPr>
                <w:color w:val="FF00FF"/>
              </w:rPr>
            </w:pPr>
            <w:r>
              <w:t>Плательщик</w:t>
            </w:r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317"/>
        </w:trPr>
        <w:tc>
          <w:tcPr>
            <w:tcW w:w="5641" w:type="dxa"/>
            <w:gridSpan w:val="14"/>
            <w:vMerge/>
          </w:tcPr>
          <w:p w:rsidR="008556EB" w:rsidRPr="001D3011" w:rsidRDefault="008556EB" w:rsidP="00B508CA">
            <w:pPr>
              <w:spacing w:line="288" w:lineRule="auto"/>
              <w:rPr>
                <w:i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384"/>
        </w:trPr>
        <w:tc>
          <w:tcPr>
            <w:tcW w:w="5641" w:type="dxa"/>
            <w:gridSpan w:val="14"/>
            <w:vMerge/>
          </w:tcPr>
          <w:p w:rsidR="008556EB" w:rsidRPr="001D3011" w:rsidRDefault="008556EB" w:rsidP="00B508CA">
            <w:pPr>
              <w:spacing w:line="288" w:lineRule="auto"/>
              <w:rPr>
                <w:i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74" w:type="dxa"/>
            <w:gridSpan w:val="12"/>
            <w:tcBorders>
              <w:top w:val="single" w:sz="6" w:space="0" w:color="auto"/>
              <w:left w:val="nil"/>
            </w:tcBorders>
          </w:tcPr>
          <w:p w:rsidR="008556EB" w:rsidRDefault="008556EB" w:rsidP="00B508CA">
            <w:pPr>
              <w:spacing w:line="288" w:lineRule="auto"/>
              <w:rPr>
                <w:color w:val="FF00FF"/>
              </w:rPr>
            </w:pPr>
            <w:r>
              <w:rPr>
                <w:color w:val="FF00FF"/>
              </w:rPr>
              <w:t xml:space="preserve">  </w:t>
            </w:r>
            <w:r>
              <w:rPr>
                <w:i/>
                <w:color w:val="FF00FF"/>
              </w:rPr>
              <w:t>********************</w:t>
            </w:r>
          </w:p>
        </w:tc>
      </w:tr>
      <w:tr w:rsidR="008556EB" w:rsidTr="00B508CA">
        <w:trPr>
          <w:gridAfter w:val="1"/>
          <w:wAfter w:w="104" w:type="dxa"/>
          <w:trHeight w:hRule="exact" w:val="409"/>
        </w:trPr>
        <w:tc>
          <w:tcPr>
            <w:tcW w:w="5641" w:type="dxa"/>
            <w:gridSpan w:val="14"/>
            <w:vMerge/>
          </w:tcPr>
          <w:p w:rsidR="008556EB" w:rsidRDefault="008556EB" w:rsidP="00B508CA">
            <w:pPr>
              <w:spacing w:line="288" w:lineRule="auto"/>
              <w:rPr>
                <w:i/>
              </w:rPr>
            </w:pPr>
          </w:p>
        </w:tc>
        <w:tc>
          <w:tcPr>
            <w:tcW w:w="8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  <w:rPr>
                <w:color w:val="FF00FF"/>
              </w:rPr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tcBorders>
              <w:top w:val="single" w:sz="6" w:space="0" w:color="auto"/>
            </w:tcBorders>
          </w:tcPr>
          <w:p w:rsidR="008556EB" w:rsidRDefault="008556EB" w:rsidP="00B508CA">
            <w:pPr>
              <w:pStyle w:val="a3"/>
              <w:tabs>
                <w:tab w:val="clear" w:pos="4153"/>
                <w:tab w:val="clear" w:pos="8306"/>
              </w:tabs>
              <w:spacing w:line="288" w:lineRule="auto"/>
              <w:rPr>
                <w:color w:val="FF00FF"/>
                <w:sz w:val="24"/>
              </w:rPr>
            </w:pPr>
            <w:r>
              <w:rPr>
                <w:color w:val="FF00FF"/>
              </w:rPr>
              <w:t xml:space="preserve">  «***************************»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  <w:rPr>
                <w:color w:val="FF00FF"/>
              </w:rPr>
            </w:pPr>
            <w:r>
              <w:rPr>
                <w:color w:val="FF00FF"/>
              </w:rPr>
              <w:t xml:space="preserve">  </w:t>
            </w:r>
            <w:r>
              <w:rPr>
                <w:i/>
                <w:color w:val="FF00FF"/>
              </w:rPr>
              <w:t>*********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</w:tcPr>
          <w:p w:rsidR="008556EB" w:rsidRDefault="008556EB" w:rsidP="00B508CA">
            <w:pPr>
              <w:spacing w:line="288" w:lineRule="auto"/>
            </w:pP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  <w:rPr>
                <w:color w:val="FF00FF"/>
              </w:rPr>
            </w:pPr>
            <w:r>
              <w:rPr>
                <w:color w:val="FF00FF"/>
              </w:rPr>
              <w:t xml:space="preserve">  </w:t>
            </w:r>
            <w:r>
              <w:rPr>
                <w:i/>
                <w:color w:val="FF00FF"/>
              </w:rPr>
              <w:t>********************</w:t>
            </w:r>
          </w:p>
        </w:tc>
      </w:tr>
      <w:tr w:rsidR="008556EB" w:rsidTr="00B508CA">
        <w:trPr>
          <w:gridAfter w:val="1"/>
          <w:wAfter w:w="104" w:type="dxa"/>
          <w:trHeight w:hRule="exact" w:val="270"/>
        </w:trPr>
        <w:tc>
          <w:tcPr>
            <w:tcW w:w="5641" w:type="dxa"/>
            <w:gridSpan w:val="14"/>
          </w:tcPr>
          <w:p w:rsidR="008556EB" w:rsidRDefault="008556EB" w:rsidP="00B508CA">
            <w:pPr>
              <w:pStyle w:val="a3"/>
              <w:tabs>
                <w:tab w:val="clear" w:pos="4153"/>
                <w:tab w:val="clear" w:pos="8306"/>
              </w:tabs>
              <w:spacing w:line="288" w:lineRule="auto"/>
              <w:rPr>
                <w:sz w:val="24"/>
              </w:rPr>
            </w:pPr>
            <w:r>
              <w:t>Банк плательщика</w:t>
            </w:r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tcBorders>
              <w:top w:val="single" w:sz="6" w:space="0" w:color="auto"/>
            </w:tcBorders>
          </w:tcPr>
          <w:p w:rsidR="002E12A9" w:rsidRDefault="008556EB" w:rsidP="002E12A9">
            <w:pPr>
              <w:spacing w:line="288" w:lineRule="auto"/>
            </w:pPr>
            <w:r>
              <w:t xml:space="preserve"> </w:t>
            </w:r>
            <w:r w:rsidR="002E12A9">
              <w:t>Отделение- НБ Республика Бурятия банка России//</w:t>
            </w:r>
          </w:p>
          <w:p w:rsidR="002E12A9" w:rsidRDefault="002E12A9" w:rsidP="002E12A9">
            <w:pPr>
              <w:spacing w:line="288" w:lineRule="auto"/>
            </w:pPr>
          </w:p>
          <w:p w:rsidR="008556EB" w:rsidRDefault="008556EB" w:rsidP="002E12A9">
            <w:pPr>
              <w:spacing w:line="288" w:lineRule="auto"/>
            </w:pPr>
            <w:r>
              <w:t xml:space="preserve"> 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  <w:r>
              <w:t>БИК</w:t>
            </w:r>
          </w:p>
        </w:tc>
        <w:tc>
          <w:tcPr>
            <w:tcW w:w="3674" w:type="dxa"/>
            <w:gridSpan w:val="12"/>
            <w:tcBorders>
              <w:top w:val="single" w:sz="6" w:space="0" w:color="auto"/>
              <w:left w:val="nil"/>
            </w:tcBorders>
          </w:tcPr>
          <w:p w:rsidR="000A723C" w:rsidRPr="000A723C" w:rsidRDefault="000A723C" w:rsidP="000A723C">
            <w:pPr>
              <w:contextualSpacing/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0A723C">
              <w:rPr>
                <w:bCs/>
              </w:rPr>
              <w:t>018142016</w:t>
            </w:r>
          </w:p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</w:tcPr>
          <w:p w:rsidR="008556EB" w:rsidRDefault="002E12A9" w:rsidP="00B508CA">
            <w:pPr>
              <w:spacing w:line="288" w:lineRule="auto"/>
            </w:pPr>
            <w:r>
              <w:t xml:space="preserve">УФК по Республике Бурятия г. Улан- Удэ 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</w:tcPr>
          <w:p w:rsidR="008556EB" w:rsidRDefault="008556EB" w:rsidP="00B508CA">
            <w:pPr>
              <w:spacing w:line="288" w:lineRule="auto"/>
            </w:pPr>
            <w:r>
              <w:t>Банк получателя</w:t>
            </w:r>
          </w:p>
        </w:tc>
        <w:tc>
          <w:tcPr>
            <w:tcW w:w="8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Pr="000A723C" w:rsidRDefault="000A723C" w:rsidP="00B508CA">
            <w:pPr>
              <w:spacing w:line="288" w:lineRule="auto"/>
            </w:pPr>
            <w:r>
              <w:rPr>
                <w:bCs/>
              </w:rPr>
              <w:t xml:space="preserve">  </w:t>
            </w:r>
            <w:r w:rsidRPr="000A723C">
              <w:rPr>
                <w:bCs/>
              </w:rPr>
              <w:t>40102810545370000068</w:t>
            </w:r>
          </w:p>
        </w:tc>
      </w:tr>
      <w:tr w:rsidR="008556EB" w:rsidTr="00B508CA">
        <w:trPr>
          <w:gridAfter w:val="1"/>
          <w:wAfter w:w="104" w:type="dxa"/>
          <w:trHeight w:hRule="exact" w:val="435"/>
        </w:trPr>
        <w:tc>
          <w:tcPr>
            <w:tcW w:w="281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ИНН  </w:t>
            </w:r>
            <w:r w:rsidR="000A723C">
              <w:rPr>
                <w:b/>
                <w:color w:val="FF00FF"/>
              </w:rPr>
              <w:t>0326023525</w:t>
            </w:r>
            <w:proofErr w:type="gramEnd"/>
          </w:p>
        </w:tc>
        <w:tc>
          <w:tcPr>
            <w:tcW w:w="28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6EB" w:rsidRPr="00536E28" w:rsidRDefault="008556EB" w:rsidP="00B508CA">
            <w:pPr>
              <w:pStyle w:val="2"/>
              <w:rPr>
                <w:b/>
                <w:sz w:val="24"/>
                <w:szCs w:val="24"/>
              </w:rPr>
            </w:pPr>
            <w:proofErr w:type="gramStart"/>
            <w:r w:rsidRPr="00536E28">
              <w:rPr>
                <w:b/>
                <w:sz w:val="24"/>
                <w:szCs w:val="24"/>
              </w:rPr>
              <w:t xml:space="preserve">КПП  </w:t>
            </w:r>
            <w:r w:rsidR="000A723C">
              <w:rPr>
                <w:b/>
                <w:color w:val="FF00FF"/>
                <w:sz w:val="24"/>
                <w:szCs w:val="24"/>
              </w:rPr>
              <w:t>0326</w:t>
            </w:r>
            <w:r w:rsidRPr="00536E28">
              <w:rPr>
                <w:b/>
                <w:color w:val="FF00FF"/>
                <w:sz w:val="24"/>
                <w:szCs w:val="24"/>
              </w:rPr>
              <w:t>01001</w:t>
            </w:r>
            <w:proofErr w:type="gramEnd"/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 w:right="-74"/>
            </w:pPr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Pr="000A723C" w:rsidRDefault="008556EB" w:rsidP="00B508CA">
            <w:r w:rsidRPr="000A723C">
              <w:t xml:space="preserve">  </w:t>
            </w:r>
            <w:r w:rsidR="000A723C" w:rsidRPr="000A723C">
              <w:rPr>
                <w:bCs/>
              </w:rPr>
              <w:t>03100643000000010200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vMerge w:val="restart"/>
          </w:tcPr>
          <w:p w:rsidR="008556EB" w:rsidRPr="0068248D" w:rsidRDefault="008556EB" w:rsidP="00B508CA">
            <w:pPr>
              <w:spacing w:line="288" w:lineRule="auto"/>
              <w:rPr>
                <w:b/>
                <w:sz w:val="20"/>
                <w:szCs w:val="20"/>
              </w:rPr>
            </w:pPr>
            <w:r w:rsidRPr="00E44B46">
              <w:t xml:space="preserve">  УФК по Республике </w:t>
            </w:r>
            <w:proofErr w:type="gramStart"/>
            <w:r w:rsidRPr="00E44B46">
              <w:t>Бурятия</w:t>
            </w:r>
            <w:r w:rsidRPr="0068248D">
              <w:rPr>
                <w:b/>
                <w:sz w:val="20"/>
                <w:szCs w:val="20"/>
              </w:rPr>
              <w:t xml:space="preserve">  </w:t>
            </w:r>
            <w:r w:rsidRPr="0068248D">
              <w:rPr>
                <w:b/>
                <w:color w:val="FF00FF"/>
                <w:sz w:val="20"/>
                <w:szCs w:val="20"/>
              </w:rPr>
              <w:t>(</w:t>
            </w:r>
            <w:proofErr w:type="gramEnd"/>
            <w:r w:rsidRPr="0068248D">
              <w:rPr>
                <w:b/>
                <w:color w:val="FF00FF"/>
                <w:sz w:val="20"/>
                <w:szCs w:val="20"/>
              </w:rPr>
              <w:t xml:space="preserve">Межрайонная ИФНС Росси № </w:t>
            </w:r>
            <w:r w:rsidR="000A723C">
              <w:rPr>
                <w:b/>
                <w:color w:val="FF00FF"/>
                <w:sz w:val="20"/>
                <w:szCs w:val="20"/>
              </w:rPr>
              <w:t>2</w:t>
            </w:r>
            <w:r>
              <w:rPr>
                <w:b/>
                <w:color w:val="FF00FF"/>
                <w:sz w:val="20"/>
                <w:szCs w:val="20"/>
              </w:rPr>
              <w:t xml:space="preserve"> </w:t>
            </w:r>
            <w:r w:rsidRPr="0068248D">
              <w:rPr>
                <w:b/>
                <w:color w:val="FF00FF"/>
                <w:sz w:val="20"/>
                <w:szCs w:val="20"/>
              </w:rPr>
              <w:t>по Республике Бурятия)</w:t>
            </w:r>
          </w:p>
          <w:p w:rsidR="008556EB" w:rsidRDefault="008556EB" w:rsidP="00B508CA"/>
          <w:p w:rsidR="008556EB" w:rsidRDefault="008556EB" w:rsidP="00B508CA"/>
          <w:p w:rsidR="008556EB" w:rsidRDefault="008556EB" w:rsidP="00B508CA">
            <w:pPr>
              <w:rPr>
                <w:b/>
                <w:sz w:val="18"/>
              </w:rPr>
            </w:pPr>
            <w:r>
              <w:t>Получатель</w:t>
            </w:r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vMerge/>
          </w:tcPr>
          <w:p w:rsidR="008556EB" w:rsidRDefault="008556EB" w:rsidP="00B508CA">
            <w:pPr>
              <w:rPr>
                <w:b/>
                <w:color w:val="FF00FF"/>
              </w:rPr>
            </w:pPr>
          </w:p>
        </w:tc>
        <w:tc>
          <w:tcPr>
            <w:tcW w:w="84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spacing w:line="288" w:lineRule="auto"/>
              <w:ind w:left="57" w:right="-74"/>
            </w:pPr>
          </w:p>
        </w:tc>
        <w:tc>
          <w:tcPr>
            <w:tcW w:w="3674" w:type="dxa"/>
            <w:gridSpan w:val="12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</w:tc>
      </w:tr>
      <w:tr w:rsidR="008556EB" w:rsidTr="00B508CA">
        <w:trPr>
          <w:gridAfter w:val="1"/>
          <w:wAfter w:w="104" w:type="dxa"/>
          <w:trHeight w:hRule="exact" w:val="337"/>
        </w:trPr>
        <w:tc>
          <w:tcPr>
            <w:tcW w:w="5641" w:type="dxa"/>
            <w:gridSpan w:val="14"/>
            <w:vMerge/>
          </w:tcPr>
          <w:p w:rsidR="008556EB" w:rsidRDefault="008556EB" w:rsidP="00B508CA">
            <w:pPr>
              <w:rPr>
                <w:i/>
                <w:sz w:val="18"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/>
            </w:pPr>
            <w:r>
              <w:t>Вид оп.</w:t>
            </w:r>
          </w:p>
        </w:tc>
        <w:tc>
          <w:tcPr>
            <w:tcW w:w="1129" w:type="dxa"/>
            <w:gridSpan w:val="6"/>
            <w:tcBorders>
              <w:top w:val="single" w:sz="6" w:space="0" w:color="auto"/>
              <w:left w:val="nil"/>
            </w:tcBorders>
          </w:tcPr>
          <w:p w:rsidR="008556EB" w:rsidRPr="00E66428" w:rsidRDefault="008556EB" w:rsidP="00B508CA">
            <w:pPr>
              <w:rPr>
                <w:i/>
                <w:color w:val="FF00FF"/>
              </w:rPr>
            </w:pPr>
            <w:r>
              <w:rPr>
                <w:i/>
              </w:rPr>
              <w:t xml:space="preserve">  </w:t>
            </w:r>
            <w:r w:rsidRPr="00E66428">
              <w:rPr>
                <w:i/>
                <w:color w:val="FF00FF"/>
              </w:rPr>
              <w:t>**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 w:right="-71"/>
            </w:pPr>
            <w:r>
              <w:t>Срок плат.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nil"/>
            </w:tcBorders>
          </w:tcPr>
          <w:p w:rsidR="008556EB" w:rsidRDefault="008556EB" w:rsidP="00B508CA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8556EB" w:rsidTr="00B508CA">
        <w:trPr>
          <w:gridAfter w:val="1"/>
          <w:wAfter w:w="104" w:type="dxa"/>
          <w:trHeight w:hRule="exact" w:val="428"/>
        </w:trPr>
        <w:tc>
          <w:tcPr>
            <w:tcW w:w="5641" w:type="dxa"/>
            <w:gridSpan w:val="14"/>
            <w:vMerge/>
          </w:tcPr>
          <w:p w:rsidR="008556EB" w:rsidRDefault="008556EB" w:rsidP="00B508CA">
            <w:pPr>
              <w:rPr>
                <w:i/>
                <w:sz w:val="18"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/>
            </w:pPr>
            <w:proofErr w:type="spellStart"/>
            <w:r>
              <w:t>Наз.пл</w:t>
            </w:r>
            <w:proofErr w:type="spellEnd"/>
            <w:r>
              <w:t>.</w:t>
            </w:r>
          </w:p>
        </w:tc>
        <w:tc>
          <w:tcPr>
            <w:tcW w:w="1129" w:type="dxa"/>
            <w:gridSpan w:val="6"/>
            <w:tcBorders>
              <w:left w:val="nil"/>
            </w:tcBorders>
          </w:tcPr>
          <w:p w:rsidR="008556EB" w:rsidRDefault="008556EB" w:rsidP="00B508CA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 w:right="-71"/>
            </w:pPr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1416" w:type="dxa"/>
            <w:gridSpan w:val="3"/>
            <w:tcBorders>
              <w:left w:val="nil"/>
            </w:tcBorders>
          </w:tcPr>
          <w:p w:rsidR="008556EB" w:rsidRPr="00E66428" w:rsidRDefault="008556EB" w:rsidP="00B508CA">
            <w:pPr>
              <w:rPr>
                <w:i/>
                <w:color w:val="FF00FF"/>
              </w:rPr>
            </w:pPr>
            <w:r>
              <w:rPr>
                <w:i/>
              </w:rPr>
              <w:t xml:space="preserve">  </w:t>
            </w:r>
            <w:r w:rsidRPr="00E66428">
              <w:rPr>
                <w:i/>
                <w:color w:val="FF00FF"/>
              </w:rPr>
              <w:t>*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5641" w:type="dxa"/>
            <w:gridSpan w:val="14"/>
            <w:vMerge/>
          </w:tcPr>
          <w:p w:rsidR="008556EB" w:rsidRDefault="008556EB" w:rsidP="00B508CA">
            <w:pPr>
              <w:rPr>
                <w:i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/>
            </w:pPr>
            <w:r>
              <w:t>Код</w:t>
            </w:r>
          </w:p>
        </w:tc>
        <w:tc>
          <w:tcPr>
            <w:tcW w:w="1129" w:type="dxa"/>
            <w:gridSpan w:val="6"/>
            <w:tcBorders>
              <w:left w:val="nil"/>
            </w:tcBorders>
          </w:tcPr>
          <w:p w:rsidR="008556EB" w:rsidRDefault="008556EB" w:rsidP="00B508CA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EB" w:rsidRDefault="008556EB" w:rsidP="00B508CA">
            <w:pPr>
              <w:ind w:left="57"/>
            </w:pPr>
            <w:r>
              <w:t>Рез. поле</w:t>
            </w:r>
          </w:p>
        </w:tc>
        <w:tc>
          <w:tcPr>
            <w:tcW w:w="1416" w:type="dxa"/>
            <w:gridSpan w:val="3"/>
            <w:tcBorders>
              <w:left w:val="nil"/>
            </w:tcBorders>
          </w:tcPr>
          <w:p w:rsidR="008556EB" w:rsidRDefault="008556EB" w:rsidP="00B508CA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</w:tr>
      <w:tr w:rsidR="008556EB" w:rsidTr="00B508CA">
        <w:trPr>
          <w:gridAfter w:val="1"/>
          <w:wAfter w:w="104" w:type="dxa"/>
          <w:cantSplit/>
          <w:trHeight w:hRule="exact" w:val="287"/>
        </w:trPr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spacing w:line="240" w:lineRule="exact"/>
              <w:ind w:right="-851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18210102010011000110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spacing w:line="240" w:lineRule="exact"/>
              <w:ind w:right="-567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 xml:space="preserve">      81</w:t>
            </w:r>
            <w:r>
              <w:rPr>
                <w:b/>
                <w:color w:val="FF00FF"/>
                <w:lang w:val="en-US"/>
              </w:rPr>
              <w:t>701</w:t>
            </w:r>
            <w:r>
              <w:rPr>
                <w:b/>
                <w:color w:val="FF00FF"/>
              </w:rPr>
              <w:t>000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spacing w:line="240" w:lineRule="exact"/>
              <w:ind w:right="-709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 xml:space="preserve">  ТП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Pr="002B0AE1" w:rsidRDefault="000A723C" w:rsidP="009E060C">
            <w:pPr>
              <w:spacing w:line="240" w:lineRule="exact"/>
              <w:jc w:val="center"/>
              <w:rPr>
                <w:b/>
                <w:color w:val="FF00FF"/>
                <w:lang w:val="en-US"/>
              </w:rPr>
            </w:pPr>
            <w:r>
              <w:rPr>
                <w:b/>
                <w:color w:val="FF00FF"/>
              </w:rPr>
              <w:t>МС.01.2021</w:t>
            </w:r>
          </w:p>
        </w:tc>
        <w:tc>
          <w:tcPr>
            <w:tcW w:w="1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spacing w:line="240" w:lineRule="exact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spacing w:line="240" w:lineRule="exact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2D05E1">
            <w:pPr>
              <w:spacing w:line="240" w:lineRule="exact"/>
              <w:jc w:val="center"/>
              <w:rPr>
                <w:b/>
                <w:color w:val="FF00FF"/>
              </w:rPr>
            </w:pPr>
          </w:p>
        </w:tc>
      </w:tr>
      <w:tr w:rsidR="008556EB" w:rsidTr="00B508CA">
        <w:trPr>
          <w:gridAfter w:val="1"/>
          <w:wAfter w:w="104" w:type="dxa"/>
          <w:cantSplit/>
          <w:trHeight w:hRule="exact" w:val="363"/>
        </w:trPr>
        <w:tc>
          <w:tcPr>
            <w:tcW w:w="10162" w:type="dxa"/>
            <w:gridSpan w:val="29"/>
            <w:tcBorders>
              <w:top w:val="single" w:sz="4" w:space="0" w:color="auto"/>
            </w:tcBorders>
          </w:tcPr>
          <w:p w:rsidR="008556EB" w:rsidRDefault="006E51AC" w:rsidP="00B508CA">
            <w:pPr>
              <w:pStyle w:val="a3"/>
              <w:tabs>
                <w:tab w:val="clear" w:pos="4153"/>
                <w:tab w:val="clear" w:pos="8306"/>
              </w:tabs>
              <w:spacing w:line="28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6303645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45720" t="14605" r="40005" b="13970"/>
                      <wp:wrapNone/>
                      <wp:docPr id="3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E3EB3" id="Line 38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35pt,2.65pt" to="496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g+LQIAAFMEAAAOAAAAZHJzL2Uyb0RvYy54bWysVE2P2jAQvVfqf7B8hyQQKESEVZVAL7RF&#10;2m3vxnaIVce2bENAVf97x+ajbHupqnIwY3vm+c3MmyyeTp1ER26d0KrE2TDFiCuqmVD7En95WQ9m&#10;GDlPFCNSK17iM3f4afn2zaI3BR/pVkvGLQIQ5YrelLj13hRJ4mjLO+KG2nAFl422HfGwtfuEWdID&#10;eieTUZpOk15bZqym3Dk4rS+XeBnxm4ZT/7lpHPdIlhi4+bjauO7CmiwXpNhbYlpBrzTIP7DoiFDw&#10;6B2qJp6ggxV/QHWCWu1044dUd4luGkF5zAGyydLfsnluieExFyiOM/cyuf8HSz8dtxYJVuJxhpEi&#10;HfRoIxRH41moTW9cAS6V2tqQHT2pZ7PR9JtDSlctUXseOb6cDcRlISJ5FRI2zsALu/6jZuBDDl7H&#10;Qp0a26FGCvM1BAZwKAY6xc6c753hJ4/o5ZDC6Wg0m6axaQkpAkKIM9b5D1x3KBgllsA+4pHjxvnA&#10;6JdLcFd6LaSMfZcK9SWeT0aTGOC0FCxcBjdn97tKWnQkQTnxF9ODm0c3qw+KRbCWE7a62p4ICTby&#10;sS7OcyJ9i8NjrsNIchiVjrMrnlThPcgU6F6ti3S+z9P5araa5YN8NF0N8rSuB+/XVT6YrrN3k3pc&#10;V1Wd/QjUs7xoBWNcBfY3GWf538nkOlAXAd6FfC9T8ho91hPI3v4j6dj00OeLYnaanbf2JgZQbnS+&#10;TlkYjcc92I/fguVPAAAA//8DAFBLAwQUAAYACAAAACEAhHkfZN0AAAAIAQAADwAAAGRycy9kb3du&#10;cmV2LnhtbEyPzU7DMBCE70h9B2srcaNOf6BtyKZClYqoxAXT3t1km0SN15HtpuHtMeIAx9GMZr7J&#10;NoNpRU/ON5YRppMEBHFhy4YrhMPn7mEFwgfNpW4tE8IXedjko7tMp6W98Qf1KlQilrBPNUIdQpdK&#10;6YuajPYT2xFH72yd0SFKV8nS6VssN62cJcmTNLrhuFDrjrY1FRd1NQiX/e6swuvBJdtl/75Xq8Xx&#10;qN4Q78fDyzOIQEP4C8MPfkSHPDKd7JVLL1qE9Xq2jFGExzmI6P/qE8JiOgeZZ/L/gfwbAAD//wMA&#10;UEsBAi0AFAAGAAgAAAAhALaDOJL+AAAA4QEAABMAAAAAAAAAAAAAAAAAAAAAAFtDb250ZW50X1R5&#10;cGVzXS54bWxQSwECLQAUAAYACAAAACEAOP0h/9YAAACUAQAACwAAAAAAAAAAAAAAAAAvAQAAX3Jl&#10;bHMvLnJlbHNQSwECLQAUAAYACAAAACEA4Zs4Pi0CAABTBAAADgAAAAAAAAAAAAAAAAAuAgAAZHJz&#10;L2Uyb0RvYy54bWxQSwECLQAUAAYACAAAACEAhHkfZN0AAAAIAQAADwAAAAAAAAAAAAAAAACHBAAA&#10;ZHJzL2Rvd25yZXYueG1sUEsFBgAAAAAEAAQA8wAAAJEFAAAAAA=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5617845</wp:posOffset>
                      </wp:positionH>
                      <wp:positionV relativeFrom="paragraph">
                        <wp:posOffset>33655</wp:posOffset>
                      </wp:positionV>
                      <wp:extent cx="114300" cy="228600"/>
                      <wp:effectExtent l="7620" t="33655" r="49530" b="13970"/>
                      <wp:wrapNone/>
                      <wp:docPr id="3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2E2E7" id="Line 3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35pt,2.65pt" to="451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vEMgIAAFgEAAAOAAAAZHJzL2Uyb0RvYy54bWysVMGO2jAQvVfqP1i+QxIILESEVUWgF9oi&#10;7bZ3YzvEqmNbtiGgqv/esQm0tJeqKgcz9sy8efM8zuL53Ep04tYJrUqcDVOMuKKaCXUo8efXzWCG&#10;kfNEMSK14iW+cIefl2/fLDpT8JFutGTcIgBRruhMiRvvTZEkjja8JW6oDVfgrLVtiYetPSTMkg7Q&#10;W5mM0nSadNoyYzXlzsFpdXXiZcSva079p7p23CNZYuDm42rjug9rslyQ4mCJaQTtaZB/YNESoaDo&#10;HaoinqCjFX9AtYJa7XTth1S3ia5rQXnsAbrJ0t+6eWmI4bEXEMeZu0zu/8HSj6edRYKVeAzyKNLC&#10;HW2F4mj8FLTpjCsgZKV2NnRHz+rFbDX96pDSq4aoA48cXy8G8rKQkTykhI0zUGHffdAMYsjR6yjU&#10;ubYtqqUwX0JiAAcx0DnezOV+M/zsEYXDLMvHKRCk4BqNZlOwQy1SBJiQbKzz77luUTBKLKGFCEpO&#10;W+evobeQEK70RkgJ56SQCnUlnk9Gk5jgtBQsOIPP2cN+JS06kTA+8dfXfQiz+qhYBGs4Yeve9kRI&#10;sJGP4jjPifQNDsVci5Hk8F5azno8qUI9aBfo9tZ1fr7N0/l6tp7lg3w0XQ/ytKoG7zarfDDdZE+T&#10;alytVlX2PVDP8qIRjHEV2N9mOcv/blb6V3Wdwvs032VKHtGj9ED29h9Jx5sPl30dm71ml50N0och&#10;gPGNwf1TC+/j132M+vlBWP4AAAD//wMAUEsDBBQABgAIAAAAIQCRR2uJ3gAAAAgBAAAPAAAAZHJz&#10;L2Rvd25yZXYueG1sTI/BTsMwEETvSPyDtUjcqN020BDiVKhSEZW4YNq7G7tJ1Hgd2W4a/p7lBMfR&#10;jGbelOvJ9Wy0IXYeJcxnApjF2psOGwn7r+1DDiwmjUb3Hq2EbxthXd3elLow/oqfdlSpYVSCsdAS&#10;2pSGgvNYt9bpOPODRfJOPjidSIaGm6CvVO56vhDiiTvdIS20erCb1tZndXESzrvtSaW3fRCb1fix&#10;U3l2OKh3Ke/vptcXYMlO6S8Mv/iEDhUxHf0FTWS9hDzPVhSV8LgERv6zWJA+SsjmS+BVyf8fqH4A&#10;AAD//wMAUEsBAi0AFAAGAAgAAAAhALaDOJL+AAAA4QEAABMAAAAAAAAAAAAAAAAAAAAAAFtDb250&#10;ZW50X1R5cGVzXS54bWxQSwECLQAUAAYACAAAACEAOP0h/9YAAACUAQAACwAAAAAAAAAAAAAAAAAv&#10;AQAAX3JlbHMvLnJlbHNQSwECLQAUAAYACAAAACEAL1OLxDICAABYBAAADgAAAAAAAAAAAAAAAAAu&#10;AgAAZHJzL2Uyb0RvYy54bWxQSwECLQAUAAYACAAAACEAkUdrid4AAAAIAQAADwAAAAAAAAAAAAAA&#10;AACMBAAAZHJzL2Rvd25yZXYueG1sUEsFBgAAAAAEAAQA8wAAAJcFAAAAAA=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33655</wp:posOffset>
                      </wp:positionV>
                      <wp:extent cx="114300" cy="228600"/>
                      <wp:effectExtent l="45720" t="33655" r="11430" b="13970"/>
                      <wp:wrapNone/>
                      <wp:docPr id="2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84953" id="Line 36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2.65pt" to="37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VvNwIAAGIEAAAOAAAAZHJzL2Uyb0RvYy54bWysVEuP0zAQviPxHyzfu3k0W9qo6QolLRwK&#10;VNqFu2s7jYVjW7bbtEL8d8ZutrBwQYge3LFn5pvXN1k+nHuJTtw6oVWFs7sUI66oZkIdKvz5aTOZ&#10;Y+Q8UYxIrXiFL9zhh9XrV8vBlDzXnZaMWwQgypWDqXDnvSmTxNGO98TdacMVKFtte+Lhag8Js2QA&#10;9F4meZrOkkFbZqym3Dl4ba5KvIr4bcup/9S2jnskKwy5+XjaeO7DmayWpDxYYjpBxzTIP2TRE6Eg&#10;6A2qIZ6goxV/QPWCWu106++o7hPdtoLyWANUk6W/VfPYEcNjLdAcZ25tcv8Pln487SwSrML5AiNF&#10;epjRViiOprPQm8G4EkxqtbOhOnpWj2ar6VeHlK47og485vh0MeCXBY/khUu4OAMR9sMHzcCGHL2O&#10;jTq3tketFOZ9cIzSlyCFMNAWdI4zutxmxM8eUXjMsmKawiQpqPJ8PgM5RCVlAAzOxjr/juseBaHC&#10;EoqJoOS0df5q+mwSzJXeCCnhnZRSoaHCi/v8Pjo4LQULyqBz9rCvpUUnEogUf2PcF2ZWHxWLYB0n&#10;bD3KnggJMvKxTc5zIn2HQzDXYyQ5bE7P2YgnVYgH5UK6o3Rl0rdFuljP1/NiUuSz9aRIm2bydlMX&#10;k9kme3PfTJu6brLvIfWsKDvBGFch+2dWZ8XfsWbcrysfb7y+tSl5iR5bD8k+/8ekIwfC2K8E2mt2&#10;2dnQ+kAHIHI0HpcubMqv92j189Ow+gEAAP//AwBQSwMEFAAGAAgAAAAhAI525PDfAAAACAEAAA8A&#10;AABkcnMvZG93bnJldi54bWxMj0FPwkAUhO8m/ofNM/EmWwrYpnRLDIZ44CQa4bh0n21j923T3dLy&#10;732e5DiZycw3+Wayrbhg7xtHCuazCARS6UxDlYLPj91TCsIHTUa3jlDBFT1sivu7XGfGjfSOl0Oo&#10;BJeQz7SCOoQuk9KXNVrtZ65DYu/b9VYHln0lTa9HLretjKPoWVrdEC/UusNtjeXPYbAK5Jjuv4b4&#10;LX1NV/vT7theT43dKvX4ML2sQQScwn8Y/vAZHQpmOruBjBetgiSOE44qWC1AsJ8sI9ZnBcv5AmSR&#10;y9sDxS8AAAD//wMAUEsBAi0AFAAGAAgAAAAhALaDOJL+AAAA4QEAABMAAAAAAAAAAAAAAAAAAAAA&#10;AFtDb250ZW50X1R5cGVzXS54bWxQSwECLQAUAAYACAAAACEAOP0h/9YAAACUAQAACwAAAAAAAAAA&#10;AAAAAAAvAQAAX3JlbHMvLnJlbHNQSwECLQAUAAYACAAAACEADYGFbzcCAABiBAAADgAAAAAAAAAA&#10;AAAAAAAuAgAAZHJzL2Uyb0RvYy54bWxQSwECLQAUAAYACAAAACEAjnbk8N8AAAAIAQAADwAAAAAA&#10;AAAAAAAAAACRBAAAZHJzL2Rvd25yZXYueG1sUEsFBgAAAAAEAAQA8wAAAJ0FAAAAAA=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33655</wp:posOffset>
                      </wp:positionV>
                      <wp:extent cx="114300" cy="228600"/>
                      <wp:effectExtent l="45720" t="33655" r="11430" b="13970"/>
                      <wp:wrapNone/>
                      <wp:docPr id="2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34F5F" id="Line 35" o:spid="_x0000_s1026" style="position:absolute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2.65pt" to="289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7qNwIAAGIEAAAOAAAAZHJzL2Uyb0RvYy54bWysVEuP0zAQviPxHyzfu3lsWtpo0xVKWjgU&#10;qLQLd9d2GgvHtmy3aYX474zdtLBwQYge3LFn5pvXN3l4PPUSHbl1QqsKZ3cpRlxRzYTaV/jz83oy&#10;x8h5ohiRWvEKn7nDj8vXrx4GU/Jcd1oybhGAKFcOpsKd96ZMEkc73hN3pw1XoGy17YmHq90nzJIB&#10;0HuZ5Gk6SwZtmbGacufgtbko8TLity2n/lPbOu6RrDDk5uNp47kLZ7J8IOXeEtMJOqZB/iGLnggF&#10;QW9QDfEEHaz4A6oX1GqnW39HdZ/othWUxxqgmiz9rZqnjhgea4HmOHNrk/t/sPTjcWuRYBXOYVKK&#10;9DCjjVAc3U9DbwbjSjCp1daG6uhJPZmNpl8dUrruiNrzmOPz2YBfFjySFy7h4gxE2A0fNAMbcvA6&#10;NurU2h61Upj3wTFKX4IUwkBb0CnO6HybET95ROExy4r7FCZJQZXn8xnIISopA2BwNtb5d1z3KAgV&#10;llBMBCXHjfMX06tJMFd6LaSEd1JKhYYKL6b5NDo4LQULyqBzdr+rpUVHEogUf2PcF2ZWHxSLYB0n&#10;bDXKnggJMvKxTc5zIn2HQzDXYyQ5bE7P2YgnVYgH5UK6o3Rh0rdFuljNV/NiUuSz1aRIm2bydl0X&#10;k9k6ezNt7pu6brLvIfWsKDvBGFch+yurs+LvWDPu14WPN17f2pS8RI+th2Sv/zHpyIEw9guBdpqd&#10;tza0PtABiByNx6ULm/LrPVr9/DQsfwAAAP//AwBQSwMEFAAGAAgAAAAhAAvfimjeAAAACAEAAA8A&#10;AABkcnMvZG93bnJldi54bWxMj8FOwzAQRO9I/IO1SNyo05a0VohToaKKQ08UBD268ZJExOsodpr0&#10;71lO9LajGc2+yTeTa8UZ+9B40jCfJSCQSm8bqjR8vO8eFIgQDVnTekINFwywKW5vcpNZP9Ibng+x&#10;ElxCITMa6hi7TMpQ1uhMmPkOib1v3zsTWfaVtL0Zudy1cpEkK+lMQ/yhNh1uayx/DoPTIEe1/xwW&#10;r+pFpfvj7qu9HBu31fr+bnp+AhFxiv9h+MNndCiY6eQHskG0GtJVsuYoH0sQ7Kdrxfqk4XG+BFnk&#10;8npA8QsAAP//AwBQSwECLQAUAAYACAAAACEAtoM4kv4AAADhAQAAEwAAAAAAAAAAAAAAAAAAAAAA&#10;W0NvbnRlbnRfVHlwZXNdLnhtbFBLAQItABQABgAIAAAAIQA4/SH/1gAAAJQBAAALAAAAAAAAAAAA&#10;AAAAAC8BAABfcmVscy8ucmVsc1BLAQItABQABgAIAAAAIQBE+F7qNwIAAGIEAAAOAAAAAAAAAAAA&#10;AAAAAC4CAABkcnMvZTJvRG9jLnhtbFBLAQItABQABgAIAAAAIQAL34po3gAAAAgBAAAPAAAAAAAA&#10;AAAAAAAAAJEEAABkcnMvZG93bnJldi54bWxQSwUGAAAAAAQABADzAAAAnAUAAAAA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45720" t="14605" r="40005" b="13970"/>
                      <wp:wrapNone/>
                      <wp:docPr id="2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7D208" id="Line 34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2.65pt" to="226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7RLQIAAFMEAAAOAAAAZHJzL2Uyb0RvYy54bWysVE2P2jAQvVfqf7B8h3xsYCEirCoCvdAu&#10;0m57N7ZDrDq2ZRsCqvrfOzYfZdtLVZWDGdszz29m3mT2dOwkOnDrhFYVzoYpRlxRzYTaVfjL62ow&#10;wch5ohiRWvEKn7jDT/P372a9KXmuWy0ZtwhAlCt7U+HWe1MmiaMt74gbasMVXDbadsTD1u4SZkkP&#10;6J1M8jQdJ722zFhNuXNwWp8v8TziNw2n/rlpHPdIVhi4+bjauG7DmsxnpNxZYlpBLzTIP7DoiFDw&#10;6A2qJp6gvRV/QHWCWu1044dUd4luGkF5zAGyydLfsnlpieExFyiOM7cyuf8HSz8fNhYJVuH8ESNF&#10;OujRWiiOHopQm964ElwWamNDdvSoXsxa028OKb1oidrxyPH1ZCAuCxHJm5CwcQZe2PafNAMfsvc6&#10;FurY2A41UpivITCAQzHQMXbmdOsMP3pEz4cUTvN8Mk5j0xJSBoQQZ6zzH7nuUDAqLIF9xCOHtfOB&#10;0S+X4K70SkgZ+y4V6is8HeWjGOC0FCxcBjdnd9uFtOhAgnLiL6YHN/duVu8Vi2AtJ2x5sT0REmzk&#10;Y12c50T6FofHXIeR5DAqHWcXPKnCe5Ap0L1YZ+l8n6bT5WQ5KQZFPl4OirSuBx9Wi2IwXmWPo/qh&#10;Xizq7EegnhVlKxjjKrC/yjgr/k4ml4E6C/Am5FuZkrfosZ5A9vofScemhz6fFbPV7LSxVzGAcqPz&#10;ZcrCaNzvwb7/Fsx/AgAA//8DAFBLAwQUAAYACAAAACEADnYlhN0AAAAIAQAADwAAAGRycy9kb3du&#10;cmV2LnhtbEyPzW7CMBCE75V4B2uReisOfwWlcVCFRFWkXurC3cRLEhGvo9iE9O27VQ/ltqMZzX6T&#10;bQbXiB67UHtSMJ0kIJAKb2sqFRy+dk9rECEasqbxhAq+McAmHz1kJrX+Rp/Y61gKLqGQGgVVjG0q&#10;ZSgqdCZMfIvE3tl3zkSWXSltZ25c7ho5S5Jn6UxN/KEyLW4rLC766hRc9ruzjm+HLtmu+o+9Xi+O&#10;R/2u1ON4eH0BEXGI/2H4xWd0yJnp5K9kg2gULJazFUcVLOcg2P/TJz6mc5B5Ju8H5D8AAAD//wMA&#10;UEsBAi0AFAAGAAgAAAAhALaDOJL+AAAA4QEAABMAAAAAAAAAAAAAAAAAAAAAAFtDb250ZW50X1R5&#10;cGVzXS54bWxQSwECLQAUAAYACAAAACEAOP0h/9YAAACUAQAACwAAAAAAAAAAAAAAAAAvAQAAX3Jl&#10;bHMvLnJlbHNQSwECLQAUAAYACAAAACEAQ3+u0S0CAABTBAAADgAAAAAAAAAAAAAAAAAuAgAAZHJz&#10;L2Uyb0RvYy54bWxQSwECLQAUAAYACAAAACEADnYlhN0AAAAIAQAADwAAAAAAAAAAAAAAAACHBAAA&#10;ZHJzL2Rvd25yZXYueG1sUEsFBgAAAAAEAAQA8wAAAJEFAAAAAA=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33655</wp:posOffset>
                      </wp:positionV>
                      <wp:extent cx="114300" cy="228600"/>
                      <wp:effectExtent l="7620" t="33655" r="49530" b="13970"/>
                      <wp:wrapNone/>
                      <wp:docPr id="2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9A57D" id="Line 33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2.65pt" to="154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ZmMwIAAFgEAAAOAAAAZHJzL2Uyb0RvYy54bWysVEuP2jAQvlfqf7B8Z/MgS9mIsKoS6IV2&#10;kXbbu7EdYtWxLdsQUNX/3rHJ0tJeqqoczNgz883rmyweT71ER26d0KrC2V2KEVdUM6H2Ff78sp7M&#10;MXKeKEakVrzCZ+7w4/Ltm8VgSp7rTkvGLQIQ5crBVLjz3pRJ4mjHe+LutOEKlK22PfFwtfuEWTIA&#10;ei+TPE1nyaAtM1ZT7hy8NhclXkb8tuXUP7Wt4x7JCkNuPp42nrtwJssFKfeWmE7QMQ3yD1n0RCgI&#10;eoVqiCfoYMUfUL2gVjvd+juq+0S3raA81gDVZOlv1Tx3xPBYCzTHmWub3P+DpZ+OW4sEq3A+w0iR&#10;Hma0EYqj6TT0ZjCuBJNabW2ojp7Us9lo+tUhpeuOqD2POb6cDfhlwSO5cQkXZyDCbvioGdiQg9ex&#10;UafW9qiVwnwJjgEcmoFOcTLn62T4ySMKj1lWTFOYHwVVns9nIIdYpAwwwdlY5z9w3aMgVFhCCRGU&#10;HDfOX0xfTYK50mshJbyTUio0VPjhPr+PDk5LwYIy6Jzd72pp0ZEE+sTfGPfGzOqDYhGs44StRtkT&#10;IUFGPjbHeU6k73AI5nqMJId96Tkb8aQK8aBcSHeULvz59pA+rOareTEp8tlqUqRNM3m/rovJbJ29&#10;u2+mTV032feQelaUnWCMq5D9K5ez4u+4Mm7VhYVXNl/blNyix9ZDsq//Mek4+TDsC212mp23NrQ+&#10;kADoG43HVQv78es9Wv38ICx/AAAA//8DAFBLAwQUAAYACAAAACEAqqMTe94AAAAIAQAADwAAAGRy&#10;cy9kb3ducmV2LnhtbEyPwU7DMBBE70j8g7VI3KjdptAQ4lSoUhGVuGDauxu7SdR4HdluGv6e5QTH&#10;0Yxm3pTryfVstCF2HiXMZwKYxdqbDhsJ+6/tQw4sJo1G9x6thG8bYV3d3pS6MP6Kn3ZUqWFUgrHQ&#10;EtqUhoLzWLfW6Tjzg0XyTj44nUiGhpugr1Tuer4Q4ok73SEttHqwm9bWZ3VxEs677Umlt30Qm9X4&#10;sVP58nBQ71Le302vL8CSndJfGH7xCR0qYjr6C5rIegmLZ7GiqITHDBj5mchJHyUs5xnwquT/D1Q/&#10;AAAA//8DAFBLAQItABQABgAIAAAAIQC2gziS/gAAAOEBAAATAAAAAAAAAAAAAAAAAAAAAABbQ29u&#10;dGVudF9UeXBlc10ueG1sUEsBAi0AFAAGAAgAAAAhADj9If/WAAAAlAEAAAsAAAAAAAAAAAAAAAAA&#10;LwEAAF9yZWxzLy5yZWxzUEsBAi0AFAAGAAgAAAAhAFfSNmYzAgAAWAQAAA4AAAAAAAAAAAAAAAAA&#10;LgIAAGRycy9lMm9Eb2MueG1sUEsBAi0AFAAGAAgAAAAhAKqjE3veAAAACAEAAA8AAAAAAAAAAAAA&#10;AAAAjQQAAGRycy9kb3ducmV2LnhtbFBLBQYAAAAABAAEAPMAAACYBQAAAAA=&#10;" o:allowincell="f">
                      <v:stroke endarrow="classic" endarrowwidth="narrow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45720" t="14605" r="40005" b="13970"/>
                      <wp:wrapNone/>
                      <wp:docPr id="2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4C8B6" id="Line 32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2.65pt" to="73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0IKwIAAFMEAAAOAAAAZHJzL2Uyb0RvYy54bWysVE2P2jAQvVfqf7B8h3wsUIgIqyqBXrZd&#10;pN32bmyHWHVsyzYEVPW/d2wC3d1eqqoczNieeX4z8ybL+1Mn0ZFbJ7QqcTZOMeKKaibUvsRfnzej&#10;OUbOE8WI1IqX+Mwdvl+9f7fsTcFz3WrJuEUAolzRmxK33psiSRxteUfcWBuu4LLRtiMetnafMEt6&#10;QO9kkqfpLOm1ZcZqyp2D0/pyiVcRv2k49Y9N47hHssTAzcfVxnUX1mS1JMXeEtMKOtAg/8CiI0LB&#10;ozeomniCDlb8AdUJarXTjR9T3SW6aQTlMQfIJkvfZPPUEsNjLlAcZ25lcv8Pln45bi0SrMT5FCNF&#10;OujRg1Ac3eWhNr1xBbhUamtDdvSknsyDpt8dUrpqidrzyPH5bCAuCxHJq5CwcQZe2PWfNQMfcvA6&#10;FurU2A41UphvITCAQzHQKXbmfOsMP3lEL4cUTvN8Pktj0xJSBIQQZ6zzn7juUDBKLIF9xCPHB+cD&#10;o98uwV3pjZAy9l0q1Jd4MYXUw43TUrBwGTd2v6ukRUcSlBN/Mb03blYfFItgLSdsPdieCAk28rEu&#10;znMifYvDY67DSHIYlY6zAU+q8B5kCnQH6yKdH4t0sZ6v55PRJJ+tR5O0rkcfN9VkNNtkH6b1XV1V&#10;dfYzUM8mRSsY4yqwv8o4m/ydTIaBugjwJuRbmZLX6LGeQPb6H0nHpoc+XxSz0+y8tVcxgHKj8zBl&#10;YTRe7sF++S1Y/QIAAP//AwBQSwMEFAAGAAgAAAAhACwOvnzcAAAACAEAAA8AAABkcnMvZG93bnJl&#10;di54bWxMj8FuwjAQRO+V+g/WVuqtOJQUUBoHVUhUIPVSF+4mXpKIeB3ZJoS/x3Chx6cZzb7NF4Np&#10;WY/ON5YEjEcJMKTS6oYqAdu/1dscmA+KtGotoYALelgUz0+5yrQ90y/2MlQsjpDPlIA6hC7j3Jc1&#10;GuVHtkOK2cE6o0JEV3Ht1DmOm5a/J8mUG9VQvFCrDpc1lkd5MgKOm9VBhu+tS5az/mcj5+luJ9dC&#10;vL4MX5/AAg7hUYabflSHIjrt7Ym0Z23kdDqLVQEfE2C3/M57Ael4ArzI+f8HiisAAAD//wMAUEsB&#10;Ai0AFAAGAAgAAAAhALaDOJL+AAAA4QEAABMAAAAAAAAAAAAAAAAAAAAAAFtDb250ZW50X1R5cGVz&#10;XS54bWxQSwECLQAUAAYACAAAACEAOP0h/9YAAACUAQAACwAAAAAAAAAAAAAAAAAvAQAAX3JlbHMv&#10;LnJlbHNQSwECLQAUAAYACAAAACEAa2MdCCsCAABTBAAADgAAAAAAAAAAAAAAAAAuAgAAZHJzL2Uy&#10;b0RvYy54bWxQSwECLQAUAAYACAAAACEALA6+fNwAAAAIAQAADwAAAAAAAAAAAAAAAACFBAAAZHJz&#10;L2Rvd25yZXYueG1sUEsFBgAAAAAEAAQA8wAAAI4FAAAAAA==&#10;" o:allowincell="f">
                      <v:stroke endarrow="classic" endarrowwidth="narrow"/>
                    </v:line>
                  </w:pict>
                </mc:Fallback>
              </mc:AlternateContent>
            </w:r>
            <w:r w:rsidR="008556EB">
              <w:t xml:space="preserve"> </w:t>
            </w:r>
          </w:p>
        </w:tc>
      </w:tr>
      <w:tr w:rsidR="008556EB" w:rsidTr="00B508CA">
        <w:tblPrEx>
          <w:tblCellMar>
            <w:left w:w="108" w:type="dxa"/>
            <w:right w:w="108" w:type="dxa"/>
          </w:tblCellMar>
        </w:tblPrEx>
        <w:trPr>
          <w:trHeight w:val="1305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104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Код бюджетной классификации – НДФЛ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105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Код ОКТМО муниципального образования </w:t>
            </w:r>
            <w:r w:rsidRPr="0057144C">
              <w:rPr>
                <w:b/>
                <w:i/>
                <w:sz w:val="16"/>
              </w:rPr>
              <w:t>-</w:t>
            </w:r>
            <w:r w:rsidRPr="0057144C">
              <w:rPr>
                <w:b/>
                <w:i/>
                <w:color w:val="0000FF"/>
                <w:sz w:val="16"/>
              </w:rPr>
              <w:t>ОКТ</w:t>
            </w:r>
            <w:r>
              <w:rPr>
                <w:b/>
                <w:i/>
                <w:color w:val="0000FF"/>
                <w:sz w:val="16"/>
              </w:rPr>
              <w:t>М</w:t>
            </w:r>
            <w:r w:rsidRPr="0057144C">
              <w:rPr>
                <w:b/>
                <w:i/>
                <w:color w:val="0000FF"/>
                <w:sz w:val="16"/>
              </w:rPr>
              <w:t xml:space="preserve">О </w:t>
            </w:r>
            <w:proofErr w:type="spellStart"/>
            <w:r>
              <w:rPr>
                <w:b/>
                <w:i/>
                <w:color w:val="0000FF"/>
                <w:sz w:val="16"/>
              </w:rPr>
              <w:t>г.Улан</w:t>
            </w:r>
            <w:proofErr w:type="spellEnd"/>
            <w:r>
              <w:rPr>
                <w:b/>
                <w:i/>
                <w:color w:val="0000FF"/>
                <w:sz w:val="16"/>
              </w:rPr>
              <w:t>-удэ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</w:t>
            </w:r>
            <w:r>
              <w:rPr>
                <w:b/>
                <w:sz w:val="16"/>
              </w:rPr>
              <w:t>6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Основание платежа -   платеж текущего года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</w:t>
            </w:r>
            <w:r>
              <w:rPr>
                <w:b/>
                <w:sz w:val="16"/>
              </w:rPr>
              <w:t>7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9E060C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Нал</w:t>
            </w:r>
            <w:r w:rsidR="000A723C">
              <w:rPr>
                <w:i/>
                <w:sz w:val="16"/>
              </w:rPr>
              <w:t xml:space="preserve">оговый период-  платеж </w:t>
            </w:r>
            <w:proofErr w:type="gramStart"/>
            <w:r w:rsidR="000A723C">
              <w:rPr>
                <w:i/>
                <w:sz w:val="16"/>
              </w:rPr>
              <w:t>за  январь</w:t>
            </w:r>
            <w:proofErr w:type="gramEnd"/>
            <w:r w:rsidR="000A723C">
              <w:rPr>
                <w:i/>
                <w:sz w:val="16"/>
              </w:rPr>
              <w:t xml:space="preserve"> 2021</w:t>
            </w:r>
            <w:r>
              <w:rPr>
                <w:i/>
                <w:sz w:val="16"/>
              </w:rPr>
              <w:t xml:space="preserve"> г.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</w:t>
            </w:r>
            <w:r>
              <w:rPr>
                <w:b/>
                <w:sz w:val="16"/>
              </w:rPr>
              <w:t>8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№ документа, при уплате текущих платежей проставляется «0» 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10</w:t>
            </w:r>
            <w:r>
              <w:rPr>
                <w:b/>
                <w:sz w:val="16"/>
              </w:rPr>
              <w:t>9</w:t>
            </w:r>
            <w:r>
              <w:rPr>
                <w:i/>
                <w:sz w:val="16"/>
              </w:rPr>
              <w:t xml:space="preserve"> – 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документа –</w:t>
            </w:r>
          </w:p>
          <w:p w:rsidR="008556EB" w:rsidRDefault="008556EB" w:rsidP="00B508C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Дата декларации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EB" w:rsidRDefault="008556EB" w:rsidP="00B508CA">
            <w:pPr>
              <w:rPr>
                <w:i/>
                <w:sz w:val="16"/>
              </w:rPr>
            </w:pPr>
            <w:r w:rsidRPr="00DB025F">
              <w:rPr>
                <w:b/>
                <w:sz w:val="16"/>
              </w:rPr>
              <w:t>Поле 1</w:t>
            </w:r>
            <w:r>
              <w:rPr>
                <w:b/>
                <w:sz w:val="16"/>
              </w:rPr>
              <w:t>1</w:t>
            </w:r>
            <w:r w:rsidRPr="00DB025F">
              <w:rPr>
                <w:b/>
                <w:sz w:val="16"/>
              </w:rPr>
              <w:t>0</w:t>
            </w:r>
            <w:r>
              <w:rPr>
                <w:i/>
                <w:sz w:val="16"/>
              </w:rPr>
              <w:t xml:space="preserve"> – </w:t>
            </w:r>
          </w:p>
          <w:p w:rsidR="008556EB" w:rsidRPr="000C578B" w:rsidRDefault="008556EB" w:rsidP="000C578B">
            <w:pPr>
              <w:rPr>
                <w:i/>
                <w:sz w:val="16"/>
                <w:szCs w:val="16"/>
              </w:rPr>
            </w:pPr>
            <w:r w:rsidRPr="000C578B">
              <w:rPr>
                <w:i/>
                <w:sz w:val="16"/>
                <w:szCs w:val="16"/>
              </w:rPr>
              <w:t xml:space="preserve">Тип </w:t>
            </w:r>
            <w:proofErr w:type="gramStart"/>
            <w:r w:rsidRPr="000C578B">
              <w:rPr>
                <w:i/>
                <w:sz w:val="16"/>
                <w:szCs w:val="16"/>
              </w:rPr>
              <w:t xml:space="preserve">платежа  </w:t>
            </w:r>
            <w:r w:rsidR="000C578B" w:rsidRPr="000C578B">
              <w:rPr>
                <w:i/>
                <w:sz w:val="16"/>
                <w:szCs w:val="16"/>
              </w:rPr>
              <w:t>-</w:t>
            </w:r>
            <w:proofErr w:type="gramEnd"/>
            <w:r w:rsidR="000C578B" w:rsidRPr="000C578B">
              <w:rPr>
                <w:i/>
                <w:sz w:val="16"/>
                <w:szCs w:val="16"/>
              </w:rPr>
              <w:t xml:space="preserve"> не обязательное к заполнению</w:t>
            </w:r>
          </w:p>
          <w:p w:rsidR="008556EB" w:rsidRDefault="008556EB" w:rsidP="00B508CA">
            <w:pPr>
              <w:rPr>
                <w:i/>
                <w:sz w:val="16"/>
              </w:rPr>
            </w:pPr>
          </w:p>
        </w:tc>
      </w:tr>
      <w:tr w:rsidR="008556EB" w:rsidTr="00B508CA">
        <w:trPr>
          <w:gridAfter w:val="1"/>
          <w:wAfter w:w="104" w:type="dxa"/>
          <w:cantSplit/>
          <w:trHeight w:hRule="exact" w:val="287"/>
        </w:trPr>
        <w:tc>
          <w:tcPr>
            <w:tcW w:w="10162" w:type="dxa"/>
            <w:gridSpan w:val="29"/>
          </w:tcPr>
          <w:p w:rsidR="008556EB" w:rsidRDefault="008556EB" w:rsidP="00B508CA">
            <w:pPr>
              <w:spacing w:line="288" w:lineRule="auto"/>
            </w:pPr>
            <w:r>
              <w:t>Назначение платежа</w:t>
            </w:r>
          </w:p>
        </w:tc>
      </w:tr>
      <w:tr w:rsidR="008556EB" w:rsidTr="00B508CA">
        <w:trPr>
          <w:gridAfter w:val="1"/>
          <w:wAfter w:w="104" w:type="dxa"/>
          <w:trHeight w:hRule="exact" w:val="287"/>
        </w:trPr>
        <w:tc>
          <w:tcPr>
            <w:tcW w:w="2902" w:type="dxa"/>
            <w:gridSpan w:val="6"/>
            <w:tcBorders>
              <w:top w:val="single" w:sz="6" w:space="0" w:color="auto"/>
            </w:tcBorders>
          </w:tcPr>
          <w:p w:rsidR="008556EB" w:rsidRDefault="008556EB" w:rsidP="00B508CA">
            <w:pPr>
              <w:spacing w:line="288" w:lineRule="auto"/>
              <w:jc w:val="center"/>
            </w:pPr>
          </w:p>
        </w:tc>
        <w:tc>
          <w:tcPr>
            <w:tcW w:w="3387" w:type="dxa"/>
            <w:gridSpan w:val="10"/>
            <w:tcBorders>
              <w:top w:val="single" w:sz="6" w:space="0" w:color="auto"/>
            </w:tcBorders>
          </w:tcPr>
          <w:p w:rsidR="008556EB" w:rsidRDefault="008556EB" w:rsidP="00B508CA">
            <w:pPr>
              <w:spacing w:line="288" w:lineRule="auto"/>
              <w:jc w:val="center"/>
            </w:pPr>
            <w:r>
              <w:t>Подписи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nil"/>
            </w:tcBorders>
          </w:tcPr>
          <w:p w:rsidR="008556EB" w:rsidRDefault="008556EB" w:rsidP="00B508CA">
            <w:pPr>
              <w:spacing w:line="288" w:lineRule="auto"/>
              <w:jc w:val="center"/>
            </w:pPr>
          </w:p>
        </w:tc>
        <w:tc>
          <w:tcPr>
            <w:tcW w:w="3161" w:type="dxa"/>
            <w:gridSpan w:val="9"/>
            <w:tcBorders>
              <w:top w:val="single" w:sz="6" w:space="0" w:color="auto"/>
            </w:tcBorders>
          </w:tcPr>
          <w:p w:rsidR="008556EB" w:rsidRDefault="008556EB" w:rsidP="00B508CA">
            <w:pPr>
              <w:spacing w:line="288" w:lineRule="auto"/>
              <w:jc w:val="center"/>
            </w:pPr>
            <w:r>
              <w:t>Отметки банка</w:t>
            </w:r>
          </w:p>
        </w:tc>
      </w:tr>
      <w:tr w:rsidR="008556EB" w:rsidTr="00B508CA">
        <w:trPr>
          <w:gridAfter w:val="1"/>
          <w:wAfter w:w="104" w:type="dxa"/>
          <w:trHeight w:hRule="exact" w:val="292"/>
        </w:trPr>
        <w:tc>
          <w:tcPr>
            <w:tcW w:w="2902" w:type="dxa"/>
            <w:gridSpan w:val="6"/>
          </w:tcPr>
          <w:p w:rsidR="008556EB" w:rsidRDefault="008556EB" w:rsidP="00B508CA">
            <w:pPr>
              <w:spacing w:line="288" w:lineRule="auto"/>
              <w:jc w:val="center"/>
            </w:pPr>
            <w:r>
              <w:t>М.П.</w:t>
            </w:r>
          </w:p>
          <w:p w:rsidR="008556EB" w:rsidRDefault="008556EB" w:rsidP="00B508CA">
            <w:pPr>
              <w:spacing w:line="288" w:lineRule="auto"/>
              <w:jc w:val="center"/>
            </w:pPr>
          </w:p>
          <w:p w:rsidR="008556EB" w:rsidRDefault="008556EB" w:rsidP="00B508CA">
            <w:pPr>
              <w:spacing w:line="288" w:lineRule="auto"/>
            </w:pPr>
          </w:p>
        </w:tc>
        <w:tc>
          <w:tcPr>
            <w:tcW w:w="3387" w:type="dxa"/>
            <w:gridSpan w:val="10"/>
            <w:tcBorders>
              <w:bottom w:val="single" w:sz="6" w:space="0" w:color="auto"/>
            </w:tcBorders>
          </w:tcPr>
          <w:p w:rsidR="008556EB" w:rsidRDefault="008556EB" w:rsidP="00B508CA">
            <w:pPr>
              <w:spacing w:line="288" w:lineRule="auto"/>
              <w:jc w:val="center"/>
              <w:rPr>
                <w:i/>
              </w:rPr>
            </w:pPr>
          </w:p>
          <w:p w:rsidR="008556EB" w:rsidRDefault="008556EB" w:rsidP="00B508CA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712" w:type="dxa"/>
            <w:gridSpan w:val="4"/>
            <w:tcBorders>
              <w:left w:val="nil"/>
            </w:tcBorders>
          </w:tcPr>
          <w:p w:rsidR="008556EB" w:rsidRDefault="008556EB" w:rsidP="00B508CA">
            <w:pPr>
              <w:spacing w:line="288" w:lineRule="auto"/>
            </w:pPr>
          </w:p>
          <w:p w:rsidR="008556EB" w:rsidRDefault="008556EB" w:rsidP="00B508CA">
            <w:pPr>
              <w:spacing w:line="288" w:lineRule="auto"/>
            </w:pPr>
          </w:p>
        </w:tc>
        <w:tc>
          <w:tcPr>
            <w:tcW w:w="3161" w:type="dxa"/>
            <w:gridSpan w:val="9"/>
          </w:tcPr>
          <w:p w:rsidR="008556EB" w:rsidRDefault="008556EB" w:rsidP="00B508CA">
            <w:pPr>
              <w:spacing w:line="288" w:lineRule="auto"/>
              <w:jc w:val="center"/>
              <w:rPr>
                <w:i/>
              </w:rPr>
            </w:pPr>
          </w:p>
          <w:p w:rsidR="008556EB" w:rsidRDefault="008556EB" w:rsidP="00B508CA">
            <w:pPr>
              <w:spacing w:line="288" w:lineRule="auto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181788" w:rsidRDefault="008556EB" w:rsidP="00181788">
      <w:pPr>
        <w:ind w:firstLine="540"/>
        <w:jc w:val="both"/>
        <w:rPr>
          <w:i/>
        </w:rPr>
      </w:pPr>
      <w:r w:rsidRPr="00E66428">
        <w:rPr>
          <w:i/>
        </w:rPr>
        <w:t xml:space="preserve">Примечание: </w:t>
      </w:r>
      <w:r w:rsidRPr="003E11B5">
        <w:rPr>
          <w:i/>
          <w:color w:val="FF00FF"/>
        </w:rPr>
        <w:t>Лиловым цветом</w:t>
      </w:r>
      <w:r w:rsidRPr="00E66428">
        <w:rPr>
          <w:i/>
        </w:rPr>
        <w:t xml:space="preserve"> выделены реквизиты, которые заполняет налогоплательщик.</w:t>
      </w:r>
    </w:p>
    <w:p w:rsidR="008556EB" w:rsidRPr="00181788" w:rsidRDefault="008556EB" w:rsidP="00181788">
      <w:pPr>
        <w:ind w:firstLine="540"/>
        <w:jc w:val="both"/>
        <w:rPr>
          <w:i/>
        </w:rPr>
      </w:pPr>
      <w:r w:rsidRPr="003E11B5">
        <w:rPr>
          <w:b/>
          <w:i/>
        </w:rPr>
        <w:t>Черным цветом</w:t>
      </w:r>
      <w:r w:rsidRPr="00E66428">
        <w:rPr>
          <w:i/>
        </w:rPr>
        <w:t xml:space="preserve"> выделены реквизиты Банка получателя, наименование УФК, БИК, счет ЕКС, которые являются постоянными при перечислении налоговых платежей</w:t>
      </w:r>
      <w:r>
        <w:t>.</w:t>
      </w:r>
    </w:p>
    <w:p w:rsidR="00B22DDE" w:rsidRDefault="00B22DDE" w:rsidP="00B22DDE">
      <w:pPr>
        <w:ind w:left="1260"/>
        <w:jc w:val="both"/>
        <w:sectPr w:rsidR="00B22DDE" w:rsidSect="00A101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0" w:right="851" w:bottom="0" w:left="851" w:header="709" w:footer="709" w:gutter="0"/>
          <w:cols w:space="708"/>
          <w:titlePg/>
          <w:docGrid w:linePitch="360"/>
        </w:sectPr>
      </w:pPr>
    </w:p>
    <w:p w:rsidR="00B22DDE" w:rsidRPr="00BD3DC5" w:rsidRDefault="00B22DDE" w:rsidP="005E6650">
      <w:pPr>
        <w:ind w:firstLine="709"/>
        <w:jc w:val="both"/>
        <w:rPr>
          <w:b/>
          <w:sz w:val="26"/>
          <w:szCs w:val="26"/>
        </w:rPr>
      </w:pPr>
      <w:r w:rsidRPr="00BD3DC5">
        <w:rPr>
          <w:b/>
          <w:sz w:val="26"/>
          <w:szCs w:val="26"/>
        </w:rPr>
        <w:t>Реквизиты для уплаты страховых взносов</w:t>
      </w:r>
    </w:p>
    <w:p w:rsidR="00B22DDE" w:rsidRPr="00BD3DC5" w:rsidRDefault="00B22DDE" w:rsidP="005E6650">
      <w:pPr>
        <w:ind w:firstLine="709"/>
        <w:jc w:val="both"/>
        <w:rPr>
          <w:b/>
          <w:sz w:val="26"/>
          <w:szCs w:val="26"/>
        </w:rPr>
      </w:pPr>
      <w:r w:rsidRPr="00BD3DC5">
        <w:rPr>
          <w:b/>
          <w:sz w:val="26"/>
          <w:szCs w:val="26"/>
        </w:rPr>
        <w:t xml:space="preserve"> </w:t>
      </w:r>
    </w:p>
    <w:p w:rsidR="00B22DDE" w:rsidRPr="00BD3DC5" w:rsidRDefault="00B22DDE" w:rsidP="005E6650">
      <w:pPr>
        <w:ind w:firstLine="709"/>
        <w:jc w:val="both"/>
        <w:rPr>
          <w:sz w:val="26"/>
          <w:szCs w:val="26"/>
        </w:rPr>
      </w:pPr>
      <w:r w:rsidRPr="00BD3DC5">
        <w:rPr>
          <w:b/>
          <w:sz w:val="26"/>
          <w:szCs w:val="26"/>
        </w:rPr>
        <w:t xml:space="preserve">-  ОКТМО </w:t>
      </w:r>
      <w:r w:rsidRPr="00BD3DC5">
        <w:rPr>
          <w:sz w:val="26"/>
          <w:szCs w:val="26"/>
        </w:rPr>
        <w:t xml:space="preserve">указывается по месту регистрации </w:t>
      </w:r>
    </w:p>
    <w:p w:rsidR="00B22DDE" w:rsidRPr="00BD3DC5" w:rsidRDefault="00B22DDE" w:rsidP="005E6650">
      <w:pPr>
        <w:ind w:firstLine="709"/>
        <w:jc w:val="both"/>
        <w:rPr>
          <w:sz w:val="26"/>
          <w:szCs w:val="26"/>
        </w:rPr>
      </w:pPr>
      <w:r w:rsidRPr="00BD3DC5">
        <w:rPr>
          <w:b/>
          <w:sz w:val="26"/>
          <w:szCs w:val="26"/>
        </w:rPr>
        <w:t>- Статус НП</w:t>
      </w:r>
      <w:r w:rsidRPr="00BD3DC5">
        <w:rPr>
          <w:sz w:val="26"/>
          <w:szCs w:val="26"/>
        </w:rPr>
        <w:t xml:space="preserve"> должен принимать значение «01»</w:t>
      </w:r>
      <w:r w:rsidR="005E6650" w:rsidRPr="00BD3DC5">
        <w:rPr>
          <w:sz w:val="26"/>
          <w:szCs w:val="26"/>
        </w:rPr>
        <w:t xml:space="preserve"> - юридическое лицо или</w:t>
      </w:r>
      <w:r w:rsidRPr="00BD3DC5">
        <w:rPr>
          <w:sz w:val="26"/>
          <w:szCs w:val="26"/>
        </w:rPr>
        <w:t xml:space="preserve"> «09»</w:t>
      </w:r>
      <w:r w:rsidR="005E6650" w:rsidRPr="00BD3DC5">
        <w:rPr>
          <w:sz w:val="26"/>
          <w:szCs w:val="26"/>
        </w:rPr>
        <w:t xml:space="preserve"> </w:t>
      </w:r>
      <w:r w:rsidRPr="00BD3DC5">
        <w:rPr>
          <w:sz w:val="26"/>
          <w:szCs w:val="26"/>
        </w:rPr>
        <w:t xml:space="preserve">- индивидуальный предприниматель </w:t>
      </w:r>
    </w:p>
    <w:p w:rsidR="005E6650" w:rsidRPr="00BD3DC5" w:rsidRDefault="005E6650" w:rsidP="005E6650">
      <w:pPr>
        <w:jc w:val="center"/>
        <w:rPr>
          <w:b/>
          <w:bCs/>
          <w:sz w:val="26"/>
          <w:szCs w:val="26"/>
          <w:u w:val="single"/>
        </w:rPr>
      </w:pPr>
    </w:p>
    <w:p w:rsidR="005E6650" w:rsidRPr="00BD3DC5" w:rsidRDefault="005E6650" w:rsidP="005E6650">
      <w:pPr>
        <w:jc w:val="center"/>
        <w:rPr>
          <w:sz w:val="26"/>
          <w:szCs w:val="26"/>
          <w:u w:val="single"/>
        </w:rPr>
      </w:pPr>
      <w:r w:rsidRPr="00BD3DC5">
        <w:rPr>
          <w:b/>
          <w:bCs/>
          <w:sz w:val="26"/>
          <w:szCs w:val="26"/>
          <w:u w:val="single"/>
        </w:rPr>
        <w:t xml:space="preserve">КБК для уплаты страховых взносов за ИП за ПЕРИОДЫ </w:t>
      </w:r>
      <w:r w:rsidRPr="00BD3DC5">
        <w:rPr>
          <w:b/>
          <w:bCs/>
          <w:color w:val="FF0000"/>
          <w:sz w:val="26"/>
          <w:szCs w:val="26"/>
          <w:u w:val="single"/>
        </w:rPr>
        <w:t>с 2017 года</w:t>
      </w:r>
    </w:p>
    <w:p w:rsidR="005E6650" w:rsidRDefault="005E6650" w:rsidP="005E6650">
      <w:pPr>
        <w:ind w:firstLine="709"/>
        <w:jc w:val="both"/>
        <w:rPr>
          <w:sz w:val="26"/>
          <w:szCs w:val="26"/>
        </w:rPr>
      </w:pPr>
    </w:p>
    <w:tbl>
      <w:tblPr>
        <w:tblStyle w:val="ae"/>
        <w:tblW w:w="10206" w:type="dxa"/>
        <w:tblInd w:w="-5" w:type="dxa"/>
        <w:tblLook w:val="04A0" w:firstRow="1" w:lastRow="0" w:firstColumn="1" w:lastColumn="0" w:noHBand="0" w:noVBand="1"/>
      </w:tblPr>
      <w:tblGrid>
        <w:gridCol w:w="2948"/>
        <w:gridCol w:w="3785"/>
        <w:gridCol w:w="1460"/>
        <w:gridCol w:w="2013"/>
      </w:tblGrid>
      <w:tr w:rsidR="005E6650" w:rsidRPr="005E6650" w:rsidTr="005E6650">
        <w:tc>
          <w:tcPr>
            <w:tcW w:w="2948" w:type="dxa"/>
          </w:tcPr>
          <w:p w:rsidR="005E6650" w:rsidRPr="005E6650" w:rsidRDefault="005E6650" w:rsidP="00BD3DC5">
            <w:pPr>
              <w:ind w:left="317" w:hanging="317"/>
              <w:jc w:val="center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785" w:type="dxa"/>
          </w:tcPr>
          <w:p w:rsidR="005E6650" w:rsidRPr="005E6650" w:rsidRDefault="005E6650" w:rsidP="00BD3DC5">
            <w:pPr>
              <w:jc w:val="center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>КБК</w:t>
            </w:r>
          </w:p>
        </w:tc>
        <w:tc>
          <w:tcPr>
            <w:tcW w:w="1460" w:type="dxa"/>
          </w:tcPr>
          <w:p w:rsidR="005E6650" w:rsidRPr="005E6650" w:rsidRDefault="005E6650" w:rsidP="00BD3DC5">
            <w:pPr>
              <w:jc w:val="center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>За квартал</w:t>
            </w:r>
          </w:p>
        </w:tc>
        <w:tc>
          <w:tcPr>
            <w:tcW w:w="2013" w:type="dxa"/>
          </w:tcPr>
          <w:p w:rsidR="005E6650" w:rsidRPr="005E6650" w:rsidRDefault="005E6650" w:rsidP="00BD3DC5">
            <w:pPr>
              <w:jc w:val="center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 xml:space="preserve">за 2021 г. </w:t>
            </w:r>
          </w:p>
        </w:tc>
      </w:tr>
      <w:tr w:rsidR="005E6650" w:rsidRPr="005E6650" w:rsidTr="005E6650">
        <w:trPr>
          <w:trHeight w:val="657"/>
        </w:trPr>
        <w:tc>
          <w:tcPr>
            <w:tcW w:w="2948" w:type="dxa"/>
          </w:tcPr>
          <w:p w:rsidR="005E6650" w:rsidRPr="005E6650" w:rsidRDefault="005E6650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 xml:space="preserve">Взносы на пенсионное страхование ИП </w:t>
            </w:r>
          </w:p>
          <w:p w:rsidR="005E6650" w:rsidRPr="005E6650" w:rsidRDefault="005E6650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>(с доходов до 300 тыс. руб.)</w:t>
            </w:r>
          </w:p>
        </w:tc>
        <w:tc>
          <w:tcPr>
            <w:tcW w:w="3785" w:type="dxa"/>
            <w:vAlign w:val="center"/>
          </w:tcPr>
          <w:p w:rsidR="005E6650" w:rsidRPr="005E6650" w:rsidRDefault="005E6650" w:rsidP="005E6650">
            <w:pPr>
              <w:ind w:left="317" w:hanging="317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182 1020 214 006 </w:t>
            </w:r>
            <w:r w:rsidRPr="005E6650">
              <w:rPr>
                <w:b/>
                <w:color w:val="FF0000"/>
                <w:sz w:val="20"/>
                <w:szCs w:val="20"/>
              </w:rPr>
              <w:t>1</w:t>
            </w:r>
            <w:r w:rsidRPr="005E6650">
              <w:rPr>
                <w:sz w:val="20"/>
                <w:szCs w:val="20"/>
              </w:rPr>
              <w:t>110 160 –налог</w:t>
            </w:r>
          </w:p>
          <w:p w:rsidR="005E6650" w:rsidRPr="005E6650" w:rsidRDefault="005E6650" w:rsidP="005E6650">
            <w:pPr>
              <w:ind w:left="317" w:hanging="317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182 1020 214 006 </w:t>
            </w:r>
            <w:r w:rsidRPr="005E6650">
              <w:rPr>
                <w:b/>
                <w:color w:val="FF0000"/>
                <w:sz w:val="20"/>
                <w:szCs w:val="20"/>
              </w:rPr>
              <w:t>21</w:t>
            </w:r>
            <w:r w:rsidRPr="005E6650">
              <w:rPr>
                <w:sz w:val="20"/>
                <w:szCs w:val="20"/>
              </w:rPr>
              <w:t>10 160 –пеня</w:t>
            </w:r>
          </w:p>
          <w:p w:rsidR="005E6650" w:rsidRPr="005E6650" w:rsidRDefault="005E6650" w:rsidP="005E6650">
            <w:pPr>
              <w:ind w:left="317" w:hanging="317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182 1020 214 006 </w:t>
            </w:r>
            <w:r w:rsidRPr="005E6650">
              <w:rPr>
                <w:b/>
                <w:color w:val="FF0000"/>
                <w:sz w:val="20"/>
                <w:szCs w:val="20"/>
              </w:rPr>
              <w:t>3</w:t>
            </w:r>
            <w:r w:rsidRPr="005E6650">
              <w:rPr>
                <w:sz w:val="20"/>
                <w:szCs w:val="20"/>
              </w:rPr>
              <w:t>010 160 –штраф</w:t>
            </w:r>
          </w:p>
          <w:p w:rsidR="005E6650" w:rsidRPr="005E6650" w:rsidRDefault="005E6650" w:rsidP="00BD3DC5">
            <w:pPr>
              <w:ind w:left="317" w:hanging="317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8112,00 руб. </w:t>
            </w:r>
          </w:p>
        </w:tc>
        <w:tc>
          <w:tcPr>
            <w:tcW w:w="2013" w:type="dxa"/>
            <w:vAlign w:val="center"/>
          </w:tcPr>
          <w:p w:rsidR="005E6650" w:rsidRPr="005E6650" w:rsidRDefault="005E6650" w:rsidP="00BD3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32 448 </w:t>
            </w:r>
            <w:r>
              <w:rPr>
                <w:sz w:val="20"/>
                <w:szCs w:val="20"/>
              </w:rPr>
              <w:t>руб.- срок уплаты не позднее 31 декабря 2021 г.</w:t>
            </w:r>
          </w:p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</w:p>
        </w:tc>
      </w:tr>
      <w:tr w:rsidR="005E6650" w:rsidRPr="005E6650" w:rsidTr="005E6650">
        <w:trPr>
          <w:trHeight w:val="726"/>
        </w:trPr>
        <w:tc>
          <w:tcPr>
            <w:tcW w:w="2948" w:type="dxa"/>
          </w:tcPr>
          <w:p w:rsidR="005E6650" w:rsidRPr="005E6650" w:rsidRDefault="005E6650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>Взносы на обязательное медицинское страхование</w:t>
            </w:r>
          </w:p>
          <w:p w:rsidR="005E6650" w:rsidRPr="005E6650" w:rsidRDefault="005E6650" w:rsidP="00BD3DC5">
            <w:pPr>
              <w:rPr>
                <w:b/>
                <w:sz w:val="20"/>
                <w:szCs w:val="20"/>
              </w:rPr>
            </w:pPr>
          </w:p>
        </w:tc>
        <w:tc>
          <w:tcPr>
            <w:tcW w:w="3785" w:type="dxa"/>
            <w:vAlign w:val="center"/>
          </w:tcPr>
          <w:p w:rsidR="005E6650" w:rsidRPr="005E6650" w:rsidRDefault="005E6650" w:rsidP="005E6650">
            <w:pPr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182 1020 210 308 </w:t>
            </w:r>
            <w:r w:rsidRPr="005E6650">
              <w:rPr>
                <w:b/>
                <w:color w:val="FF0000"/>
                <w:sz w:val="20"/>
                <w:szCs w:val="20"/>
              </w:rPr>
              <w:t>1</w:t>
            </w:r>
            <w:r w:rsidRPr="005E6650">
              <w:rPr>
                <w:sz w:val="20"/>
                <w:szCs w:val="20"/>
              </w:rPr>
              <w:t>013 160-налог</w:t>
            </w:r>
          </w:p>
          <w:p w:rsidR="005E6650" w:rsidRPr="005E6650" w:rsidRDefault="005E6650" w:rsidP="005E6650">
            <w:pPr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182 1020 210 308 </w:t>
            </w:r>
            <w:r w:rsidRPr="005E6650">
              <w:rPr>
                <w:b/>
                <w:color w:val="FF0000"/>
                <w:sz w:val="20"/>
                <w:szCs w:val="20"/>
              </w:rPr>
              <w:t>2</w:t>
            </w:r>
            <w:r w:rsidRPr="005E6650">
              <w:rPr>
                <w:sz w:val="20"/>
                <w:szCs w:val="20"/>
              </w:rPr>
              <w:t>013 160-пеня</w:t>
            </w:r>
          </w:p>
          <w:p w:rsidR="005E6650" w:rsidRPr="005E6650" w:rsidRDefault="005E6650" w:rsidP="005E6650">
            <w:pPr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182 1020 210 308 </w:t>
            </w:r>
            <w:r w:rsidRPr="005E6650">
              <w:rPr>
                <w:b/>
                <w:color w:val="FF0000"/>
                <w:sz w:val="20"/>
                <w:szCs w:val="20"/>
              </w:rPr>
              <w:t>3</w:t>
            </w:r>
            <w:r w:rsidRPr="005E6650">
              <w:rPr>
                <w:sz w:val="20"/>
                <w:szCs w:val="20"/>
              </w:rPr>
              <w:t>013 160-штраф</w:t>
            </w:r>
          </w:p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2106,50 руб. </w:t>
            </w:r>
          </w:p>
        </w:tc>
        <w:tc>
          <w:tcPr>
            <w:tcW w:w="2013" w:type="dxa"/>
            <w:vAlign w:val="center"/>
          </w:tcPr>
          <w:p w:rsidR="005E6650" w:rsidRPr="005E6650" w:rsidRDefault="005E6650" w:rsidP="005E6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>8 426 руб.</w:t>
            </w:r>
            <w:r>
              <w:rPr>
                <w:sz w:val="20"/>
                <w:szCs w:val="20"/>
              </w:rPr>
              <w:t>- срок уплаты не позднее 31 декабря 2021 г.</w:t>
            </w:r>
            <w:r w:rsidRPr="005E6650">
              <w:rPr>
                <w:sz w:val="20"/>
                <w:szCs w:val="20"/>
              </w:rPr>
              <w:t xml:space="preserve"> </w:t>
            </w:r>
          </w:p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</w:p>
        </w:tc>
      </w:tr>
      <w:tr w:rsidR="005E6650" w:rsidRPr="005E6650" w:rsidTr="005E6650">
        <w:tc>
          <w:tcPr>
            <w:tcW w:w="2948" w:type="dxa"/>
          </w:tcPr>
          <w:p w:rsidR="005E6650" w:rsidRPr="005E6650" w:rsidRDefault="005E6650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 xml:space="preserve">Взносы на пенсионное страхование ИП </w:t>
            </w:r>
          </w:p>
          <w:p w:rsidR="005E6650" w:rsidRPr="005E6650" w:rsidRDefault="005E6650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5E6650">
              <w:rPr>
                <w:b/>
                <w:sz w:val="20"/>
                <w:szCs w:val="20"/>
              </w:rPr>
              <w:t xml:space="preserve">(с </w:t>
            </w:r>
            <w:proofErr w:type="gramStart"/>
            <w:r w:rsidRPr="005E6650">
              <w:rPr>
                <w:b/>
                <w:sz w:val="20"/>
                <w:szCs w:val="20"/>
              </w:rPr>
              <w:t>доходов ,</w:t>
            </w:r>
            <w:proofErr w:type="gramEnd"/>
            <w:r w:rsidRPr="005E6650">
              <w:rPr>
                <w:b/>
                <w:sz w:val="20"/>
                <w:szCs w:val="20"/>
              </w:rPr>
              <w:t xml:space="preserve"> превышающего 300 тыс. руб.) 1%</w:t>
            </w:r>
          </w:p>
        </w:tc>
        <w:tc>
          <w:tcPr>
            <w:tcW w:w="3785" w:type="dxa"/>
            <w:vAlign w:val="center"/>
          </w:tcPr>
          <w:p w:rsidR="005E6650" w:rsidRPr="005E6650" w:rsidRDefault="005E6650" w:rsidP="005E6650">
            <w:pPr>
              <w:ind w:left="317" w:hanging="317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 xml:space="preserve">182 1020 214 006 </w:t>
            </w:r>
            <w:r w:rsidRPr="005E6650">
              <w:rPr>
                <w:b/>
                <w:color w:val="FF0000"/>
                <w:sz w:val="20"/>
                <w:szCs w:val="20"/>
              </w:rPr>
              <w:t>11</w:t>
            </w:r>
            <w:r w:rsidRPr="005E6650">
              <w:rPr>
                <w:sz w:val="20"/>
                <w:szCs w:val="20"/>
              </w:rPr>
              <w:t>10 160 –налог</w:t>
            </w:r>
          </w:p>
          <w:p w:rsidR="005E6650" w:rsidRPr="005E6650" w:rsidRDefault="005E6650" w:rsidP="00BD3DC5">
            <w:pPr>
              <w:ind w:left="317" w:hanging="317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:rsidR="005E6650" w:rsidRPr="005E6650" w:rsidRDefault="005E6650" w:rsidP="00BD3DC5">
            <w:pPr>
              <w:jc w:val="center"/>
              <w:rPr>
                <w:sz w:val="20"/>
                <w:szCs w:val="20"/>
              </w:rPr>
            </w:pPr>
            <w:r w:rsidRPr="005E6650">
              <w:rPr>
                <w:sz w:val="20"/>
                <w:szCs w:val="20"/>
              </w:rPr>
              <w:t>(доход-300 </w:t>
            </w:r>
            <w:proofErr w:type="gramStart"/>
            <w:r w:rsidRPr="005E6650">
              <w:rPr>
                <w:sz w:val="20"/>
                <w:szCs w:val="20"/>
              </w:rPr>
              <w:t>000)*</w:t>
            </w:r>
            <w:proofErr w:type="gramEnd"/>
            <w:r w:rsidRPr="005E6650">
              <w:rPr>
                <w:sz w:val="20"/>
                <w:szCs w:val="20"/>
              </w:rPr>
              <w:t>1%</w:t>
            </w:r>
          </w:p>
        </w:tc>
        <w:tc>
          <w:tcPr>
            <w:tcW w:w="2013" w:type="dxa"/>
            <w:vAlign w:val="center"/>
          </w:tcPr>
          <w:p w:rsidR="005E6650" w:rsidRPr="005E6650" w:rsidRDefault="005E6650" w:rsidP="00BD3DC5">
            <w:pPr>
              <w:autoSpaceDE w:val="0"/>
              <w:autoSpaceDN w:val="0"/>
              <w:adjustRightInd w:val="0"/>
              <w:ind w:left="175" w:hanging="142"/>
              <w:jc w:val="center"/>
              <w:rPr>
                <w:sz w:val="20"/>
                <w:szCs w:val="20"/>
              </w:rPr>
            </w:pPr>
            <w:r w:rsidRPr="005E6650">
              <w:rPr>
                <w:bCs/>
                <w:sz w:val="20"/>
                <w:szCs w:val="20"/>
              </w:rPr>
              <w:t>Срок уплаты не позднее 1 июля года 2021 за 2020 год</w:t>
            </w:r>
          </w:p>
        </w:tc>
      </w:tr>
    </w:tbl>
    <w:p w:rsidR="005E6650" w:rsidRDefault="005E6650" w:rsidP="00B22DDE">
      <w:pPr>
        <w:ind w:left="1260"/>
        <w:jc w:val="both"/>
        <w:rPr>
          <w:sz w:val="26"/>
          <w:szCs w:val="26"/>
        </w:rPr>
      </w:pPr>
    </w:p>
    <w:p w:rsidR="005E6650" w:rsidRPr="00BD3DC5" w:rsidRDefault="005E6650" w:rsidP="00BD3DC5">
      <w:pPr>
        <w:ind w:left="284" w:firstLine="284"/>
        <w:jc w:val="center"/>
        <w:rPr>
          <w:sz w:val="26"/>
          <w:szCs w:val="26"/>
        </w:rPr>
      </w:pPr>
    </w:p>
    <w:p w:rsidR="005E6650" w:rsidRPr="00BD3DC5" w:rsidRDefault="005E6650" w:rsidP="00BD3DC5">
      <w:pPr>
        <w:autoSpaceDE w:val="0"/>
        <w:autoSpaceDN w:val="0"/>
        <w:adjustRightInd w:val="0"/>
        <w:ind w:left="-285" w:firstLine="285"/>
        <w:rPr>
          <w:b/>
          <w:bCs/>
          <w:sz w:val="26"/>
          <w:szCs w:val="26"/>
          <w:u w:val="single"/>
        </w:rPr>
      </w:pPr>
      <w:r w:rsidRPr="00BD3DC5">
        <w:rPr>
          <w:b/>
          <w:bCs/>
          <w:sz w:val="26"/>
          <w:szCs w:val="26"/>
          <w:u w:val="single"/>
        </w:rPr>
        <w:t xml:space="preserve">КБК для уплаты страховых взносов за ИП за ИСТЕКШИЕ ПЕРИОДЫ </w:t>
      </w:r>
      <w:r w:rsidRPr="00BD3DC5">
        <w:rPr>
          <w:b/>
          <w:bCs/>
          <w:color w:val="FF0000"/>
          <w:sz w:val="26"/>
          <w:szCs w:val="26"/>
          <w:u w:val="single"/>
        </w:rPr>
        <w:t>до 2017 года</w:t>
      </w:r>
    </w:p>
    <w:p w:rsidR="005E6650" w:rsidRDefault="005E6650" w:rsidP="005E6650">
      <w:pPr>
        <w:ind w:left="709" w:firstLine="284"/>
        <w:jc w:val="both"/>
        <w:rPr>
          <w:sz w:val="26"/>
          <w:szCs w:val="26"/>
        </w:rPr>
      </w:pPr>
    </w:p>
    <w:tbl>
      <w:tblPr>
        <w:tblStyle w:val="ae"/>
        <w:tblW w:w="10178" w:type="dxa"/>
        <w:tblInd w:w="-5" w:type="dxa"/>
        <w:tblLook w:val="04A0" w:firstRow="1" w:lastRow="0" w:firstColumn="1" w:lastColumn="0" w:noHBand="0" w:noVBand="1"/>
      </w:tblPr>
      <w:tblGrid>
        <w:gridCol w:w="5670"/>
        <w:gridCol w:w="4508"/>
      </w:tblGrid>
      <w:tr w:rsidR="00BD3DC5" w:rsidRPr="00BD3DC5" w:rsidTr="00BD3DC5"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КБК</w:t>
            </w:r>
          </w:p>
        </w:tc>
      </w:tr>
      <w:tr w:rsidR="00BD3DC5" w:rsidRPr="00BD3DC5" w:rsidTr="00BD3DC5">
        <w:trPr>
          <w:trHeight w:val="810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Взносы на пенсионное страхование ИП </w:t>
            </w:r>
          </w:p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(с доходов до 300 тыс. руб.)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182 1020 214 006 </w:t>
            </w:r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 xml:space="preserve">100 160-налог 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182 1020 214 006 </w:t>
            </w:r>
            <w:r w:rsidRPr="00BD3DC5">
              <w:rPr>
                <w:b/>
                <w:color w:val="FF0000"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182 1020 214 006 </w:t>
            </w:r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 xml:space="preserve">000 160-штраф </w:t>
            </w:r>
          </w:p>
        </w:tc>
      </w:tr>
      <w:tr w:rsidR="00BD3DC5" w:rsidRPr="00BD3DC5" w:rsidTr="00BD3DC5">
        <w:trPr>
          <w:trHeight w:val="807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на обязательное медицинское страхование</w:t>
            </w:r>
          </w:p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182 1020 210 308 </w:t>
            </w:r>
            <w:proofErr w:type="gramStart"/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011  160</w:t>
            </w:r>
            <w:proofErr w:type="gramEnd"/>
            <w:r w:rsidRPr="00BD3DC5">
              <w:rPr>
                <w:sz w:val="20"/>
                <w:szCs w:val="20"/>
              </w:rPr>
              <w:t>-налог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182 1020 210 308 </w:t>
            </w:r>
            <w:proofErr w:type="gramStart"/>
            <w:r w:rsidRPr="00BD3DC5">
              <w:rPr>
                <w:b/>
                <w:color w:val="FF0000"/>
                <w:sz w:val="20"/>
                <w:szCs w:val="20"/>
              </w:rPr>
              <w:t>20</w:t>
            </w:r>
            <w:r w:rsidRPr="00BD3DC5">
              <w:rPr>
                <w:sz w:val="20"/>
                <w:szCs w:val="20"/>
              </w:rPr>
              <w:t>11  160</w:t>
            </w:r>
            <w:proofErr w:type="gramEnd"/>
            <w:r w:rsidRPr="00BD3DC5">
              <w:rPr>
                <w:sz w:val="20"/>
                <w:szCs w:val="20"/>
              </w:rPr>
              <w:t>-пеня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182 1020 210 308 </w:t>
            </w:r>
            <w:proofErr w:type="gramStart"/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011  160</w:t>
            </w:r>
            <w:proofErr w:type="gramEnd"/>
            <w:r w:rsidRPr="00BD3DC5">
              <w:rPr>
                <w:sz w:val="20"/>
                <w:szCs w:val="20"/>
              </w:rPr>
              <w:t>-штраф</w:t>
            </w:r>
          </w:p>
        </w:tc>
      </w:tr>
      <w:tr w:rsidR="00BD3DC5" w:rsidRPr="00BD3DC5" w:rsidTr="00BD3DC5">
        <w:trPr>
          <w:trHeight w:val="734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Взносы на пенсионное страхование ИП </w:t>
            </w:r>
          </w:p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(с </w:t>
            </w:r>
            <w:proofErr w:type="gramStart"/>
            <w:r w:rsidRPr="00BD3DC5">
              <w:rPr>
                <w:b/>
                <w:sz w:val="20"/>
                <w:szCs w:val="20"/>
              </w:rPr>
              <w:t>доходов ,</w:t>
            </w:r>
            <w:proofErr w:type="gramEnd"/>
            <w:r w:rsidRPr="00BD3DC5">
              <w:rPr>
                <w:b/>
                <w:sz w:val="20"/>
                <w:szCs w:val="20"/>
              </w:rPr>
              <w:t xml:space="preserve"> превышающего 300 тыс. руб.) 1% 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  <w:u w:val="single"/>
              </w:rPr>
            </w:pPr>
            <w:r w:rsidRPr="00BD3DC5">
              <w:rPr>
                <w:sz w:val="20"/>
                <w:szCs w:val="20"/>
                <w:u w:val="single"/>
              </w:rPr>
              <w:t xml:space="preserve">182 1020 214 006 </w:t>
            </w:r>
            <w:r w:rsidRPr="00BD3DC5">
              <w:rPr>
                <w:b/>
                <w:color w:val="FF0000"/>
                <w:sz w:val="20"/>
                <w:szCs w:val="20"/>
                <w:u w:val="single"/>
              </w:rPr>
              <w:t>12</w:t>
            </w:r>
            <w:r w:rsidRPr="00BD3DC5">
              <w:rPr>
                <w:sz w:val="20"/>
                <w:szCs w:val="20"/>
                <w:u w:val="single"/>
              </w:rPr>
              <w:t>00 160 –налог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  <w:u w:val="single"/>
              </w:rPr>
            </w:pPr>
            <w:r w:rsidRPr="00BD3DC5">
              <w:rPr>
                <w:sz w:val="20"/>
                <w:szCs w:val="20"/>
                <w:u w:val="single"/>
              </w:rPr>
              <w:t>182 1020 214 006 2100160-пеня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  <w:u w:val="single"/>
              </w:rPr>
            </w:pPr>
            <w:r w:rsidRPr="00BD3DC5">
              <w:rPr>
                <w:sz w:val="20"/>
                <w:szCs w:val="20"/>
                <w:u w:val="single"/>
              </w:rPr>
              <w:t>182 1020 214 006 3000160-штраф</w:t>
            </w:r>
          </w:p>
        </w:tc>
      </w:tr>
    </w:tbl>
    <w:p w:rsidR="00BD3DC5" w:rsidRDefault="00BD3DC5" w:rsidP="00BD3D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</w:t>
      </w:r>
    </w:p>
    <w:p w:rsidR="00BD3DC5" w:rsidRDefault="00050550" w:rsidP="00BD3DC5">
      <w:pPr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КБК</w:t>
      </w:r>
      <w:r w:rsidR="00BD3DC5" w:rsidRPr="00BD3DC5">
        <w:rPr>
          <w:b/>
          <w:sz w:val="26"/>
          <w:szCs w:val="26"/>
          <w:u w:val="single"/>
        </w:rPr>
        <w:t xml:space="preserve"> для </w:t>
      </w:r>
      <w:proofErr w:type="gramStart"/>
      <w:r w:rsidR="00BD3DC5" w:rsidRPr="00BD3DC5">
        <w:rPr>
          <w:b/>
          <w:sz w:val="26"/>
          <w:szCs w:val="26"/>
          <w:u w:val="single"/>
        </w:rPr>
        <w:t>уплаты  страховых</w:t>
      </w:r>
      <w:proofErr w:type="gramEnd"/>
      <w:r w:rsidR="00BD3DC5" w:rsidRPr="00BD3DC5">
        <w:rPr>
          <w:b/>
          <w:sz w:val="26"/>
          <w:szCs w:val="26"/>
          <w:u w:val="single"/>
        </w:rPr>
        <w:t xml:space="preserve"> взносов  за работников</w:t>
      </w:r>
      <w:r w:rsidR="00BD3DC5" w:rsidRPr="00BD3DC5">
        <w:rPr>
          <w:sz w:val="26"/>
          <w:szCs w:val="26"/>
          <w:u w:val="single"/>
        </w:rPr>
        <w:t xml:space="preserve"> </w:t>
      </w:r>
      <w:r>
        <w:rPr>
          <w:b/>
          <w:color w:val="FF0000"/>
          <w:sz w:val="26"/>
          <w:szCs w:val="26"/>
          <w:u w:val="single"/>
        </w:rPr>
        <w:t>с 2017 года</w:t>
      </w:r>
    </w:p>
    <w:p w:rsidR="00BD3DC5" w:rsidRPr="00BD3DC5" w:rsidRDefault="00BD3DC5" w:rsidP="00BD3DC5">
      <w:pPr>
        <w:jc w:val="center"/>
        <w:rPr>
          <w:b/>
          <w:color w:val="FF0000"/>
          <w:sz w:val="26"/>
          <w:szCs w:val="26"/>
          <w:u w:val="single"/>
        </w:rPr>
      </w:pPr>
    </w:p>
    <w:tbl>
      <w:tblPr>
        <w:tblStyle w:val="ae"/>
        <w:tblW w:w="10491" w:type="dxa"/>
        <w:tblInd w:w="-318" w:type="dxa"/>
        <w:tblLook w:val="04A0" w:firstRow="1" w:lastRow="0" w:firstColumn="1" w:lastColumn="0" w:noHBand="0" w:noVBand="1"/>
      </w:tblPr>
      <w:tblGrid>
        <w:gridCol w:w="5983"/>
        <w:gridCol w:w="4508"/>
      </w:tblGrid>
      <w:tr w:rsidR="00BD3DC5" w:rsidRPr="00050550" w:rsidTr="00050550">
        <w:tc>
          <w:tcPr>
            <w:tcW w:w="5983" w:type="dxa"/>
          </w:tcPr>
          <w:p w:rsidR="00BD3DC5" w:rsidRP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08" w:type="dxa"/>
          </w:tcPr>
          <w:p w:rsidR="00BD3DC5" w:rsidRPr="00050550" w:rsidRDefault="00BD3DC5" w:rsidP="00BD3DC5">
            <w:pPr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>КБК</w:t>
            </w:r>
          </w:p>
        </w:tc>
      </w:tr>
      <w:tr w:rsidR="00BD3DC5" w:rsidRPr="00050550" w:rsidTr="00050550">
        <w:tc>
          <w:tcPr>
            <w:tcW w:w="5983" w:type="dxa"/>
          </w:tcPr>
          <w:p w:rsidR="00BD3DC5" w:rsidRP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 xml:space="preserve">Взносы на пенсионное страхование </w:t>
            </w:r>
          </w:p>
          <w:p w:rsidR="00BD3DC5" w:rsidRP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BD3DC5" w:rsidRPr="00050550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182 102020 1006 </w:t>
            </w:r>
            <w:r w:rsidRPr="00050550">
              <w:rPr>
                <w:b/>
                <w:color w:val="FF0000"/>
                <w:sz w:val="20"/>
                <w:szCs w:val="20"/>
              </w:rPr>
              <w:t>1</w:t>
            </w:r>
            <w:r w:rsidRPr="00050550">
              <w:rPr>
                <w:sz w:val="20"/>
                <w:szCs w:val="20"/>
              </w:rPr>
              <w:t>010 160-налог</w:t>
            </w:r>
          </w:p>
          <w:p w:rsidR="00BD3DC5" w:rsidRPr="00050550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182 102020 1006 </w:t>
            </w:r>
            <w:r w:rsidRPr="00050550">
              <w:rPr>
                <w:b/>
                <w:color w:val="FF0000"/>
                <w:sz w:val="20"/>
                <w:szCs w:val="20"/>
              </w:rPr>
              <w:t>21</w:t>
            </w:r>
            <w:r w:rsidRPr="00050550">
              <w:rPr>
                <w:sz w:val="20"/>
                <w:szCs w:val="20"/>
              </w:rPr>
              <w:t>10 160-пеня</w:t>
            </w:r>
          </w:p>
          <w:p w:rsidR="00BD3DC5" w:rsidRPr="00050550" w:rsidRDefault="00BD3DC5" w:rsidP="00050550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182 102020 1006 </w:t>
            </w:r>
            <w:r w:rsidRPr="00050550">
              <w:rPr>
                <w:b/>
                <w:color w:val="FF0000"/>
                <w:sz w:val="20"/>
                <w:szCs w:val="20"/>
              </w:rPr>
              <w:t>3</w:t>
            </w:r>
            <w:r w:rsidRPr="00050550">
              <w:rPr>
                <w:sz w:val="20"/>
                <w:szCs w:val="20"/>
              </w:rPr>
              <w:t>010 160-штраф</w:t>
            </w:r>
          </w:p>
        </w:tc>
      </w:tr>
      <w:tr w:rsidR="00BD3DC5" w:rsidRPr="00050550" w:rsidTr="00050550">
        <w:trPr>
          <w:trHeight w:val="508"/>
        </w:trPr>
        <w:tc>
          <w:tcPr>
            <w:tcW w:w="5983" w:type="dxa"/>
          </w:tcPr>
          <w:p w:rsidR="00BD3DC5" w:rsidRP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>Взносы на обязательное медицинское страхование</w:t>
            </w:r>
          </w:p>
          <w:p w:rsidR="00BD3DC5" w:rsidRPr="00050550" w:rsidRDefault="00BD3DC5" w:rsidP="00BD3DC5">
            <w:pPr>
              <w:rPr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BD3DC5" w:rsidRPr="00050550" w:rsidRDefault="00BD3DC5" w:rsidP="00BD3DC5">
            <w:pPr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182 1020210 108 </w:t>
            </w:r>
            <w:r w:rsidRPr="00050550">
              <w:rPr>
                <w:b/>
                <w:color w:val="FF0000"/>
                <w:sz w:val="20"/>
                <w:szCs w:val="20"/>
              </w:rPr>
              <w:t>1</w:t>
            </w:r>
            <w:r w:rsidRPr="00050550">
              <w:rPr>
                <w:sz w:val="20"/>
                <w:szCs w:val="20"/>
              </w:rPr>
              <w:t>013 160-налог</w:t>
            </w:r>
          </w:p>
          <w:p w:rsidR="00BD3DC5" w:rsidRPr="00050550" w:rsidRDefault="00BD3DC5" w:rsidP="00BD3DC5">
            <w:pPr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182 1020210 108 </w:t>
            </w:r>
            <w:r w:rsidRPr="00050550">
              <w:rPr>
                <w:b/>
                <w:color w:val="FF0000"/>
                <w:sz w:val="20"/>
                <w:szCs w:val="20"/>
              </w:rPr>
              <w:t>20</w:t>
            </w:r>
            <w:r w:rsidRPr="00050550">
              <w:rPr>
                <w:sz w:val="20"/>
                <w:szCs w:val="20"/>
              </w:rPr>
              <w:t>13 160-пеня</w:t>
            </w:r>
          </w:p>
          <w:p w:rsidR="00BD3DC5" w:rsidRPr="00050550" w:rsidRDefault="00BD3DC5" w:rsidP="00BD3DC5">
            <w:pPr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182 1020210 108 </w:t>
            </w:r>
            <w:r w:rsidRPr="00050550">
              <w:rPr>
                <w:b/>
                <w:color w:val="FF0000"/>
                <w:sz w:val="20"/>
                <w:szCs w:val="20"/>
              </w:rPr>
              <w:t>3</w:t>
            </w:r>
            <w:r w:rsidRPr="00050550">
              <w:rPr>
                <w:sz w:val="20"/>
                <w:szCs w:val="20"/>
              </w:rPr>
              <w:t>013 160-штраф</w:t>
            </w:r>
          </w:p>
        </w:tc>
      </w:tr>
      <w:tr w:rsidR="00BD3DC5" w:rsidRPr="00050550" w:rsidTr="00050550">
        <w:trPr>
          <w:trHeight w:val="797"/>
        </w:trPr>
        <w:tc>
          <w:tcPr>
            <w:tcW w:w="5983" w:type="dxa"/>
          </w:tcPr>
          <w:p w:rsid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>Вносы на обязательное с</w:t>
            </w:r>
            <w:r w:rsidR="00050550">
              <w:rPr>
                <w:b/>
                <w:sz w:val="20"/>
                <w:szCs w:val="20"/>
              </w:rPr>
              <w:t>оциальное страхование на случай</w:t>
            </w:r>
          </w:p>
          <w:p w:rsidR="00BD3DC5" w:rsidRPr="00050550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050550">
              <w:rPr>
                <w:b/>
                <w:sz w:val="20"/>
                <w:szCs w:val="20"/>
              </w:rPr>
              <w:t>временной нетрудоспособности и в связи с материнством</w:t>
            </w:r>
          </w:p>
        </w:tc>
        <w:tc>
          <w:tcPr>
            <w:tcW w:w="4508" w:type="dxa"/>
          </w:tcPr>
          <w:p w:rsidR="00BD3DC5" w:rsidRPr="00050550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182 102020 9007 </w:t>
            </w:r>
            <w:r w:rsidRPr="00050550">
              <w:rPr>
                <w:b/>
                <w:color w:val="FF0000"/>
                <w:sz w:val="20"/>
                <w:szCs w:val="20"/>
              </w:rPr>
              <w:t>1</w:t>
            </w:r>
            <w:r w:rsidRPr="00050550">
              <w:rPr>
                <w:sz w:val="20"/>
                <w:szCs w:val="20"/>
              </w:rPr>
              <w:t>010 160-налог</w:t>
            </w:r>
          </w:p>
          <w:p w:rsidR="00BD3DC5" w:rsidRPr="00050550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182 102020 9007 </w:t>
            </w:r>
            <w:r w:rsidRPr="00050550">
              <w:rPr>
                <w:b/>
                <w:color w:val="FF0000"/>
                <w:sz w:val="20"/>
                <w:szCs w:val="20"/>
              </w:rPr>
              <w:t>21</w:t>
            </w:r>
            <w:r w:rsidRPr="00050550">
              <w:rPr>
                <w:sz w:val="20"/>
                <w:szCs w:val="20"/>
              </w:rPr>
              <w:t>10 160-пеня</w:t>
            </w:r>
          </w:p>
          <w:p w:rsidR="00BD3DC5" w:rsidRPr="00050550" w:rsidRDefault="00BD3DC5" w:rsidP="00050550">
            <w:pPr>
              <w:ind w:left="317" w:hanging="317"/>
              <w:rPr>
                <w:sz w:val="20"/>
                <w:szCs w:val="20"/>
              </w:rPr>
            </w:pPr>
            <w:r w:rsidRPr="00050550">
              <w:rPr>
                <w:sz w:val="20"/>
                <w:szCs w:val="20"/>
              </w:rPr>
              <w:t xml:space="preserve">182 102020 9007 </w:t>
            </w:r>
            <w:r w:rsidRPr="00050550">
              <w:rPr>
                <w:b/>
                <w:color w:val="FF0000"/>
                <w:sz w:val="20"/>
                <w:szCs w:val="20"/>
              </w:rPr>
              <w:t>3</w:t>
            </w:r>
            <w:r w:rsidRPr="00050550">
              <w:rPr>
                <w:sz w:val="20"/>
                <w:szCs w:val="20"/>
              </w:rPr>
              <w:t>010 160-налог</w:t>
            </w:r>
          </w:p>
        </w:tc>
      </w:tr>
    </w:tbl>
    <w:p w:rsidR="00BD3DC5" w:rsidRDefault="00BD3DC5" w:rsidP="00BD3DC5">
      <w:pPr>
        <w:rPr>
          <w:b/>
          <w:sz w:val="28"/>
          <w:szCs w:val="28"/>
          <w:u w:val="single"/>
        </w:rPr>
      </w:pPr>
    </w:p>
    <w:p w:rsidR="00050550" w:rsidRDefault="00050550" w:rsidP="00BD3DC5">
      <w:pPr>
        <w:rPr>
          <w:b/>
          <w:sz w:val="28"/>
          <w:szCs w:val="28"/>
          <w:u w:val="single"/>
        </w:rPr>
      </w:pPr>
    </w:p>
    <w:p w:rsidR="00050550" w:rsidRDefault="00050550" w:rsidP="00BD3DC5">
      <w:pPr>
        <w:rPr>
          <w:b/>
          <w:sz w:val="28"/>
          <w:szCs w:val="28"/>
          <w:u w:val="single"/>
        </w:rPr>
      </w:pPr>
    </w:p>
    <w:p w:rsidR="00050550" w:rsidRDefault="00050550" w:rsidP="00BD3DC5">
      <w:pPr>
        <w:rPr>
          <w:b/>
          <w:sz w:val="28"/>
          <w:szCs w:val="28"/>
          <w:u w:val="single"/>
        </w:rPr>
      </w:pPr>
    </w:p>
    <w:p w:rsidR="00050550" w:rsidRDefault="00050550" w:rsidP="00BD3DC5">
      <w:pPr>
        <w:rPr>
          <w:b/>
          <w:sz w:val="28"/>
          <w:szCs w:val="28"/>
          <w:u w:val="single"/>
        </w:rPr>
      </w:pPr>
    </w:p>
    <w:p w:rsidR="00BD3DC5" w:rsidRDefault="00BD3DC5" w:rsidP="00BD3DC5">
      <w:pPr>
        <w:ind w:left="709" w:firstLine="284"/>
        <w:jc w:val="both"/>
        <w:rPr>
          <w:sz w:val="26"/>
          <w:szCs w:val="26"/>
        </w:rPr>
      </w:pPr>
    </w:p>
    <w:p w:rsidR="00BD3DC5" w:rsidRDefault="00BD3DC5" w:rsidP="00BD3DC5">
      <w:pPr>
        <w:jc w:val="both"/>
        <w:rPr>
          <w:b/>
          <w:sz w:val="26"/>
          <w:szCs w:val="26"/>
          <w:u w:val="single"/>
        </w:rPr>
      </w:pPr>
      <w:r w:rsidRPr="00BD3DC5">
        <w:rPr>
          <w:b/>
          <w:sz w:val="26"/>
          <w:szCs w:val="26"/>
          <w:u w:val="single"/>
        </w:rPr>
        <w:t xml:space="preserve">КБК для уплаты пенсионных взносов по дополнительному тарифу, если класс условий труда подтвержден </w:t>
      </w:r>
      <w:proofErr w:type="spellStart"/>
      <w:r w:rsidRPr="00BD3DC5">
        <w:rPr>
          <w:b/>
          <w:sz w:val="26"/>
          <w:szCs w:val="26"/>
          <w:u w:val="single"/>
        </w:rPr>
        <w:t>спецоценкой</w:t>
      </w:r>
      <w:proofErr w:type="spellEnd"/>
      <w:r w:rsidRPr="00BD3DC5">
        <w:rPr>
          <w:b/>
          <w:sz w:val="26"/>
          <w:szCs w:val="26"/>
          <w:u w:val="single"/>
        </w:rPr>
        <w:t>.</w:t>
      </w:r>
    </w:p>
    <w:p w:rsidR="00BD3DC5" w:rsidRPr="00BD3DC5" w:rsidRDefault="00BD3DC5" w:rsidP="00BD3DC5">
      <w:pPr>
        <w:jc w:val="both"/>
        <w:rPr>
          <w:b/>
          <w:sz w:val="26"/>
          <w:szCs w:val="26"/>
          <w:u w:val="single"/>
        </w:rPr>
      </w:pPr>
    </w:p>
    <w:tbl>
      <w:tblPr>
        <w:tblStyle w:val="ae"/>
        <w:tblW w:w="10178" w:type="dxa"/>
        <w:tblInd w:w="-5" w:type="dxa"/>
        <w:tblLook w:val="04A0" w:firstRow="1" w:lastRow="0" w:firstColumn="1" w:lastColumn="0" w:noHBand="0" w:noVBand="1"/>
      </w:tblPr>
      <w:tblGrid>
        <w:gridCol w:w="5670"/>
        <w:gridCol w:w="4508"/>
      </w:tblGrid>
      <w:tr w:rsidR="00BD3DC5" w:rsidRPr="00BD3DC5" w:rsidTr="00BD3DC5"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КБК</w:t>
            </w:r>
          </w:p>
        </w:tc>
      </w:tr>
      <w:tr w:rsidR="00BD3DC5" w:rsidRPr="00BD3DC5" w:rsidTr="00BD3DC5">
        <w:trPr>
          <w:trHeight w:val="781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по дополнительному тарифу за лиц, занятых на работах, указанных в п.</w:t>
            </w:r>
            <w:proofErr w:type="gramStart"/>
            <w:r w:rsidRPr="00BD3DC5">
              <w:rPr>
                <w:b/>
                <w:sz w:val="20"/>
                <w:szCs w:val="20"/>
              </w:rPr>
              <w:t>1  ч.</w:t>
            </w:r>
            <w:proofErr w:type="gramEnd"/>
            <w:r w:rsidRPr="00BD3DC5">
              <w:rPr>
                <w:b/>
                <w:sz w:val="20"/>
                <w:szCs w:val="20"/>
              </w:rPr>
              <w:t xml:space="preserve"> 1 ст. 30 Федерального закона от 28.12.2013 №400-ФЗ (список 1)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182 1020 213 </w:t>
            </w:r>
            <w:r w:rsidRPr="00BD3DC5">
              <w:rPr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 xml:space="preserve">06 </w:t>
            </w:r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</w:t>
            </w:r>
            <w:r w:rsidRPr="00BD3DC5">
              <w:rPr>
                <w:color w:val="FF0000"/>
                <w:sz w:val="20"/>
                <w:szCs w:val="20"/>
              </w:rPr>
              <w:t>20</w:t>
            </w:r>
            <w:r w:rsidRPr="00BD3DC5">
              <w:rPr>
                <w:sz w:val="20"/>
                <w:szCs w:val="20"/>
              </w:rPr>
              <w:t xml:space="preserve"> 160-налог 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182 1020 213 106 </w:t>
            </w:r>
            <w:r w:rsidRPr="00BD3DC5">
              <w:rPr>
                <w:b/>
                <w:color w:val="FF0000"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182 1020 213 106 </w:t>
            </w:r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000 160-штраф</w:t>
            </w:r>
          </w:p>
        </w:tc>
      </w:tr>
      <w:tr w:rsidR="00BD3DC5" w:rsidRPr="00BD3DC5" w:rsidTr="00BD3DC5">
        <w:trPr>
          <w:trHeight w:val="508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по дополнительному тарифу за лиц, занятых на работах, указанных в п.п.2-18 ч 1ст. 30 Федерального закона от 28.12.2013 №400-ФЗ (список 2)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182 1020 213 </w:t>
            </w:r>
            <w:r w:rsidRPr="00BD3DC5">
              <w:rPr>
                <w:color w:val="FF0000"/>
                <w:sz w:val="20"/>
                <w:szCs w:val="20"/>
              </w:rPr>
              <w:t>2</w:t>
            </w:r>
            <w:r w:rsidRPr="00BD3DC5">
              <w:rPr>
                <w:sz w:val="20"/>
                <w:szCs w:val="20"/>
              </w:rPr>
              <w:t xml:space="preserve">06 </w:t>
            </w:r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</w:t>
            </w:r>
            <w:r w:rsidRPr="00BD3DC5">
              <w:rPr>
                <w:color w:val="FF0000"/>
                <w:sz w:val="20"/>
                <w:szCs w:val="20"/>
              </w:rPr>
              <w:t xml:space="preserve">20 </w:t>
            </w:r>
            <w:r w:rsidRPr="00BD3DC5">
              <w:rPr>
                <w:sz w:val="20"/>
                <w:szCs w:val="20"/>
              </w:rPr>
              <w:t xml:space="preserve">160-налог 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182 1020 213 206 </w:t>
            </w:r>
            <w:r w:rsidRPr="00BD3DC5">
              <w:rPr>
                <w:b/>
                <w:color w:val="FF0000"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182 1020 213 206 </w:t>
            </w:r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000 160-штраф</w:t>
            </w:r>
          </w:p>
        </w:tc>
      </w:tr>
    </w:tbl>
    <w:p w:rsidR="00BD3DC5" w:rsidRDefault="00BD3DC5" w:rsidP="00BD3DC5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BD3DC5" w:rsidRDefault="00BD3DC5" w:rsidP="00BD3DC5">
      <w:pPr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BD3DC5">
        <w:rPr>
          <w:sz w:val="26"/>
          <w:szCs w:val="26"/>
        </w:rPr>
        <w:t xml:space="preserve"> </w:t>
      </w:r>
      <w:r w:rsidRPr="00BD3DC5">
        <w:rPr>
          <w:b/>
          <w:sz w:val="26"/>
          <w:szCs w:val="26"/>
          <w:u w:val="single"/>
        </w:rPr>
        <w:t xml:space="preserve">КБК для уплаты пенсионных взносов по дополнительному тарифу, при отсутствии </w:t>
      </w:r>
      <w:proofErr w:type="spellStart"/>
      <w:r w:rsidRPr="00BD3DC5">
        <w:rPr>
          <w:b/>
          <w:sz w:val="26"/>
          <w:szCs w:val="26"/>
          <w:u w:val="single"/>
        </w:rPr>
        <w:t>спецоценки</w:t>
      </w:r>
      <w:proofErr w:type="spellEnd"/>
      <w:r w:rsidRPr="00BD3DC5">
        <w:rPr>
          <w:b/>
          <w:sz w:val="26"/>
          <w:szCs w:val="26"/>
          <w:u w:val="single"/>
        </w:rPr>
        <w:t xml:space="preserve"> за работников</w:t>
      </w:r>
    </w:p>
    <w:p w:rsidR="00BD3DC5" w:rsidRPr="00BD3DC5" w:rsidRDefault="00BD3DC5" w:rsidP="00BD3D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e"/>
        <w:tblW w:w="10178" w:type="dxa"/>
        <w:tblInd w:w="-5" w:type="dxa"/>
        <w:tblLook w:val="04A0" w:firstRow="1" w:lastRow="0" w:firstColumn="1" w:lastColumn="0" w:noHBand="0" w:noVBand="1"/>
      </w:tblPr>
      <w:tblGrid>
        <w:gridCol w:w="5670"/>
        <w:gridCol w:w="4508"/>
      </w:tblGrid>
      <w:tr w:rsidR="00BD3DC5" w:rsidRPr="00BD3DC5" w:rsidTr="00BD3DC5"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КБК</w:t>
            </w:r>
          </w:p>
        </w:tc>
      </w:tr>
      <w:tr w:rsidR="00BD3DC5" w:rsidRPr="00BD3DC5" w:rsidTr="00BD3DC5"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по дополнительному тарифу за лиц, занятых на работах, указанных в п.</w:t>
            </w:r>
            <w:proofErr w:type="gramStart"/>
            <w:r w:rsidRPr="00BD3DC5">
              <w:rPr>
                <w:b/>
                <w:sz w:val="20"/>
                <w:szCs w:val="20"/>
              </w:rPr>
              <w:t>1  ч.</w:t>
            </w:r>
            <w:proofErr w:type="gramEnd"/>
            <w:r w:rsidRPr="00BD3DC5">
              <w:rPr>
                <w:b/>
                <w:sz w:val="20"/>
                <w:szCs w:val="20"/>
              </w:rPr>
              <w:t xml:space="preserve"> 1 ст. 30 Федерального закона от 28.12.2013 №400-ФЗ (список 1)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182 1020 213 </w:t>
            </w:r>
            <w:r w:rsidRPr="00BD3DC5">
              <w:rPr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 xml:space="preserve">06 </w:t>
            </w:r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 xml:space="preserve">010 160-налог 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182 1020 213 106 </w:t>
            </w:r>
            <w:r w:rsidRPr="00BD3DC5">
              <w:rPr>
                <w:b/>
                <w:color w:val="FF0000"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182 1020 213 106 </w:t>
            </w:r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000 160-штраф</w:t>
            </w:r>
          </w:p>
        </w:tc>
      </w:tr>
      <w:tr w:rsidR="00BD3DC5" w:rsidRPr="00BD3DC5" w:rsidTr="00BD3DC5">
        <w:trPr>
          <w:trHeight w:val="846"/>
        </w:trPr>
        <w:tc>
          <w:tcPr>
            <w:tcW w:w="5670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по дополнительному тарифу за лиц, занятых на работах, указанных в п.п.2-18 ч 1ст. 30 Федерального закона от 28.12.2013 №400-ФЗ (список 2)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182 1020 213 </w:t>
            </w:r>
            <w:r w:rsidRPr="00BD3DC5">
              <w:rPr>
                <w:color w:val="FF0000"/>
                <w:sz w:val="20"/>
                <w:szCs w:val="20"/>
              </w:rPr>
              <w:t>2</w:t>
            </w:r>
            <w:r w:rsidRPr="00BD3DC5">
              <w:rPr>
                <w:sz w:val="20"/>
                <w:szCs w:val="20"/>
              </w:rPr>
              <w:t xml:space="preserve">06 </w:t>
            </w:r>
            <w:r w:rsidRPr="00BD3DC5">
              <w:rPr>
                <w:b/>
                <w:color w:val="FF0000"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</w:t>
            </w:r>
            <w:r w:rsidRPr="00BD3DC5">
              <w:rPr>
                <w:color w:val="FF0000"/>
                <w:sz w:val="20"/>
                <w:szCs w:val="20"/>
              </w:rPr>
              <w:t>10</w:t>
            </w:r>
            <w:r w:rsidRPr="00BD3DC5">
              <w:rPr>
                <w:sz w:val="20"/>
                <w:szCs w:val="20"/>
              </w:rPr>
              <w:t xml:space="preserve"> 160-налог 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182 1020 213 206 </w:t>
            </w:r>
            <w:r w:rsidRPr="00BD3DC5">
              <w:rPr>
                <w:b/>
                <w:color w:val="FF0000"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182 1020 213 206 </w:t>
            </w:r>
            <w:r w:rsidRPr="00BD3DC5">
              <w:rPr>
                <w:b/>
                <w:color w:val="FF0000"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000 160-штраф</w:t>
            </w:r>
          </w:p>
        </w:tc>
      </w:tr>
    </w:tbl>
    <w:p w:rsidR="00BD3DC5" w:rsidRDefault="00BD3DC5" w:rsidP="00BD3DC5">
      <w:pPr>
        <w:autoSpaceDE w:val="0"/>
        <w:autoSpaceDN w:val="0"/>
        <w:adjustRightInd w:val="0"/>
        <w:ind w:left="-851"/>
        <w:jc w:val="both"/>
        <w:rPr>
          <w:rFonts w:ascii="Calibri" w:hAnsi="Calibri" w:cs="Calibri"/>
          <w:sz w:val="28"/>
          <w:szCs w:val="28"/>
        </w:rPr>
      </w:pPr>
    </w:p>
    <w:p w:rsidR="00BD3DC5" w:rsidRDefault="00BD3DC5" w:rsidP="00BD3DC5">
      <w:pPr>
        <w:jc w:val="center"/>
        <w:rPr>
          <w:b/>
          <w:bCs/>
          <w:color w:val="FF0000"/>
          <w:sz w:val="26"/>
          <w:szCs w:val="26"/>
          <w:u w:val="single"/>
        </w:rPr>
      </w:pPr>
      <w:proofErr w:type="gramStart"/>
      <w:r w:rsidRPr="00BD3DC5">
        <w:rPr>
          <w:b/>
          <w:bCs/>
          <w:sz w:val="26"/>
          <w:szCs w:val="26"/>
          <w:u w:val="single"/>
        </w:rPr>
        <w:t>КБК  для</w:t>
      </w:r>
      <w:proofErr w:type="gramEnd"/>
      <w:r w:rsidRPr="00BD3DC5">
        <w:rPr>
          <w:b/>
          <w:bCs/>
          <w:sz w:val="26"/>
          <w:szCs w:val="26"/>
          <w:u w:val="single"/>
        </w:rPr>
        <w:t xml:space="preserve"> уплаты  страховых взносов  за работников     </w:t>
      </w:r>
      <w:r w:rsidRPr="00BD3DC5">
        <w:rPr>
          <w:b/>
          <w:bCs/>
          <w:color w:val="FF0000"/>
          <w:sz w:val="26"/>
          <w:szCs w:val="26"/>
          <w:u w:val="single"/>
        </w:rPr>
        <w:t>до  2017г</w:t>
      </w:r>
    </w:p>
    <w:p w:rsidR="00BD3DC5" w:rsidRPr="00BD3DC5" w:rsidRDefault="00BD3DC5" w:rsidP="00BD3DC5">
      <w:pPr>
        <w:jc w:val="center"/>
        <w:rPr>
          <w:b/>
          <w:bCs/>
          <w:sz w:val="26"/>
          <w:szCs w:val="26"/>
          <w:u w:val="single"/>
        </w:rPr>
      </w:pPr>
    </w:p>
    <w:tbl>
      <w:tblPr>
        <w:tblStyle w:val="ae"/>
        <w:tblW w:w="10454" w:type="dxa"/>
        <w:tblInd w:w="-281" w:type="dxa"/>
        <w:tblLook w:val="04A0" w:firstRow="1" w:lastRow="0" w:firstColumn="1" w:lastColumn="0" w:noHBand="0" w:noVBand="1"/>
      </w:tblPr>
      <w:tblGrid>
        <w:gridCol w:w="5946"/>
        <w:gridCol w:w="4508"/>
      </w:tblGrid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КБК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Взносы на пенсионное страхование </w:t>
            </w:r>
          </w:p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182 102020 1006 </w:t>
            </w:r>
            <w:r w:rsidRPr="00BD3DC5">
              <w:rPr>
                <w:b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000 160 -налог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182 102020 1006 </w:t>
            </w:r>
            <w:r w:rsidRPr="00BD3DC5">
              <w:rPr>
                <w:b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00 160 -пеня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182 102020 1006 </w:t>
            </w:r>
            <w:r w:rsidRPr="00BD3DC5">
              <w:rPr>
                <w:b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000 160 -штраф</w:t>
            </w:r>
          </w:p>
        </w:tc>
      </w:tr>
      <w:tr w:rsidR="00BD3DC5" w:rsidRPr="00BD3DC5" w:rsidTr="00BD3DC5">
        <w:trPr>
          <w:trHeight w:val="508"/>
        </w:trPr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Взносы на обязательное медицинское страхование</w:t>
            </w:r>
          </w:p>
          <w:p w:rsidR="00BD3DC5" w:rsidRPr="00BD3DC5" w:rsidRDefault="00BD3DC5" w:rsidP="00BD3DC5">
            <w:pPr>
              <w:rPr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182 1020 210 108 </w:t>
            </w:r>
            <w:r w:rsidRPr="00BD3DC5">
              <w:rPr>
                <w:b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011 160-налог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182 1020 210 108 </w:t>
            </w:r>
            <w:r w:rsidRPr="00BD3DC5">
              <w:rPr>
                <w:b/>
                <w:sz w:val="20"/>
                <w:szCs w:val="20"/>
              </w:rPr>
              <w:t>20</w:t>
            </w:r>
            <w:r w:rsidRPr="00BD3DC5">
              <w:rPr>
                <w:sz w:val="20"/>
                <w:szCs w:val="20"/>
              </w:rPr>
              <w:t>11160 -пеня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182 1020 210 108 </w:t>
            </w:r>
            <w:r w:rsidRPr="00BD3DC5">
              <w:rPr>
                <w:b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011 160 -штраф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Вносы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182 1020 209 007 </w:t>
            </w:r>
            <w:r w:rsidRPr="00BD3DC5">
              <w:rPr>
                <w:b/>
                <w:sz w:val="20"/>
                <w:szCs w:val="20"/>
              </w:rPr>
              <w:t>1</w:t>
            </w:r>
            <w:r w:rsidRPr="00BD3DC5">
              <w:rPr>
                <w:sz w:val="20"/>
                <w:szCs w:val="20"/>
              </w:rPr>
              <w:t>000 160-налог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182 1020 209 007 </w:t>
            </w:r>
            <w:r w:rsidRPr="00BD3DC5">
              <w:rPr>
                <w:b/>
                <w:sz w:val="20"/>
                <w:szCs w:val="20"/>
              </w:rPr>
              <w:t>21</w:t>
            </w:r>
            <w:r w:rsidRPr="00BD3DC5">
              <w:rPr>
                <w:sz w:val="20"/>
                <w:szCs w:val="20"/>
              </w:rPr>
              <w:t>00 160-пеня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 xml:space="preserve">182 1020 209 007 </w:t>
            </w:r>
            <w:r w:rsidRPr="00BD3DC5">
              <w:rPr>
                <w:b/>
                <w:sz w:val="20"/>
                <w:szCs w:val="20"/>
              </w:rPr>
              <w:t>3</w:t>
            </w:r>
            <w:r w:rsidRPr="00BD3DC5">
              <w:rPr>
                <w:sz w:val="20"/>
                <w:szCs w:val="20"/>
              </w:rPr>
              <w:t>000 160 -штраф</w:t>
            </w:r>
          </w:p>
          <w:p w:rsidR="00BD3DC5" w:rsidRPr="00BD3DC5" w:rsidRDefault="00BD3DC5" w:rsidP="00BD3DC5">
            <w:pPr>
              <w:rPr>
                <w:sz w:val="20"/>
                <w:szCs w:val="20"/>
              </w:rPr>
            </w:pP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Страховые взносы в виде фиксированного платежа в ПФ РФ на выплату страховой пенсии за периоды до 01.01.2010 г.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18210910010061000160 –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18210910010062000160 - пеня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Страховые взносы в виде фиксированного платежа в ПФ РФ на выплату накопительной пенсии за периоды до 01.01.2010 г.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18210910020061000160 –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18210910020062000160 - пеня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Страховые взносы на обязательное пенсионное страхование в ПФ РФ на выплату страховой пенсии за периоды с 2002 по 2009 </w:t>
            </w:r>
            <w:proofErr w:type="spellStart"/>
            <w:r w:rsidRPr="00BD3DC5">
              <w:rPr>
                <w:b/>
                <w:sz w:val="20"/>
                <w:szCs w:val="20"/>
              </w:rPr>
              <w:t>г.г</w:t>
            </w:r>
            <w:proofErr w:type="spellEnd"/>
            <w:r w:rsidRPr="00BD3D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18210202031061000160 –налог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18210202031062100160 –пеня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18210202031063000160 -штраф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 xml:space="preserve">Страховые взносы на обязательное пенсионное страхование в ПФ РФ на выплату накопительной пенсии за периоды с 2002 по 2009 </w:t>
            </w:r>
            <w:proofErr w:type="spellStart"/>
            <w:r w:rsidRPr="00BD3DC5">
              <w:rPr>
                <w:b/>
                <w:sz w:val="20"/>
                <w:szCs w:val="20"/>
              </w:rPr>
              <w:t>г.г</w:t>
            </w:r>
            <w:proofErr w:type="spellEnd"/>
            <w:r w:rsidRPr="00BD3D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18210202032061000160 -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18210202032062100160 - 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18210202032063000160 -штраф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Страховые взносы на обязательное пенсионное страхование в ПФ РФ, исходя из стоимости страхового года, на выплату страховой пенсии за периоды до 01.01.2013 г.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18210202100061000160-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18210202100062100160- 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18210202100063000160- штраф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Страховые взносы на обязательное пенсионное страхование в ПФ РФ, исходя из стоимости страхового года, на выплату накопительной пенсии за периоды до 01.01.2013 г.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18210202110061000160-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18210202110062100160- 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18210202110063000160- штраф</w:t>
            </w:r>
          </w:p>
        </w:tc>
      </w:tr>
      <w:tr w:rsidR="00BD3DC5" w:rsidRPr="00BD3DC5" w:rsidTr="00BD3DC5">
        <w:tc>
          <w:tcPr>
            <w:tcW w:w="5946" w:type="dxa"/>
          </w:tcPr>
          <w:p w:rsidR="00BD3DC5" w:rsidRPr="00BD3DC5" w:rsidRDefault="00BD3DC5" w:rsidP="00BD3DC5">
            <w:pPr>
              <w:ind w:left="317" w:hanging="317"/>
              <w:rPr>
                <w:b/>
                <w:sz w:val="20"/>
                <w:szCs w:val="20"/>
              </w:rPr>
            </w:pPr>
            <w:r w:rsidRPr="00BD3DC5">
              <w:rPr>
                <w:b/>
                <w:sz w:val="20"/>
                <w:szCs w:val="20"/>
              </w:rPr>
              <w:t>Страховые взносы на обязательное пенсионное страхование в фиксированном размере в ПФ РФ на выплату накопительной пенсии</w:t>
            </w:r>
          </w:p>
        </w:tc>
        <w:tc>
          <w:tcPr>
            <w:tcW w:w="4508" w:type="dxa"/>
          </w:tcPr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18210202150061000160- налог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18210202150062100160- пеня</w:t>
            </w:r>
          </w:p>
          <w:p w:rsidR="00BD3DC5" w:rsidRPr="00BD3DC5" w:rsidRDefault="00BD3DC5" w:rsidP="00BD3DC5">
            <w:pPr>
              <w:ind w:left="317" w:hanging="317"/>
              <w:rPr>
                <w:sz w:val="20"/>
                <w:szCs w:val="20"/>
              </w:rPr>
            </w:pPr>
            <w:r w:rsidRPr="00BD3DC5">
              <w:rPr>
                <w:sz w:val="20"/>
                <w:szCs w:val="20"/>
              </w:rPr>
              <w:t>18210202150063000160- штраф</w:t>
            </w:r>
          </w:p>
        </w:tc>
      </w:tr>
    </w:tbl>
    <w:p w:rsidR="00BD3DC5" w:rsidRDefault="00BD3DC5" w:rsidP="00BD3DC5">
      <w:pPr>
        <w:rPr>
          <w:sz w:val="28"/>
          <w:szCs w:val="28"/>
        </w:rPr>
      </w:pPr>
    </w:p>
    <w:p w:rsidR="00BD3DC5" w:rsidRPr="00B22DDE" w:rsidRDefault="00BD3DC5" w:rsidP="005E6650">
      <w:pPr>
        <w:ind w:left="709" w:firstLine="284"/>
        <w:jc w:val="both"/>
        <w:rPr>
          <w:sz w:val="26"/>
          <w:szCs w:val="26"/>
        </w:rPr>
      </w:pPr>
    </w:p>
    <w:sectPr w:rsidR="00BD3DC5" w:rsidRPr="00B22DDE" w:rsidSect="00A101E6">
      <w:pgSz w:w="11906" w:h="16838" w:code="9"/>
      <w:pgMar w:top="0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C5" w:rsidRDefault="00BD3DC5">
      <w:r>
        <w:separator/>
      </w:r>
    </w:p>
  </w:endnote>
  <w:endnote w:type="continuationSeparator" w:id="0">
    <w:p w:rsidR="00BD3DC5" w:rsidRDefault="00BD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51031">
      <w:rPr>
        <w:noProof/>
      </w:rPr>
      <w:t>8</w:t>
    </w:r>
    <w:r>
      <w:fldChar w:fldCharType="end"/>
    </w:r>
  </w:p>
  <w:p w:rsidR="00BD3DC5" w:rsidRDefault="00BD3DC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C5" w:rsidRDefault="00BD3DC5">
      <w:r>
        <w:separator/>
      </w:r>
    </w:p>
  </w:footnote>
  <w:footnote w:type="continuationSeparator" w:id="0">
    <w:p w:rsidR="00BD3DC5" w:rsidRDefault="00BD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 w:rsidP="00A335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3DC5" w:rsidRDefault="00BD3D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 w:rsidP="00A335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1031">
      <w:rPr>
        <w:rStyle w:val="a9"/>
        <w:noProof/>
      </w:rPr>
      <w:t>8</w:t>
    </w:r>
    <w:r>
      <w:rPr>
        <w:rStyle w:val="a9"/>
      </w:rPr>
      <w:fldChar w:fldCharType="end"/>
    </w:r>
  </w:p>
  <w:p w:rsidR="00BD3DC5" w:rsidRDefault="00BD3D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5" w:rsidRDefault="00BD3D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513A6"/>
    <w:multiLevelType w:val="hybridMultilevel"/>
    <w:tmpl w:val="A9384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30E9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60632"/>
    <w:multiLevelType w:val="hybridMultilevel"/>
    <w:tmpl w:val="97923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D"/>
    <w:rsid w:val="0001255E"/>
    <w:rsid w:val="00037190"/>
    <w:rsid w:val="00050550"/>
    <w:rsid w:val="000575D1"/>
    <w:rsid w:val="00057B58"/>
    <w:rsid w:val="000843CB"/>
    <w:rsid w:val="00091650"/>
    <w:rsid w:val="00094441"/>
    <w:rsid w:val="00095170"/>
    <w:rsid w:val="000963D8"/>
    <w:rsid w:val="000A4328"/>
    <w:rsid w:val="000A723C"/>
    <w:rsid w:val="000B265F"/>
    <w:rsid w:val="000C1134"/>
    <w:rsid w:val="000C1211"/>
    <w:rsid w:val="000C21EF"/>
    <w:rsid w:val="000C578B"/>
    <w:rsid w:val="000C7E65"/>
    <w:rsid w:val="000F172B"/>
    <w:rsid w:val="00116291"/>
    <w:rsid w:val="001315AF"/>
    <w:rsid w:val="00135EF5"/>
    <w:rsid w:val="00156ECA"/>
    <w:rsid w:val="00165FC0"/>
    <w:rsid w:val="00166133"/>
    <w:rsid w:val="0016623A"/>
    <w:rsid w:val="001662ED"/>
    <w:rsid w:val="00176BA5"/>
    <w:rsid w:val="00181788"/>
    <w:rsid w:val="001C61D6"/>
    <w:rsid w:val="001D3011"/>
    <w:rsid w:val="0020464A"/>
    <w:rsid w:val="00204682"/>
    <w:rsid w:val="00207775"/>
    <w:rsid w:val="002133BB"/>
    <w:rsid w:val="002230D6"/>
    <w:rsid w:val="00226C15"/>
    <w:rsid w:val="0023476F"/>
    <w:rsid w:val="002556D7"/>
    <w:rsid w:val="00265EFC"/>
    <w:rsid w:val="00267332"/>
    <w:rsid w:val="002827A9"/>
    <w:rsid w:val="00284E32"/>
    <w:rsid w:val="002916CB"/>
    <w:rsid w:val="00293B24"/>
    <w:rsid w:val="002B71FB"/>
    <w:rsid w:val="002C041A"/>
    <w:rsid w:val="002C0540"/>
    <w:rsid w:val="002D05E1"/>
    <w:rsid w:val="002D5A47"/>
    <w:rsid w:val="002E12A9"/>
    <w:rsid w:val="003239C3"/>
    <w:rsid w:val="0033054E"/>
    <w:rsid w:val="003466A4"/>
    <w:rsid w:val="00352060"/>
    <w:rsid w:val="00353073"/>
    <w:rsid w:val="0035341F"/>
    <w:rsid w:val="00360C44"/>
    <w:rsid w:val="00374E10"/>
    <w:rsid w:val="00375615"/>
    <w:rsid w:val="00386BC7"/>
    <w:rsid w:val="0039529B"/>
    <w:rsid w:val="003A4107"/>
    <w:rsid w:val="003B1276"/>
    <w:rsid w:val="003B31FC"/>
    <w:rsid w:val="003D5227"/>
    <w:rsid w:val="003D69DF"/>
    <w:rsid w:val="003E0A7B"/>
    <w:rsid w:val="003E11B5"/>
    <w:rsid w:val="003E58DD"/>
    <w:rsid w:val="003F523F"/>
    <w:rsid w:val="00406414"/>
    <w:rsid w:val="00415654"/>
    <w:rsid w:val="00416FC7"/>
    <w:rsid w:val="00420B9C"/>
    <w:rsid w:val="00451D29"/>
    <w:rsid w:val="0045763F"/>
    <w:rsid w:val="00462297"/>
    <w:rsid w:val="00465E75"/>
    <w:rsid w:val="00480112"/>
    <w:rsid w:val="00483FA2"/>
    <w:rsid w:val="00484478"/>
    <w:rsid w:val="004A6E5E"/>
    <w:rsid w:val="004D297A"/>
    <w:rsid w:val="004E6097"/>
    <w:rsid w:val="004F61E7"/>
    <w:rsid w:val="00501E3C"/>
    <w:rsid w:val="00504FD7"/>
    <w:rsid w:val="00505614"/>
    <w:rsid w:val="0051433B"/>
    <w:rsid w:val="00536E28"/>
    <w:rsid w:val="00544B6A"/>
    <w:rsid w:val="005704AB"/>
    <w:rsid w:val="0057144C"/>
    <w:rsid w:val="0057461E"/>
    <w:rsid w:val="0058053C"/>
    <w:rsid w:val="005805FA"/>
    <w:rsid w:val="005A4632"/>
    <w:rsid w:val="005B3B2F"/>
    <w:rsid w:val="005B73BC"/>
    <w:rsid w:val="005E1C18"/>
    <w:rsid w:val="005E6650"/>
    <w:rsid w:val="005F7DAF"/>
    <w:rsid w:val="006256DD"/>
    <w:rsid w:val="006446CA"/>
    <w:rsid w:val="00655ADD"/>
    <w:rsid w:val="0068248D"/>
    <w:rsid w:val="00690144"/>
    <w:rsid w:val="006C37D8"/>
    <w:rsid w:val="006D14E4"/>
    <w:rsid w:val="006D5C93"/>
    <w:rsid w:val="006E51AC"/>
    <w:rsid w:val="006E7CDE"/>
    <w:rsid w:val="006F2808"/>
    <w:rsid w:val="00707224"/>
    <w:rsid w:val="0071137F"/>
    <w:rsid w:val="00731337"/>
    <w:rsid w:val="00735029"/>
    <w:rsid w:val="00736904"/>
    <w:rsid w:val="00744950"/>
    <w:rsid w:val="00752810"/>
    <w:rsid w:val="007779BC"/>
    <w:rsid w:val="007B3575"/>
    <w:rsid w:val="007C1A24"/>
    <w:rsid w:val="007C74DE"/>
    <w:rsid w:val="007D43E0"/>
    <w:rsid w:val="007F1BB3"/>
    <w:rsid w:val="007F28C8"/>
    <w:rsid w:val="007F36EB"/>
    <w:rsid w:val="00804700"/>
    <w:rsid w:val="008425B8"/>
    <w:rsid w:val="008556EB"/>
    <w:rsid w:val="00856C4E"/>
    <w:rsid w:val="008B2CEE"/>
    <w:rsid w:val="008B7FD3"/>
    <w:rsid w:val="008C1A2F"/>
    <w:rsid w:val="008C7B4A"/>
    <w:rsid w:val="008D2922"/>
    <w:rsid w:val="008E599A"/>
    <w:rsid w:val="008F013E"/>
    <w:rsid w:val="008F10DB"/>
    <w:rsid w:val="008F6A0D"/>
    <w:rsid w:val="00917EAC"/>
    <w:rsid w:val="00934C2E"/>
    <w:rsid w:val="00953059"/>
    <w:rsid w:val="00981F0B"/>
    <w:rsid w:val="00996B71"/>
    <w:rsid w:val="009B60D6"/>
    <w:rsid w:val="009B6E89"/>
    <w:rsid w:val="009C1231"/>
    <w:rsid w:val="009D361E"/>
    <w:rsid w:val="009D362E"/>
    <w:rsid w:val="009D6A92"/>
    <w:rsid w:val="009D6C2D"/>
    <w:rsid w:val="009E060C"/>
    <w:rsid w:val="009E5356"/>
    <w:rsid w:val="009F1415"/>
    <w:rsid w:val="009F1E4B"/>
    <w:rsid w:val="009F3AD5"/>
    <w:rsid w:val="00A052B9"/>
    <w:rsid w:val="00A101E6"/>
    <w:rsid w:val="00A3354E"/>
    <w:rsid w:val="00A4406D"/>
    <w:rsid w:val="00A4777D"/>
    <w:rsid w:val="00A51031"/>
    <w:rsid w:val="00A74FAF"/>
    <w:rsid w:val="00A804D1"/>
    <w:rsid w:val="00A82470"/>
    <w:rsid w:val="00A871F4"/>
    <w:rsid w:val="00A87684"/>
    <w:rsid w:val="00AD4BA8"/>
    <w:rsid w:val="00AD7241"/>
    <w:rsid w:val="00AE544A"/>
    <w:rsid w:val="00B075B0"/>
    <w:rsid w:val="00B1018B"/>
    <w:rsid w:val="00B12B8D"/>
    <w:rsid w:val="00B207F0"/>
    <w:rsid w:val="00B22DDE"/>
    <w:rsid w:val="00B33FC0"/>
    <w:rsid w:val="00B4647A"/>
    <w:rsid w:val="00B508CA"/>
    <w:rsid w:val="00B64D6D"/>
    <w:rsid w:val="00B71BE8"/>
    <w:rsid w:val="00B7679B"/>
    <w:rsid w:val="00B83381"/>
    <w:rsid w:val="00B85E29"/>
    <w:rsid w:val="00BB2D29"/>
    <w:rsid w:val="00BB3719"/>
    <w:rsid w:val="00BC7379"/>
    <w:rsid w:val="00BD3DC5"/>
    <w:rsid w:val="00C03663"/>
    <w:rsid w:val="00C14113"/>
    <w:rsid w:val="00C16D0D"/>
    <w:rsid w:val="00C32C9D"/>
    <w:rsid w:val="00C34873"/>
    <w:rsid w:val="00C77F2A"/>
    <w:rsid w:val="00C9279E"/>
    <w:rsid w:val="00CA73F3"/>
    <w:rsid w:val="00CB6E6D"/>
    <w:rsid w:val="00CC2EC0"/>
    <w:rsid w:val="00CC36D1"/>
    <w:rsid w:val="00CD527D"/>
    <w:rsid w:val="00CD7F8E"/>
    <w:rsid w:val="00D43CD6"/>
    <w:rsid w:val="00D531D1"/>
    <w:rsid w:val="00D572FF"/>
    <w:rsid w:val="00D66764"/>
    <w:rsid w:val="00D75AFA"/>
    <w:rsid w:val="00D852B8"/>
    <w:rsid w:val="00D9248A"/>
    <w:rsid w:val="00DB025F"/>
    <w:rsid w:val="00DC1434"/>
    <w:rsid w:val="00DC7CD0"/>
    <w:rsid w:val="00DD0695"/>
    <w:rsid w:val="00DD4B02"/>
    <w:rsid w:val="00DF09AB"/>
    <w:rsid w:val="00DF4544"/>
    <w:rsid w:val="00E0199B"/>
    <w:rsid w:val="00E1555B"/>
    <w:rsid w:val="00E20961"/>
    <w:rsid w:val="00E44B46"/>
    <w:rsid w:val="00E54915"/>
    <w:rsid w:val="00E60A0F"/>
    <w:rsid w:val="00E60D9D"/>
    <w:rsid w:val="00E62FEA"/>
    <w:rsid w:val="00E64181"/>
    <w:rsid w:val="00E66428"/>
    <w:rsid w:val="00E667B2"/>
    <w:rsid w:val="00E71F04"/>
    <w:rsid w:val="00E90C5A"/>
    <w:rsid w:val="00EC04E6"/>
    <w:rsid w:val="00EE0E08"/>
    <w:rsid w:val="00EE4785"/>
    <w:rsid w:val="00EE600F"/>
    <w:rsid w:val="00EF4ACE"/>
    <w:rsid w:val="00F0018E"/>
    <w:rsid w:val="00F045B8"/>
    <w:rsid w:val="00F13E87"/>
    <w:rsid w:val="00F15A4A"/>
    <w:rsid w:val="00F254F6"/>
    <w:rsid w:val="00F31AB1"/>
    <w:rsid w:val="00F369BF"/>
    <w:rsid w:val="00F41EBE"/>
    <w:rsid w:val="00F566FF"/>
    <w:rsid w:val="00F750EF"/>
    <w:rsid w:val="00F752EE"/>
    <w:rsid w:val="00F811F9"/>
    <w:rsid w:val="00FA2116"/>
    <w:rsid w:val="00FB4BC3"/>
    <w:rsid w:val="00FE5537"/>
    <w:rsid w:val="00FF1489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EFE2F3C-8C82-436F-9884-79CC1947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2B8"/>
    <w:pPr>
      <w:keepNext/>
      <w:spacing w:line="288" w:lineRule="auto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852B8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3">
    <w:name w:val="heading 3"/>
    <w:basedOn w:val="a"/>
    <w:next w:val="a"/>
    <w:qFormat/>
    <w:rsid w:val="00D852B8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CD52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52B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link w:val="a6"/>
    <w:semiHidden/>
    <w:rsid w:val="00D852B8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BB2D29"/>
    <w:pPr>
      <w:spacing w:after="120" w:line="480" w:lineRule="auto"/>
    </w:pPr>
    <w:rPr>
      <w:snapToGrid w:val="0"/>
      <w:sz w:val="26"/>
      <w:szCs w:val="20"/>
    </w:rPr>
  </w:style>
  <w:style w:type="paragraph" w:styleId="a7">
    <w:name w:val="Title"/>
    <w:basedOn w:val="a"/>
    <w:qFormat/>
    <w:rsid w:val="00293B24"/>
    <w:pPr>
      <w:jc w:val="center"/>
    </w:pPr>
    <w:rPr>
      <w:b/>
      <w:bCs/>
      <w:sz w:val="28"/>
    </w:rPr>
  </w:style>
  <w:style w:type="paragraph" w:styleId="a8">
    <w:name w:val="header"/>
    <w:basedOn w:val="a"/>
    <w:rsid w:val="00A8768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87684"/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B7679B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rsid w:val="005B3B2F"/>
    <w:rPr>
      <w:color w:val="0000FF"/>
      <w:u w:val="single"/>
    </w:rPr>
  </w:style>
  <w:style w:type="character" w:customStyle="1" w:styleId="a4">
    <w:name w:val="Нижний колонтитул Знак"/>
    <w:link w:val="a3"/>
    <w:uiPriority w:val="99"/>
    <w:rsid w:val="002916CB"/>
  </w:style>
  <w:style w:type="paragraph" w:customStyle="1" w:styleId="ConsPlusCell">
    <w:name w:val="ConsPlusCell"/>
    <w:rsid w:val="003520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8556EB"/>
    <w:pPr>
      <w:spacing w:after="120"/>
    </w:pPr>
  </w:style>
  <w:style w:type="character" w:customStyle="1" w:styleId="ad">
    <w:name w:val="Основной текст Знак"/>
    <w:link w:val="ac"/>
    <w:rsid w:val="008556EB"/>
    <w:rPr>
      <w:sz w:val="24"/>
      <w:szCs w:val="24"/>
    </w:rPr>
  </w:style>
  <w:style w:type="character" w:customStyle="1" w:styleId="a6">
    <w:name w:val="Текст выноски Знак"/>
    <w:link w:val="a5"/>
    <w:semiHidden/>
    <w:rsid w:val="008556E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D52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ae">
    <w:name w:val="Table Grid"/>
    <w:basedOn w:val="a1"/>
    <w:uiPriority w:val="59"/>
    <w:rsid w:val="004E6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1F3A-4D9A-4E6D-9FCC-A36711E4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2927</Words>
  <Characters>20187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налогоплательщик</vt:lpstr>
    </vt:vector>
  </TitlesOfParts>
  <Company>УФНС России по РБ</Company>
  <LinksUpToDate>false</LinksUpToDate>
  <CharactersWithSpaces>23068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налогоплательщик</dc:title>
  <dc:creator>Хамуева</dc:creator>
  <cp:lastModifiedBy>Дамбиева Яна Булатовна</cp:lastModifiedBy>
  <cp:revision>9</cp:revision>
  <cp:lastPrinted>2021-03-24T03:29:00Z</cp:lastPrinted>
  <dcterms:created xsi:type="dcterms:W3CDTF">2021-03-24T03:29:00Z</dcterms:created>
  <dcterms:modified xsi:type="dcterms:W3CDTF">2021-03-25T00:48:00Z</dcterms:modified>
</cp:coreProperties>
</file>