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2C" w:rsidRDefault="00BD5B2C">
      <w:pPr>
        <w:pStyle w:val="aa"/>
        <w:spacing w:line="360" w:lineRule="auto"/>
      </w:pPr>
    </w:p>
    <w:p w:rsidR="00BD5B2C" w:rsidRDefault="00C853F0">
      <w:pPr>
        <w:pStyle w:val="aa"/>
        <w:spacing w:line="360" w:lineRule="auto"/>
      </w:pPr>
      <w:r>
        <w:t>СПРАВКА</w:t>
      </w:r>
    </w:p>
    <w:p w:rsidR="00BD5B2C" w:rsidRDefault="00C853F0">
      <w:pPr>
        <w:spacing w:line="360" w:lineRule="auto"/>
        <w:jc w:val="center"/>
        <w:rPr>
          <w:sz w:val="28"/>
        </w:rPr>
      </w:pPr>
      <w:r>
        <w:rPr>
          <w:sz w:val="28"/>
        </w:rPr>
        <w:t>по работе с обращениями граждан и запросами пользователей информацией</w:t>
      </w:r>
    </w:p>
    <w:p w:rsidR="00BD5B2C" w:rsidRDefault="00C853F0">
      <w:pPr>
        <w:spacing w:line="360" w:lineRule="auto"/>
        <w:jc w:val="center"/>
        <w:rPr>
          <w:sz w:val="28"/>
        </w:rPr>
      </w:pPr>
      <w:r>
        <w:rPr>
          <w:sz w:val="28"/>
        </w:rPr>
        <w:t>в УФНС России по Республике Ингушетия</w:t>
      </w:r>
    </w:p>
    <w:p w:rsidR="00BD5B2C" w:rsidRDefault="00C853F0">
      <w:pPr>
        <w:spacing w:line="360" w:lineRule="auto"/>
        <w:jc w:val="center"/>
        <w:rPr>
          <w:sz w:val="28"/>
        </w:rPr>
      </w:pPr>
      <w:r>
        <w:rPr>
          <w:sz w:val="28"/>
        </w:rPr>
        <w:t>за</w:t>
      </w:r>
      <w:r w:rsidR="007271BD">
        <w:rPr>
          <w:sz w:val="28"/>
        </w:rPr>
        <w:t xml:space="preserve"> </w:t>
      </w:r>
      <w:r w:rsidR="00A47044">
        <w:rPr>
          <w:sz w:val="28"/>
        </w:rPr>
        <w:t>июнь</w:t>
      </w:r>
      <w:r w:rsidR="007271BD">
        <w:rPr>
          <w:sz w:val="28"/>
        </w:rPr>
        <w:t xml:space="preserve"> </w:t>
      </w:r>
      <w:r>
        <w:rPr>
          <w:sz w:val="28"/>
        </w:rPr>
        <w:t>2020года</w:t>
      </w:r>
    </w:p>
    <w:p w:rsidR="00BD5B2C" w:rsidRDefault="00BD5B2C">
      <w:pPr>
        <w:spacing w:line="360" w:lineRule="auto"/>
        <w:jc w:val="center"/>
        <w:rPr>
          <w:sz w:val="28"/>
        </w:rPr>
      </w:pPr>
    </w:p>
    <w:p w:rsidR="00BD5B2C" w:rsidRDefault="00C853F0">
      <w:pPr>
        <w:numPr>
          <w:ilvl w:val="0"/>
          <w:numId w:val="1"/>
        </w:num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Информация о количестве и тематике поступивших обращений граждан</w:t>
      </w:r>
    </w:p>
    <w:p w:rsidR="00BD5B2C" w:rsidRDefault="00C853F0" w:rsidP="00C853F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В Управлении Федеральной налоговой службы  по Республике Ингушетия в </w:t>
      </w:r>
      <w:r w:rsidR="00A47044">
        <w:rPr>
          <w:sz w:val="28"/>
        </w:rPr>
        <w:t xml:space="preserve">июне </w:t>
      </w:r>
      <w:r>
        <w:rPr>
          <w:sz w:val="28"/>
        </w:rPr>
        <w:t xml:space="preserve"> 2020 года  на рассмотрении находилось </w:t>
      </w:r>
      <w:r w:rsidR="00A47044">
        <w:rPr>
          <w:sz w:val="28"/>
        </w:rPr>
        <w:t>10</w:t>
      </w:r>
      <w:r>
        <w:rPr>
          <w:sz w:val="28"/>
        </w:rPr>
        <w:t xml:space="preserve"> обращени</w:t>
      </w:r>
      <w:r w:rsidR="00A47044">
        <w:rPr>
          <w:sz w:val="28"/>
        </w:rPr>
        <w:t>й</w:t>
      </w:r>
      <w:r>
        <w:rPr>
          <w:sz w:val="28"/>
        </w:rPr>
        <w:t xml:space="preserve"> граждан, </w:t>
      </w:r>
      <w:r w:rsidR="00A47044">
        <w:rPr>
          <w:sz w:val="28"/>
        </w:rPr>
        <w:t>из них интернет обращений ФНС России -3(что составляет 30% от поступивших обращений)</w:t>
      </w:r>
      <w:proofErr w:type="gramStart"/>
      <w:r w:rsidR="00A47044">
        <w:rPr>
          <w:sz w:val="28"/>
        </w:rPr>
        <w:t>,</w:t>
      </w:r>
      <w:r w:rsidR="0081659E">
        <w:rPr>
          <w:sz w:val="28"/>
        </w:rPr>
        <w:t>и</w:t>
      </w:r>
      <w:proofErr w:type="gramEnd"/>
      <w:r w:rsidR="0081659E">
        <w:rPr>
          <w:sz w:val="28"/>
        </w:rPr>
        <w:t xml:space="preserve">нтернет обращений из ЛК-2 и ЛКИП  поступило -4(что составляет 40% от поступивших обращений), </w:t>
      </w:r>
      <w:r w:rsidR="00A47044">
        <w:rPr>
          <w:sz w:val="28"/>
        </w:rPr>
        <w:t>перенаправлено из ФНС России -1 обращение (что составляет 10% от поступивших обращений), из МИФНС по ЦОД поступило 1-обращение</w:t>
      </w:r>
      <w:r w:rsidR="00A47044" w:rsidRPr="00A47044">
        <w:rPr>
          <w:sz w:val="28"/>
        </w:rPr>
        <w:t xml:space="preserve"> </w:t>
      </w:r>
      <w:r w:rsidR="00A47044">
        <w:rPr>
          <w:sz w:val="28"/>
        </w:rPr>
        <w:t>(что составляет 10% от поступивших обращений)</w:t>
      </w:r>
      <w:r w:rsidR="0081659E">
        <w:rPr>
          <w:sz w:val="28"/>
        </w:rPr>
        <w:t>, на бумажном носителе 1-обращени</w:t>
      </w:r>
      <w:proofErr w:type="gramStart"/>
      <w:r w:rsidR="0081659E">
        <w:rPr>
          <w:sz w:val="28"/>
        </w:rPr>
        <w:t>е(</w:t>
      </w:r>
      <w:proofErr w:type="gramEnd"/>
      <w:r w:rsidR="0081659E">
        <w:rPr>
          <w:sz w:val="28"/>
        </w:rPr>
        <w:t>что составляет 10% от поступивших обращений),</w:t>
      </w:r>
      <w:r>
        <w:rPr>
          <w:sz w:val="28"/>
        </w:rPr>
        <w:t xml:space="preserve"> В соответствии с пунктом 4 статьи 10 Федерального закона № 59 –ФЗ « О порядке  рассмотрения обращений граждан  Российской Федерации» (с учетом изменений, внесенных Федеральным законом от 27 июня 2010 года № 227-ФЗ)  ответы на интернет- обращения граждан направляются на адрес электронной почты, указанный в обращении в виде сканированного файла ответа с подписью, регистрационным номером и датой регистрации. Запросов о предоставлении информации о деятельности ФНС России в соответствии с </w:t>
      </w:r>
      <w:proofErr w:type="gramStart"/>
      <w:r>
        <w:rPr>
          <w:sz w:val="28"/>
        </w:rPr>
        <w:t>Федеральный</w:t>
      </w:r>
      <w:proofErr w:type="gramEnd"/>
      <w:r>
        <w:rPr>
          <w:sz w:val="28"/>
        </w:rPr>
        <w:t xml:space="preserve"> законом от 09.02.2009 № 89-ФЗ « Об обеспечении доступа к информации о деятельности  государственных органов и органов местного самоуправления» в Управление не поступало.</w:t>
      </w:r>
    </w:p>
    <w:p w:rsidR="00BD5B2C" w:rsidRDefault="00BD5B2C">
      <w:pPr>
        <w:spacing w:line="360" w:lineRule="auto"/>
        <w:ind w:firstLine="708"/>
        <w:jc w:val="both"/>
        <w:rPr>
          <w:sz w:val="28"/>
        </w:rPr>
      </w:pPr>
    </w:p>
    <w:p w:rsidR="00BD5B2C" w:rsidRDefault="00C853F0">
      <w:pPr>
        <w:spacing w:line="360" w:lineRule="auto"/>
        <w:ind w:firstLine="708"/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t>2.Исполнительская дисциплина в отделах аппарата Управления ФНС России по Республике Ингушетия</w:t>
      </w:r>
    </w:p>
    <w:p w:rsidR="00BD5B2C" w:rsidRDefault="00C853F0">
      <w:pPr>
        <w:spacing w:line="360" w:lineRule="auto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Обращения граждан, поступившие в </w:t>
      </w:r>
      <w:r w:rsidR="0081659E">
        <w:rPr>
          <w:sz w:val="28"/>
        </w:rPr>
        <w:t>июне</w:t>
      </w:r>
      <w:r>
        <w:rPr>
          <w:sz w:val="28"/>
        </w:rPr>
        <w:t xml:space="preserve"> 2020</w:t>
      </w:r>
      <w:r>
        <w:rPr>
          <w:rFonts w:ascii="Times New Roman CYR" w:hAnsi="Times New Roman CYR"/>
          <w:sz w:val="28"/>
        </w:rPr>
        <w:t>года, находились на рассмотрении в следующих структурных подразделениях Управления:</w:t>
      </w:r>
    </w:p>
    <w:p w:rsidR="00BD5B2C" w:rsidRDefault="00BD5B2C">
      <w:pPr>
        <w:spacing w:line="360" w:lineRule="auto"/>
        <w:rPr>
          <w:rFonts w:ascii="Times New Roman CYR" w:hAnsi="Times New Roman CYR"/>
          <w:sz w:val="28"/>
        </w:rPr>
      </w:pPr>
    </w:p>
    <w:p w:rsidR="00BD5B2C" w:rsidRDefault="00BD5B2C">
      <w:pPr>
        <w:spacing w:line="360" w:lineRule="auto"/>
        <w:rPr>
          <w:rFonts w:ascii="Times New Roman CYR" w:hAnsi="Times New Roman CYR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4"/>
        <w:gridCol w:w="1842"/>
        <w:gridCol w:w="1829"/>
      </w:tblGrid>
      <w:tr w:rsidR="00BD5B2C">
        <w:trPr>
          <w:trHeight w:val="574"/>
        </w:trPr>
        <w:tc>
          <w:tcPr>
            <w:tcW w:w="6344" w:type="dxa"/>
            <w:shd w:val="clear" w:color="auto" w:fill="auto"/>
          </w:tcPr>
          <w:p w:rsidR="00BD5B2C" w:rsidRDefault="00C853F0" w:rsidP="0081659E">
            <w:pPr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Отдел </w:t>
            </w:r>
            <w:r w:rsidR="0081659E">
              <w:rPr>
                <w:rFonts w:ascii="Times New Roman CYR" w:hAnsi="Times New Roman CYR"/>
                <w:sz w:val="28"/>
              </w:rPr>
              <w:t>налогообложения и камерального контроля</w:t>
            </w:r>
            <w:r>
              <w:rPr>
                <w:rFonts w:ascii="Times New Roman CYR" w:hAnsi="Times New Roman CYR"/>
                <w:sz w:val="28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BD5B2C" w:rsidRDefault="0081659E">
            <w:pPr>
              <w:spacing w:line="360" w:lineRule="auto"/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9</w:t>
            </w:r>
          </w:p>
        </w:tc>
        <w:tc>
          <w:tcPr>
            <w:tcW w:w="1829" w:type="dxa"/>
            <w:shd w:val="clear" w:color="auto" w:fill="auto"/>
          </w:tcPr>
          <w:p w:rsidR="00BD5B2C" w:rsidRDefault="0081659E" w:rsidP="00C853F0">
            <w:r>
              <w:t>9</w:t>
            </w:r>
            <w:r w:rsidR="007271BD">
              <w:t>0</w:t>
            </w:r>
            <w:r w:rsidR="00C853F0">
              <w:t>%</w:t>
            </w:r>
          </w:p>
        </w:tc>
      </w:tr>
      <w:tr w:rsidR="00BD5B2C">
        <w:trPr>
          <w:trHeight w:val="574"/>
        </w:trPr>
        <w:tc>
          <w:tcPr>
            <w:tcW w:w="6344" w:type="dxa"/>
            <w:shd w:val="clear" w:color="auto" w:fill="auto"/>
          </w:tcPr>
          <w:p w:rsidR="00BD5B2C" w:rsidRDefault="00C853F0">
            <w:pPr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Отдел </w:t>
            </w:r>
            <w:r w:rsidR="0081659E">
              <w:rPr>
                <w:rFonts w:ascii="Times New Roman CYR" w:hAnsi="Times New Roman CYR"/>
                <w:sz w:val="28"/>
              </w:rPr>
              <w:t>досудебного урегулирования налоговых споров</w:t>
            </w:r>
          </w:p>
          <w:p w:rsidR="00BD5B2C" w:rsidRDefault="00BD5B2C">
            <w:pPr>
              <w:rPr>
                <w:rFonts w:ascii="Times New Roman CYR" w:hAnsi="Times New Roman CYR"/>
                <w:sz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BD5B2C" w:rsidRDefault="0081659E">
            <w:pPr>
              <w:spacing w:line="360" w:lineRule="auto"/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1</w:t>
            </w:r>
          </w:p>
        </w:tc>
        <w:tc>
          <w:tcPr>
            <w:tcW w:w="1829" w:type="dxa"/>
            <w:shd w:val="clear" w:color="auto" w:fill="auto"/>
          </w:tcPr>
          <w:p w:rsidR="00BD5B2C" w:rsidRDefault="0081659E">
            <w:r>
              <w:t>1</w:t>
            </w:r>
            <w:r w:rsidR="007271BD">
              <w:t>0</w:t>
            </w:r>
            <w:r w:rsidR="00C853F0">
              <w:t>%</w:t>
            </w:r>
          </w:p>
        </w:tc>
      </w:tr>
      <w:tr w:rsidR="007271BD">
        <w:trPr>
          <w:trHeight w:val="574"/>
        </w:trPr>
        <w:tc>
          <w:tcPr>
            <w:tcW w:w="6344" w:type="dxa"/>
            <w:shd w:val="clear" w:color="auto" w:fill="auto"/>
          </w:tcPr>
          <w:p w:rsidR="007271BD" w:rsidRDefault="007271BD">
            <w:pPr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                                      Итого</w:t>
            </w:r>
          </w:p>
        </w:tc>
        <w:tc>
          <w:tcPr>
            <w:tcW w:w="1842" w:type="dxa"/>
            <w:shd w:val="clear" w:color="auto" w:fill="auto"/>
          </w:tcPr>
          <w:p w:rsidR="007271BD" w:rsidRDefault="0081659E">
            <w:pPr>
              <w:spacing w:line="360" w:lineRule="auto"/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10</w:t>
            </w:r>
          </w:p>
        </w:tc>
        <w:tc>
          <w:tcPr>
            <w:tcW w:w="1829" w:type="dxa"/>
            <w:shd w:val="clear" w:color="auto" w:fill="auto"/>
          </w:tcPr>
          <w:p w:rsidR="007271BD" w:rsidRDefault="002423CD">
            <w:r>
              <w:t>100%</w:t>
            </w:r>
          </w:p>
        </w:tc>
      </w:tr>
    </w:tbl>
    <w:p w:rsidR="00BD5B2C" w:rsidRDefault="00BD5B2C">
      <w:pPr>
        <w:spacing w:line="360" w:lineRule="auto"/>
        <w:ind w:firstLine="708"/>
        <w:jc w:val="both"/>
        <w:rPr>
          <w:sz w:val="28"/>
        </w:rPr>
      </w:pPr>
    </w:p>
    <w:p w:rsidR="00C853F0" w:rsidRDefault="00C853F0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Разъяснения на обращения граждан давались на основании действующего законодательства Российской Федерации. По состоянию на 1 ию</w:t>
      </w:r>
      <w:r w:rsidR="0081659E">
        <w:rPr>
          <w:sz w:val="28"/>
        </w:rPr>
        <w:t>л</w:t>
      </w:r>
      <w:r>
        <w:rPr>
          <w:sz w:val="28"/>
        </w:rPr>
        <w:t xml:space="preserve">я 2020 </w:t>
      </w:r>
      <w:r w:rsidR="0081659E">
        <w:rPr>
          <w:sz w:val="28"/>
        </w:rPr>
        <w:t xml:space="preserve">шесть </w:t>
      </w:r>
      <w:r>
        <w:rPr>
          <w:sz w:val="28"/>
        </w:rPr>
        <w:t>обращени</w:t>
      </w:r>
      <w:r w:rsidR="0081659E">
        <w:rPr>
          <w:sz w:val="28"/>
        </w:rPr>
        <w:t>й</w:t>
      </w:r>
      <w:r w:rsidR="009E3F8D">
        <w:rPr>
          <w:sz w:val="28"/>
        </w:rPr>
        <w:t xml:space="preserve"> </w:t>
      </w:r>
      <w:r>
        <w:rPr>
          <w:sz w:val="28"/>
        </w:rPr>
        <w:t>не исполнены</w:t>
      </w:r>
      <w:r w:rsidR="0081659E">
        <w:rPr>
          <w:sz w:val="28"/>
        </w:rPr>
        <w:t>,</w:t>
      </w:r>
      <w:r>
        <w:rPr>
          <w:sz w:val="28"/>
        </w:rPr>
        <w:t xml:space="preserve"> т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 xml:space="preserve"> не подошел срок исполнения. </w:t>
      </w:r>
    </w:p>
    <w:p w:rsidR="00D31AD8" w:rsidRDefault="00D31AD8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За отчетный период в приемные УФНС России по республике Ингушетия граждане не обращались.</w:t>
      </w:r>
    </w:p>
    <w:p w:rsidR="00BD5B2C" w:rsidRDefault="00C853F0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В соответствии с письмом ФНС России от 23.05.2014 № 10-0-04/0097@ и с приказом Управления от 07.04.2016 № 02-04/43-П данная информация предназначена для размещения на официальном сайте ФНС России.</w:t>
      </w:r>
    </w:p>
    <w:p w:rsidR="00BD5B2C" w:rsidRDefault="00BD5B2C">
      <w:pPr>
        <w:spacing w:line="360" w:lineRule="auto"/>
        <w:ind w:firstLine="708"/>
        <w:jc w:val="both"/>
        <w:rPr>
          <w:sz w:val="28"/>
        </w:rPr>
      </w:pPr>
    </w:p>
    <w:p w:rsidR="00BD5B2C" w:rsidRDefault="00C853F0">
      <w:pPr>
        <w:spacing w:line="360" w:lineRule="auto"/>
        <w:ind w:firstLine="708"/>
        <w:jc w:val="both"/>
        <w:rPr>
          <w:b/>
          <w:sz w:val="28"/>
        </w:rPr>
      </w:pPr>
      <w:r>
        <w:rPr>
          <w:b/>
          <w:sz w:val="28"/>
        </w:rPr>
        <w:t xml:space="preserve">3.Состояние исполнительской дисциплины в </w:t>
      </w:r>
      <w:proofErr w:type="gramStart"/>
      <w:r>
        <w:rPr>
          <w:b/>
          <w:sz w:val="28"/>
        </w:rPr>
        <w:t>территориальных</w:t>
      </w:r>
      <w:proofErr w:type="gramEnd"/>
      <w:r>
        <w:rPr>
          <w:b/>
          <w:sz w:val="28"/>
        </w:rPr>
        <w:t xml:space="preserve">                     </w:t>
      </w:r>
    </w:p>
    <w:p w:rsidR="00BD5B2C" w:rsidRDefault="00C853F0">
      <w:pPr>
        <w:rPr>
          <w:b/>
          <w:sz w:val="28"/>
        </w:rPr>
      </w:pPr>
      <w:r>
        <w:rPr>
          <w:b/>
          <w:sz w:val="28"/>
        </w:rPr>
        <w:t xml:space="preserve">налоговых </w:t>
      </w:r>
      <w:proofErr w:type="gramStart"/>
      <w:r>
        <w:rPr>
          <w:b/>
          <w:sz w:val="28"/>
        </w:rPr>
        <w:t>органах</w:t>
      </w:r>
      <w:proofErr w:type="gramEnd"/>
      <w:r>
        <w:rPr>
          <w:b/>
          <w:sz w:val="28"/>
        </w:rPr>
        <w:t xml:space="preserve"> Республики  Ингушетия</w:t>
      </w:r>
    </w:p>
    <w:p w:rsidR="00BD5B2C" w:rsidRDefault="00BD5B2C">
      <w:pPr>
        <w:rPr>
          <w:b/>
          <w:sz w:val="28"/>
        </w:rPr>
      </w:pPr>
    </w:p>
    <w:p w:rsidR="00BD5B2C" w:rsidRDefault="00C853F0">
      <w:pPr>
        <w:rPr>
          <w:b/>
          <w:sz w:val="28"/>
        </w:rPr>
      </w:pPr>
      <w:r>
        <w:rPr>
          <w:sz w:val="28"/>
        </w:rPr>
        <w:t xml:space="preserve">В </w:t>
      </w:r>
      <w:r w:rsidR="0081659E">
        <w:rPr>
          <w:sz w:val="28"/>
        </w:rPr>
        <w:t>июне</w:t>
      </w:r>
      <w:r>
        <w:rPr>
          <w:sz w:val="28"/>
        </w:rPr>
        <w:t xml:space="preserve">  2020 года в Инспекции поступило на рассмотрение </w:t>
      </w:r>
      <w:r w:rsidR="00055EA9">
        <w:rPr>
          <w:sz w:val="28"/>
        </w:rPr>
        <w:t>82</w:t>
      </w:r>
      <w:r>
        <w:rPr>
          <w:sz w:val="28"/>
        </w:rPr>
        <w:t xml:space="preserve"> обращений  граждан, на контроль поставлено</w:t>
      </w:r>
      <w:r w:rsidR="00055EA9">
        <w:rPr>
          <w:sz w:val="28"/>
        </w:rPr>
        <w:t xml:space="preserve"> 82</w:t>
      </w:r>
      <w:r>
        <w:rPr>
          <w:sz w:val="28"/>
        </w:rPr>
        <w:t>.</w:t>
      </w:r>
    </w:p>
    <w:p w:rsidR="00BD5B2C" w:rsidRDefault="00BD5B2C">
      <w:pPr>
        <w:jc w:val="center"/>
        <w:rPr>
          <w:sz w:val="27"/>
        </w:rPr>
      </w:pPr>
    </w:p>
    <w:p w:rsidR="00BD5B2C" w:rsidRDefault="00C853F0">
      <w:pPr>
        <w:jc w:val="center"/>
        <w:rPr>
          <w:b/>
          <w:sz w:val="27"/>
        </w:rPr>
      </w:pPr>
      <w:r>
        <w:rPr>
          <w:b/>
          <w:sz w:val="27"/>
        </w:rPr>
        <w:t>СПРАВКА</w:t>
      </w:r>
    </w:p>
    <w:p w:rsidR="00BD5B2C" w:rsidRDefault="00C853F0">
      <w:pPr>
        <w:jc w:val="center"/>
        <w:rPr>
          <w:b/>
          <w:sz w:val="27"/>
        </w:rPr>
      </w:pPr>
      <w:r>
        <w:rPr>
          <w:b/>
          <w:sz w:val="27"/>
        </w:rPr>
        <w:t>входящей корреспонденции по тематике обращений граждан</w:t>
      </w:r>
    </w:p>
    <w:p w:rsidR="00BD5B2C" w:rsidRDefault="00C853F0">
      <w:pPr>
        <w:jc w:val="center"/>
        <w:rPr>
          <w:b/>
          <w:sz w:val="27"/>
        </w:rPr>
      </w:pPr>
      <w:proofErr w:type="spellStart"/>
      <w:r>
        <w:rPr>
          <w:b/>
          <w:sz w:val="27"/>
        </w:rPr>
        <w:t>c</w:t>
      </w:r>
      <w:proofErr w:type="spellEnd"/>
      <w:r>
        <w:rPr>
          <w:b/>
          <w:sz w:val="27"/>
        </w:rPr>
        <w:t xml:space="preserve"> 01.</w:t>
      </w:r>
      <w:r w:rsidR="002423CD">
        <w:rPr>
          <w:b/>
          <w:sz w:val="27"/>
        </w:rPr>
        <w:t>06</w:t>
      </w:r>
      <w:r>
        <w:rPr>
          <w:b/>
          <w:sz w:val="27"/>
        </w:rPr>
        <w:t>.20</w:t>
      </w:r>
      <w:r w:rsidR="002423CD">
        <w:rPr>
          <w:b/>
          <w:sz w:val="27"/>
        </w:rPr>
        <w:t>20</w:t>
      </w:r>
      <w:r>
        <w:rPr>
          <w:b/>
          <w:sz w:val="27"/>
        </w:rPr>
        <w:t xml:space="preserve"> по 3</w:t>
      </w:r>
      <w:r w:rsidR="002423CD">
        <w:rPr>
          <w:b/>
          <w:sz w:val="27"/>
        </w:rPr>
        <w:t>0</w:t>
      </w:r>
      <w:r>
        <w:rPr>
          <w:b/>
          <w:sz w:val="27"/>
        </w:rPr>
        <w:t>.</w:t>
      </w:r>
      <w:r w:rsidR="002423CD">
        <w:rPr>
          <w:b/>
          <w:sz w:val="27"/>
        </w:rPr>
        <w:t>06</w:t>
      </w:r>
      <w:r>
        <w:rPr>
          <w:b/>
          <w:sz w:val="27"/>
        </w:rPr>
        <w:t>.20</w:t>
      </w:r>
      <w:r w:rsidR="002423CD">
        <w:rPr>
          <w:b/>
          <w:sz w:val="27"/>
        </w:rPr>
        <w:t>20</w:t>
      </w:r>
    </w:p>
    <w:p w:rsidR="00BD5B2C" w:rsidRDefault="00C853F0">
      <w:pPr>
        <w:jc w:val="center"/>
        <w:rPr>
          <w:b/>
        </w:rPr>
      </w:pPr>
      <w:r>
        <w:rPr>
          <w:b/>
        </w:rPr>
        <w:t>в соответствии с Типовым общероссийским тематическим классификатором обращений граждан</w:t>
      </w:r>
    </w:p>
    <w:p w:rsidR="00BD5B2C" w:rsidRDefault="00BD5B2C">
      <w:pPr>
        <w:jc w:val="center"/>
        <w:rPr>
          <w:sz w:val="18"/>
        </w:rPr>
      </w:pPr>
    </w:p>
    <w:tbl>
      <w:tblPr>
        <w:tblW w:w="0" w:type="auto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451"/>
        <w:gridCol w:w="6816"/>
        <w:gridCol w:w="1056"/>
      </w:tblGrid>
      <w:tr w:rsidR="00BD5B2C">
        <w:trPr>
          <w:trHeight w:val="276"/>
        </w:trPr>
        <w:tc>
          <w:tcPr>
            <w:tcW w:w="2452" w:type="dxa"/>
            <w:vMerge w:val="restart"/>
            <w:vAlign w:val="center"/>
          </w:tcPr>
          <w:p w:rsidR="00BD5B2C" w:rsidRDefault="00C853F0">
            <w:pPr>
              <w:jc w:val="center"/>
            </w:pPr>
            <w:r>
              <w:t>Код</w:t>
            </w:r>
          </w:p>
        </w:tc>
        <w:tc>
          <w:tcPr>
            <w:tcW w:w="6942" w:type="dxa"/>
            <w:vMerge w:val="restart"/>
            <w:vAlign w:val="center"/>
          </w:tcPr>
          <w:p w:rsidR="00BD5B2C" w:rsidRDefault="00C853F0">
            <w:pPr>
              <w:jc w:val="center"/>
            </w:pPr>
            <w:r>
              <w:t>Наименование тематики документа</w:t>
            </w:r>
          </w:p>
        </w:tc>
        <w:tc>
          <w:tcPr>
            <w:tcW w:w="851" w:type="dxa"/>
            <w:vMerge w:val="restart"/>
            <w:vAlign w:val="center"/>
          </w:tcPr>
          <w:p w:rsidR="00BD5B2C" w:rsidRDefault="00C853F0">
            <w:pPr>
              <w:jc w:val="center"/>
            </w:pPr>
            <w:r>
              <w:t xml:space="preserve">Кол-во </w:t>
            </w:r>
            <w:proofErr w:type="spellStart"/>
            <w:proofErr w:type="gramStart"/>
            <w:r>
              <w:t>обраще-ний</w:t>
            </w:r>
            <w:proofErr w:type="spellEnd"/>
            <w:proofErr w:type="gramEnd"/>
          </w:p>
        </w:tc>
      </w:tr>
      <w:tr w:rsidR="00BD5B2C">
        <w:trPr>
          <w:trHeight w:val="276"/>
        </w:trPr>
        <w:tc>
          <w:tcPr>
            <w:tcW w:w="2452" w:type="dxa"/>
            <w:vMerge/>
            <w:vAlign w:val="center"/>
          </w:tcPr>
          <w:p w:rsidR="00BD5B2C" w:rsidRDefault="00BD5B2C"/>
        </w:tc>
        <w:tc>
          <w:tcPr>
            <w:tcW w:w="6942" w:type="dxa"/>
            <w:vMerge/>
            <w:vAlign w:val="center"/>
          </w:tcPr>
          <w:p w:rsidR="00BD5B2C" w:rsidRDefault="00BD5B2C"/>
        </w:tc>
        <w:tc>
          <w:tcPr>
            <w:tcW w:w="851" w:type="dxa"/>
            <w:vMerge/>
            <w:vAlign w:val="center"/>
          </w:tcPr>
          <w:p w:rsidR="00BD5B2C" w:rsidRDefault="00BD5B2C"/>
        </w:tc>
      </w:tr>
      <w:tr w:rsidR="00BD5B2C">
        <w:tc>
          <w:tcPr>
            <w:tcW w:w="2452" w:type="dxa"/>
            <w:tcBorders>
              <w:bottom w:val="single" w:sz="6" w:space="0" w:color="000000"/>
            </w:tcBorders>
          </w:tcPr>
          <w:p w:rsidR="00BD5B2C" w:rsidRDefault="00C853F0">
            <w:pPr>
              <w:jc w:val="center"/>
            </w:pPr>
            <w:r>
              <w:t>1</w:t>
            </w:r>
          </w:p>
        </w:tc>
        <w:tc>
          <w:tcPr>
            <w:tcW w:w="6942" w:type="dxa"/>
            <w:tcBorders>
              <w:bottom w:val="single" w:sz="6" w:space="0" w:color="000000"/>
            </w:tcBorders>
          </w:tcPr>
          <w:p w:rsidR="00BD5B2C" w:rsidRDefault="00C853F0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BD5B2C" w:rsidRDefault="00C853F0">
            <w:pPr>
              <w:jc w:val="center"/>
            </w:pPr>
            <w:r>
              <w:t>3</w:t>
            </w:r>
          </w:p>
        </w:tc>
      </w:tr>
      <w:tr w:rsidR="00BD5B2C">
        <w:tc>
          <w:tcPr>
            <w:tcW w:w="2452" w:type="dxa"/>
            <w:tcBorders>
              <w:top w:val="single" w:sz="6" w:space="0" w:color="000000"/>
            </w:tcBorders>
            <w:shd w:val="clear" w:color="auto" w:fill="FFFF00"/>
            <w:vAlign w:val="center"/>
          </w:tcPr>
          <w:p w:rsidR="00BD5B2C" w:rsidRDefault="00C853F0">
            <w:r>
              <w:t>0001.0000.0000.0000</w:t>
            </w:r>
          </w:p>
        </w:tc>
        <w:tc>
          <w:tcPr>
            <w:tcW w:w="6942" w:type="dxa"/>
            <w:tcBorders>
              <w:top w:val="single" w:sz="6" w:space="0" w:color="000000"/>
            </w:tcBorders>
            <w:shd w:val="clear" w:color="auto" w:fill="FFFF00"/>
            <w:vAlign w:val="center"/>
          </w:tcPr>
          <w:p w:rsidR="00BD5B2C" w:rsidRDefault="00C853F0">
            <w:pPr>
              <w:ind w:right="113"/>
              <w:jc w:val="center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Государство, общество, политика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FFF0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92D050"/>
          </w:tcPr>
          <w:p w:rsidR="00BD5B2C" w:rsidRDefault="00C853F0">
            <w:pPr>
              <w:pStyle w:val="ConsPlusNonformat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0001.0001.0000.0000</w:t>
            </w:r>
          </w:p>
        </w:tc>
        <w:tc>
          <w:tcPr>
            <w:tcW w:w="6942" w:type="dxa"/>
            <w:shd w:val="clear" w:color="auto" w:fill="92D050"/>
          </w:tcPr>
          <w:p w:rsidR="00BD5B2C" w:rsidRDefault="00C853F0">
            <w:pPr>
              <w:pStyle w:val="ConsPlusNonformat"/>
              <w:widowControl/>
              <w:spacing w:line="360" w:lineRule="auto"/>
              <w:rPr>
                <w:rFonts w:ascii="Times New Roman" w:hAnsi="Times New Roman"/>
                <w:b/>
                <w:color w:val="800000"/>
                <w:sz w:val="24"/>
              </w:rPr>
            </w:pPr>
            <w:r>
              <w:rPr>
                <w:rFonts w:ascii="Times New Roman" w:hAnsi="Times New Roman"/>
                <w:b/>
                <w:color w:val="800000"/>
                <w:sz w:val="24"/>
              </w:rPr>
              <w:t>Конституционный строй</w:t>
            </w:r>
          </w:p>
        </w:tc>
        <w:tc>
          <w:tcPr>
            <w:tcW w:w="851" w:type="dxa"/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BFBFBF"/>
          </w:tcPr>
          <w:p w:rsidR="00BD5B2C" w:rsidRDefault="00C853F0">
            <w:pPr>
              <w:pStyle w:val="ConsPlusNonformat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0001.0001.0006.0000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pPr>
              <w:pStyle w:val="ConsPlusNonformat"/>
              <w:widowControl/>
              <w:rPr>
                <w:rFonts w:ascii="Times New Roman" w:hAnsi="Times New Roman"/>
                <w:b/>
                <w:color w:val="800000"/>
                <w:sz w:val="24"/>
              </w:rPr>
            </w:pPr>
            <w:r>
              <w:rPr>
                <w:rFonts w:ascii="Times New Roman" w:hAnsi="Times New Roman"/>
                <w:b/>
                <w:color w:val="800000"/>
                <w:sz w:val="24"/>
              </w:rPr>
              <w:t>Права, свободы и обязанности человека и гражданина (за исключением международной защиты прав человека)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0001.0001.0006.0648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Обжалование решений государственных органов и должностных лиц в административном порядке (за исключением связанных с рассмотрением обращений)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lastRenderedPageBreak/>
              <w:t>0001.0001.0006.0649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Обжалование действий (бездействий) государственных органов, органов местного самоуправления и должностных лиц, связанных с рассмотрением обращений в административном порядке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92D050"/>
            <w:vAlign w:val="center"/>
          </w:tcPr>
          <w:p w:rsidR="00BD5B2C" w:rsidRDefault="00C853F0">
            <w:r>
              <w:t>0001.0002.0000.0000</w:t>
            </w:r>
          </w:p>
        </w:tc>
        <w:tc>
          <w:tcPr>
            <w:tcW w:w="6942" w:type="dxa"/>
            <w:shd w:val="clear" w:color="auto" w:fill="92D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Основы государственного управления</w:t>
            </w:r>
          </w:p>
        </w:tc>
        <w:tc>
          <w:tcPr>
            <w:tcW w:w="851" w:type="dxa"/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6A6A6"/>
            <w:vAlign w:val="center"/>
          </w:tcPr>
          <w:p w:rsidR="00BD5B2C" w:rsidRDefault="00C853F0">
            <w:r>
              <w:t>0001.0002.0023.0000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Органы исполнительной власти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0001.0002.0023.0170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Работа органов исполнительной власти субъектов Российской Федерации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BD5B2C"/>
          <w:p w:rsidR="00BD5B2C" w:rsidRDefault="00C853F0">
            <w:r>
              <w:t>0001.0002.0023.0726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Государственные услуги, оказываемые органом исполнительной власти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6A6A6"/>
            <w:vAlign w:val="center"/>
          </w:tcPr>
          <w:p w:rsidR="00BD5B2C" w:rsidRDefault="00C853F0">
            <w:r>
              <w:t>0001.0002.0024.0000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Государственная служба в Российской Федерации (за исключением особенности регулирования службы отдельных категорий работников, государственных служащих)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0001.0002.0024.0172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Федеральная государственная гражданская служба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0001.0002.0024.0173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Государственная служба субъектов Российской Федерации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pPr>
              <w:rPr>
                <w:color w:val="008000"/>
              </w:rPr>
            </w:pPr>
            <w:r>
              <w:t>0001.0002.0024.0653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Законодательство о государственной службе. Должностной регламент государственного служащего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0001.0002.0024.1239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Исполнение должностных обязанностей государственными гражданскими служащими субъекта Российской Федерации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0001.0002.0024.1283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Установление испытательного срока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0001.0002.0024.1284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Ротация государственных гражданских служащих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0001.0002.0024.1285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Наставничество на государственной гражданской службе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0001.0002.0024.1286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Критерии оценки эффективности деятельности государственных гражданских служащих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0001.0002.0024.1287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Дисциплинарные взыскания государственных служащих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0001.0002.0024.1288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Административная ответственность государственных служащих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0001.0002.0024.1289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0001.0002.0024.1290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Исполнение должностных обязанностей федеральными государственными служащими и работниками государственных корпораций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0001.0002.0024.1291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Аттестационные комиссии при органах государственной власти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0001.0002.0024.1292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Повышение квалификации государственных гражданских служащих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0001.0002.0024.1293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Система оплаты труда государственных гражданских служащих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0001.0002.0024.1294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Коррупционные риски на государственной гражданской службе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0001.0002.0024.1295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Конкурсный отбор кандидатов на замещение должностей государственной гражданской службы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0001.0002.0024.1296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Квалификационные требования для замещения должностей государственной гражданской службы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0001.0002.0024.1297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Мотивация государственных гражданских служащих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6A6A6"/>
            <w:vAlign w:val="center"/>
          </w:tcPr>
          <w:p w:rsidR="00BD5B2C" w:rsidRDefault="00C853F0">
            <w:r>
              <w:t>0001.0002.0025.0000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Общие вопросы государственного управления в сфере экономики, социально-культурного и административно-политического строительства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0001.0002.0025.0465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Государственное регулирование экономики. Федеральные целевые программы. Государственные программы Российской Федерации. Экономическое развитие территорий. Борьба с монополизмом, развитие конкуренции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lastRenderedPageBreak/>
              <w:t>0001.0002.0025.0466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Развитие предпринимательской деятельности, малый и средний бизнес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0001.0002.0025.0094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Многофункциональные центры предоставления государственных (муниципальных) услуг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0001.0002.0025.1342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Государственные закупки, конкурсы, аукционы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0001.0002.0025.1338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Эффективность закупок и расходов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0001.0002.0025.0177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Лицензирование (за исключением внешнеэкономической деятельности)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0001.0002.0025.0179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Цены и ценообразование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0001.0002.0025.0180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Прожиточный минимум. Размер «потребительской корзины». Уровень жизни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6A6A6"/>
            <w:vAlign w:val="center"/>
          </w:tcPr>
          <w:p w:rsidR="00BD5B2C" w:rsidRDefault="00C853F0">
            <w:r>
              <w:t>0001.0002.0027.0000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Обращения, заявления и жалобы граждан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  <w:rPr>
                <w:b/>
              </w:rPr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pPr>
              <w:rPr>
                <w:color w:val="008000"/>
              </w:rPr>
            </w:pPr>
            <w:r>
              <w:t>0001.0002.0027.0108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Личный приём руководителями федеральных органов исполнительной власти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0001.0002.0027.0110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Работа государственных органов и органов местного самоуправления с письменными и устными обращениями граждан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pPr>
              <w:rPr>
                <w:color w:val="008000"/>
              </w:rPr>
            </w:pPr>
            <w:r>
              <w:t>0001.0002.0027.0111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Рассмотрение обращения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0001.0002.0027.0119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Обращения, не подписанные авторами, без указания адреса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pPr>
              <w:rPr>
                <w:color w:val="008000"/>
              </w:rPr>
            </w:pPr>
            <w:r>
              <w:t>0001.0002.0027.0120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Запросы архивных данных (за исключением зарубежных стран)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0001.0002.0027.0121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Переписка прекращена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rPr>
          <w:trHeight w:val="528"/>
        </w:trPr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0001.0002.0027.0122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Отсутствует адресат обращения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0001.0002.0027.0123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Обработка персональных данных, содержащихся в обращении</w:t>
            </w:r>
          </w:p>
        </w:tc>
        <w:tc>
          <w:tcPr>
            <w:tcW w:w="851" w:type="dxa"/>
          </w:tcPr>
          <w:p w:rsidR="00BD5B2C" w:rsidRDefault="002423CD">
            <w:pPr>
              <w:jc w:val="center"/>
            </w:pPr>
            <w:r>
              <w:t>5</w:t>
            </w: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0001.0002.0027.0124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Некорректные обращения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0001.0002.0027.0125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Почтовое отправление или электронное сообщение (за исключением зарубежных стран),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0001.0002.0027.0163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Почтовое отправление или электронное сообщение из зарубежных стран,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0001.0002.0027.0126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Обращения, не поддающиеся прочтению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0001.0002.0027.0162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Обращение в форме электронного документа без точного адреса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0001.0002.0027.0165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Деятельность федерального государственного органа и его руководителей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0001.0002.0027.0166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Деятельность органов местного самоуправления и его руководителей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0001.0002.0027.0654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Несогласие с результатами рассмотрения обращения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pPr>
              <w:rPr>
                <w:color w:val="008000"/>
              </w:rPr>
            </w:pPr>
            <w:r>
              <w:t>0001.0002.0027.0758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Заявление о прекращении рассмотрения обращения заявителя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00B050"/>
            <w:vAlign w:val="center"/>
          </w:tcPr>
          <w:p w:rsidR="00BD5B2C" w:rsidRDefault="00C853F0">
            <w:r>
              <w:t>0001.0003.0000.0000</w:t>
            </w:r>
          </w:p>
        </w:tc>
        <w:tc>
          <w:tcPr>
            <w:tcW w:w="6942" w:type="dxa"/>
            <w:shd w:val="clear" w:color="auto" w:fill="00B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Гражданское право</w:t>
            </w:r>
          </w:p>
        </w:tc>
        <w:tc>
          <w:tcPr>
            <w:tcW w:w="851" w:type="dxa"/>
            <w:shd w:val="clear" w:color="auto" w:fill="00B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6A6A6"/>
            <w:vAlign w:val="center"/>
          </w:tcPr>
          <w:p w:rsidR="00BD5B2C" w:rsidRDefault="00C853F0">
            <w:r>
              <w:t>0001.0003.0030.0000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Граждане (физические лица)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0001.0003.0030.0471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Проблемы предпринимателей, работающих без образования юридического лица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rPr>
          <w:trHeight w:val="385"/>
        </w:trPr>
        <w:tc>
          <w:tcPr>
            <w:tcW w:w="2452" w:type="dxa"/>
            <w:shd w:val="clear" w:color="auto" w:fill="A6A6A6"/>
            <w:vAlign w:val="center"/>
          </w:tcPr>
          <w:p w:rsidR="00BD5B2C" w:rsidRDefault="00C853F0">
            <w:r>
              <w:t>0001.0003.0031.0000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Юридические лица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0001.0003.0031.0475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0001.0003.0031.0472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6A6A6"/>
            <w:vAlign w:val="center"/>
          </w:tcPr>
          <w:p w:rsidR="00BD5B2C" w:rsidRDefault="00C853F0">
            <w:r>
              <w:lastRenderedPageBreak/>
              <w:t>0001.0003.0037.0000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0001.0003.0037.0723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Регистрация прав на недвижимое имущество и сделок с ним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0001.0003.0037.1241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Приобретение права собственности. Прекращение права собственности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FFFF00"/>
            <w:vAlign w:val="center"/>
          </w:tcPr>
          <w:p w:rsidR="00BD5B2C" w:rsidRDefault="00C853F0">
            <w:r>
              <w:t>0002.0000.0000.0000</w:t>
            </w:r>
          </w:p>
        </w:tc>
        <w:tc>
          <w:tcPr>
            <w:tcW w:w="6942" w:type="dxa"/>
            <w:shd w:val="clear" w:color="auto" w:fill="FFFF00"/>
            <w:vAlign w:val="center"/>
          </w:tcPr>
          <w:p w:rsidR="00BD5B2C" w:rsidRDefault="00C853F0">
            <w:pPr>
              <w:ind w:right="113"/>
              <w:jc w:val="center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Социальная сфера</w:t>
            </w:r>
          </w:p>
        </w:tc>
        <w:tc>
          <w:tcPr>
            <w:tcW w:w="851" w:type="dxa"/>
            <w:shd w:val="clear" w:color="auto" w:fill="FFFF0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92D050"/>
            <w:vAlign w:val="center"/>
          </w:tcPr>
          <w:p w:rsidR="00BD5B2C" w:rsidRDefault="00C853F0">
            <w:r>
              <w:t>0002.0004.0000.0000</w:t>
            </w:r>
          </w:p>
        </w:tc>
        <w:tc>
          <w:tcPr>
            <w:tcW w:w="6942" w:type="dxa"/>
            <w:shd w:val="clear" w:color="auto" w:fill="92D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Семья</w:t>
            </w:r>
          </w:p>
        </w:tc>
        <w:tc>
          <w:tcPr>
            <w:tcW w:w="851" w:type="dxa"/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BFBFBF"/>
            <w:vAlign w:val="center"/>
          </w:tcPr>
          <w:p w:rsidR="00BD5B2C" w:rsidRDefault="00C853F0">
            <w:r>
              <w:t>0002.0004.0047.0000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Права и обязанности родителей и детей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0002.0004.0047.0211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Права и обязанности родителей и детей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92D050"/>
            <w:vAlign w:val="center"/>
          </w:tcPr>
          <w:p w:rsidR="00BD5B2C" w:rsidRDefault="00C853F0">
            <w:r>
              <w:t>0002.0006.0000.0000</w:t>
            </w:r>
          </w:p>
        </w:tc>
        <w:tc>
          <w:tcPr>
            <w:tcW w:w="6942" w:type="dxa"/>
            <w:shd w:val="clear" w:color="auto" w:fill="92D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Труд и занятость населения</w:t>
            </w:r>
          </w:p>
        </w:tc>
        <w:tc>
          <w:tcPr>
            <w:tcW w:w="851" w:type="dxa"/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BFBFBF"/>
          </w:tcPr>
          <w:p w:rsidR="00BD5B2C" w:rsidRDefault="00C853F0">
            <w:pPr>
              <w:pStyle w:val="ConsPlusNonformat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0002.0006.0064.0000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pPr>
              <w:pStyle w:val="ConsPlusNonformat"/>
              <w:widowControl/>
              <w:rPr>
                <w:rFonts w:ascii="Times New Roman" w:hAnsi="Times New Roman"/>
                <w:b/>
                <w:color w:val="800000"/>
                <w:sz w:val="24"/>
              </w:rPr>
            </w:pPr>
            <w:r>
              <w:rPr>
                <w:rFonts w:ascii="Times New Roman" w:hAnsi="Times New Roman"/>
                <w:b/>
                <w:color w:val="800000"/>
                <w:sz w:val="24"/>
              </w:rPr>
              <w:t>Трудоустройство и занятость населения (за исключением международного сотрудничества)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0002.0006.0064.1380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Просьбы о трудоустройстве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BFBFBF"/>
            <w:vAlign w:val="center"/>
          </w:tcPr>
          <w:p w:rsidR="00BD5B2C" w:rsidRDefault="00C853F0">
            <w:r>
              <w:t>0002.0006.0065.0000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Труд (за исключением международного сотрудничества)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0002.0006.0065.0217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Труд, зарплата, пособия в связи с закрытием, банкротством и ликвидацией предприятий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0002.0006.0065.0218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Увольнение и восстановление на работе (кроме обжалования решений судов)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pPr>
              <w:rPr>
                <w:color w:val="0000FF"/>
              </w:rPr>
            </w:pPr>
            <w:r>
              <w:t>0002.0006.0065.0221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Трудовой стаж и трудовые книжки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0002.0006.0065.0222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Отпуска. Оплата бюллетеней (по болезни, уходу за ребенком и т.д.)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0002.0006.0065.0225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Организация труда и зарплата государственных и муниципальных служащих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0002.0006.0065.0297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Вопросы кадрового обеспечения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0002.0006.0065.0298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Вопросы социального обеспечения работников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0002.0006.0065.0227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Задержка выплаты зарплаты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0002.0006.0065.0660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Дисциплина труда. Незаконное привлечение к дисциплинарной ответственности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0002.0006.0065.1401</w:t>
            </w:r>
          </w:p>
        </w:tc>
        <w:tc>
          <w:tcPr>
            <w:tcW w:w="6942" w:type="dxa"/>
          </w:tcPr>
          <w:p w:rsidR="00BD5B2C" w:rsidRDefault="00C853F0">
            <w:r>
              <w:t>Выработка единых принципов оценки профессиональной подготовки рабочих кадров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0002.0006.0065.1402</w:t>
            </w:r>
          </w:p>
        </w:tc>
        <w:tc>
          <w:tcPr>
            <w:tcW w:w="6942" w:type="dxa"/>
          </w:tcPr>
          <w:p w:rsidR="00BD5B2C" w:rsidRDefault="00C853F0">
            <w:r>
              <w:t>Просьбы о включении в резерв управленческих кадров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0002.0006.0065.1403</w:t>
            </w:r>
          </w:p>
        </w:tc>
        <w:tc>
          <w:tcPr>
            <w:tcW w:w="6942" w:type="dxa"/>
          </w:tcPr>
          <w:p w:rsidR="00BD5B2C" w:rsidRDefault="00C853F0">
            <w:r>
              <w:t>Единая база вакансий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0002.0006.0065.1404</w:t>
            </w:r>
          </w:p>
        </w:tc>
        <w:tc>
          <w:tcPr>
            <w:tcW w:w="6942" w:type="dxa"/>
          </w:tcPr>
          <w:p w:rsidR="00BD5B2C" w:rsidRDefault="00C853F0">
            <w:r>
              <w:t>Формирование резерва управленческих кадров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0002.0006.0065.1405</w:t>
            </w:r>
          </w:p>
        </w:tc>
        <w:tc>
          <w:tcPr>
            <w:tcW w:w="6942" w:type="dxa"/>
          </w:tcPr>
          <w:p w:rsidR="00BD5B2C" w:rsidRDefault="00C853F0">
            <w:r>
              <w:t>Организация труда и зарплата государственных служащих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0002.0006.0065.1406</w:t>
            </w:r>
          </w:p>
        </w:tc>
        <w:tc>
          <w:tcPr>
            <w:tcW w:w="6942" w:type="dxa"/>
          </w:tcPr>
          <w:p w:rsidR="00BD5B2C" w:rsidRDefault="00C853F0">
            <w:r>
              <w:t>Организация труда и зарплата муниципальных служащих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0002.0006.0065.1407</w:t>
            </w:r>
          </w:p>
        </w:tc>
        <w:tc>
          <w:tcPr>
            <w:tcW w:w="6942" w:type="dxa"/>
          </w:tcPr>
          <w:p w:rsidR="00BD5B2C" w:rsidRDefault="00C853F0">
            <w:r>
              <w:t>Принцип оплаты труда в зависимости от достижения показателей результативности профессиональной служебной деятельности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0002.0006.0065.1408</w:t>
            </w:r>
          </w:p>
        </w:tc>
        <w:tc>
          <w:tcPr>
            <w:tcW w:w="6942" w:type="dxa"/>
          </w:tcPr>
          <w:p w:rsidR="00BD5B2C" w:rsidRDefault="00C853F0">
            <w:r>
              <w:t>Выплата премий за выполнение особо важных и сложных заданий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0002.0006.0065.1409</w:t>
            </w:r>
          </w:p>
        </w:tc>
        <w:tc>
          <w:tcPr>
            <w:tcW w:w="6942" w:type="dxa"/>
          </w:tcPr>
          <w:p w:rsidR="00BD5B2C" w:rsidRDefault="00C853F0">
            <w:r>
              <w:t>Материальная и моральная мотивация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0002.0006.0065.1410</w:t>
            </w:r>
          </w:p>
        </w:tc>
        <w:tc>
          <w:tcPr>
            <w:tcW w:w="6942" w:type="dxa"/>
          </w:tcPr>
          <w:p w:rsidR="00BD5B2C" w:rsidRDefault="00C853F0">
            <w:r>
              <w:t>Подготовка и переподготовка управленческих кадров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0002.0006.0065.1412</w:t>
            </w:r>
          </w:p>
        </w:tc>
        <w:tc>
          <w:tcPr>
            <w:tcW w:w="6942" w:type="dxa"/>
          </w:tcPr>
          <w:p w:rsidR="00BD5B2C" w:rsidRDefault="00C853F0">
            <w:r>
              <w:t>Нормирование труда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0002.0006.0065.1413</w:t>
            </w:r>
          </w:p>
        </w:tc>
        <w:tc>
          <w:tcPr>
            <w:tcW w:w="6942" w:type="dxa"/>
          </w:tcPr>
          <w:p w:rsidR="00BD5B2C" w:rsidRDefault="00C853F0">
            <w:r>
              <w:t>Начисление заработной платы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0002.0006.0065.1414</w:t>
            </w:r>
          </w:p>
        </w:tc>
        <w:tc>
          <w:tcPr>
            <w:tcW w:w="6942" w:type="dxa"/>
          </w:tcPr>
          <w:p w:rsidR="00BD5B2C" w:rsidRDefault="00C853F0">
            <w:r>
              <w:t>Индексация заработной платы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bottom w:val="single" w:sz="6" w:space="0" w:color="000000"/>
            </w:tcBorders>
          </w:tcPr>
          <w:p w:rsidR="00BD5B2C" w:rsidRDefault="00C853F0">
            <w:r>
              <w:t>0002.0006.0065.1415</w:t>
            </w:r>
          </w:p>
        </w:tc>
        <w:tc>
          <w:tcPr>
            <w:tcW w:w="6942" w:type="dxa"/>
            <w:tcBorders>
              <w:bottom w:val="single" w:sz="6" w:space="0" w:color="000000"/>
            </w:tcBorders>
          </w:tcPr>
          <w:p w:rsidR="00BD5B2C" w:rsidRDefault="00C853F0">
            <w:r>
              <w:t>Отсутствие роста заработной платы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2D050"/>
            <w:vAlign w:val="center"/>
          </w:tcPr>
          <w:p w:rsidR="00BD5B2C" w:rsidRDefault="00C853F0">
            <w:r>
              <w:t>0002.0007.0000.0000</w:t>
            </w:r>
          </w:p>
        </w:tc>
        <w:tc>
          <w:tcPr>
            <w:tcW w:w="69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2D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Социальное обеспечение и социальное страхование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:rsidR="00BD5B2C" w:rsidRDefault="00C853F0">
            <w:r>
              <w:t>0002.0007.0066.0000</w:t>
            </w:r>
          </w:p>
        </w:tc>
        <w:tc>
          <w:tcPr>
            <w:tcW w:w="6942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D5B2C" w:rsidRDefault="00C853F0">
            <w:proofErr w:type="gramStart"/>
            <w:r>
              <w:rPr>
                <w:b/>
                <w:color w:val="800000"/>
              </w:rPr>
              <w:t>Общие</w:t>
            </w:r>
            <w:proofErr w:type="gramEnd"/>
            <w:r>
              <w:rPr>
                <w:b/>
                <w:color w:val="800000"/>
              </w:rPr>
              <w:t xml:space="preserve"> </w:t>
            </w:r>
            <w:proofErr w:type="spellStart"/>
            <w:r>
              <w:rPr>
                <w:b/>
                <w:color w:val="800000"/>
              </w:rPr>
              <w:t>положенияв</w:t>
            </w:r>
            <w:proofErr w:type="spellEnd"/>
            <w:r>
              <w:rPr>
                <w:b/>
                <w:color w:val="800000"/>
              </w:rPr>
              <w:t xml:space="preserve"> законодательстве о социальном обеспечении и социальном страховании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0002.0007.0066.0231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Законодательство в области социального обеспечения</w:t>
            </w:r>
          </w:p>
        </w:tc>
        <w:tc>
          <w:tcPr>
            <w:tcW w:w="851" w:type="dxa"/>
            <w:shd w:val="clear" w:color="auto" w:fill="auto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D9D9D9"/>
            <w:vAlign w:val="center"/>
          </w:tcPr>
          <w:p w:rsidR="00BD5B2C" w:rsidRDefault="00C853F0">
            <w:pPr>
              <w:pStyle w:val="ConsPlusNonformat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0002.0007.0067.0000</w:t>
            </w:r>
          </w:p>
        </w:tc>
        <w:tc>
          <w:tcPr>
            <w:tcW w:w="6942" w:type="dxa"/>
          </w:tcPr>
          <w:p w:rsidR="00BD5B2C" w:rsidRDefault="00C853F0">
            <w:pPr>
              <w:pStyle w:val="ConsPlusNonformat"/>
              <w:widowControl/>
              <w:rPr>
                <w:rFonts w:ascii="Times New Roman" w:hAnsi="Times New Roman"/>
                <w:b/>
                <w:color w:val="800000"/>
                <w:sz w:val="24"/>
              </w:rPr>
            </w:pPr>
            <w:r>
              <w:rPr>
                <w:rFonts w:ascii="Times New Roman" w:hAnsi="Times New Roman"/>
                <w:b/>
                <w:color w:val="800000"/>
                <w:sz w:val="24"/>
              </w:rPr>
              <w:t xml:space="preserve">Управление социальным обеспечением и социальным </w:t>
            </w:r>
            <w:r>
              <w:rPr>
                <w:rFonts w:ascii="Times New Roman" w:hAnsi="Times New Roman"/>
                <w:b/>
                <w:color w:val="800000"/>
                <w:sz w:val="24"/>
              </w:rPr>
              <w:lastRenderedPageBreak/>
              <w:t>страхованием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lastRenderedPageBreak/>
              <w:t>0002.0007.0067.0245</w:t>
            </w:r>
          </w:p>
        </w:tc>
        <w:tc>
          <w:tcPr>
            <w:tcW w:w="6942" w:type="dxa"/>
          </w:tcPr>
          <w:p w:rsidR="00BD5B2C" w:rsidRDefault="00C853F0">
            <w:r>
              <w:t>Пенсионный фонд Российской Федерации и негосударственные пенсионные фонды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0002.0007.0067.0257</w:t>
            </w:r>
          </w:p>
        </w:tc>
        <w:tc>
          <w:tcPr>
            <w:tcW w:w="6942" w:type="dxa"/>
          </w:tcPr>
          <w:p w:rsidR="00BD5B2C" w:rsidRDefault="00C853F0">
            <w:r>
              <w:t>Фонд социального страхования Российской Федерации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0002.0007.0067.0316</w:t>
            </w:r>
          </w:p>
        </w:tc>
        <w:tc>
          <w:tcPr>
            <w:tcW w:w="6942" w:type="dxa"/>
          </w:tcPr>
          <w:p w:rsidR="00BD5B2C" w:rsidRDefault="00C853F0">
            <w:r>
              <w:t>Фонд обязательного медицинского страхования (ФОМС)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D9D9D9"/>
          </w:tcPr>
          <w:p w:rsidR="00BD5B2C" w:rsidRDefault="00C853F0">
            <w:pPr>
              <w:pStyle w:val="ConsPlusNonformat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0002.0007.0072.0000</w:t>
            </w:r>
          </w:p>
        </w:tc>
        <w:tc>
          <w:tcPr>
            <w:tcW w:w="6942" w:type="dxa"/>
          </w:tcPr>
          <w:p w:rsidR="00BD5B2C" w:rsidRDefault="00C853F0">
            <w:pPr>
              <w:pStyle w:val="ConsPlusNonformat"/>
              <w:widowControl/>
              <w:rPr>
                <w:rFonts w:ascii="Times New Roman" w:hAnsi="Times New Roman"/>
                <w:b/>
                <w:color w:val="800000"/>
                <w:sz w:val="24"/>
              </w:rPr>
            </w:pPr>
            <w:r>
              <w:rPr>
                <w:rFonts w:ascii="Times New Roman" w:hAnsi="Times New Roman"/>
                <w:b/>
                <w:color w:val="800000"/>
                <w:sz w:val="24"/>
              </w:rPr>
              <w:t>Пособия. Компенсационные выплаты (за исключением международного сотрудничества)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0002.0007.0072.0260</w:t>
            </w:r>
          </w:p>
        </w:tc>
        <w:tc>
          <w:tcPr>
            <w:tcW w:w="6942" w:type="dxa"/>
          </w:tcPr>
          <w:p w:rsidR="00BD5B2C" w:rsidRDefault="00C853F0">
            <w:r>
              <w:t>Оказание финансовой помощи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92D050"/>
            <w:vAlign w:val="center"/>
          </w:tcPr>
          <w:p w:rsidR="00BD5B2C" w:rsidRDefault="00C853F0">
            <w:r>
              <w:t>0002.0013.0000.0000</w:t>
            </w:r>
          </w:p>
        </w:tc>
        <w:tc>
          <w:tcPr>
            <w:tcW w:w="6942" w:type="dxa"/>
            <w:shd w:val="clear" w:color="auto" w:fill="92D050"/>
            <w:vAlign w:val="center"/>
          </w:tcPr>
          <w:p w:rsidR="00BD5B2C" w:rsidRDefault="00C853F0">
            <w:pPr>
              <w:rPr>
                <w:b/>
              </w:rPr>
            </w:pPr>
            <w:r>
              <w:rPr>
                <w:b/>
              </w:rPr>
              <w:t>Образование. Наука. Культура</w:t>
            </w:r>
          </w:p>
        </w:tc>
        <w:tc>
          <w:tcPr>
            <w:tcW w:w="851" w:type="dxa"/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bottom w:val="single" w:sz="6" w:space="0" w:color="000000"/>
            </w:tcBorders>
            <w:shd w:val="clear" w:color="auto" w:fill="BFBFBF"/>
            <w:vAlign w:val="center"/>
          </w:tcPr>
          <w:p w:rsidR="00BD5B2C" w:rsidRDefault="00C853F0">
            <w:r>
              <w:t>0002.0013.0142.0000</w:t>
            </w:r>
          </w:p>
        </w:tc>
        <w:tc>
          <w:tcPr>
            <w:tcW w:w="6942" w:type="dxa"/>
            <w:tcBorders>
              <w:bottom w:val="single" w:sz="6" w:space="0" w:color="000000"/>
            </w:tcBorders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Средства массовой информации (за исключением вопросов информатизации)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D5B2C" w:rsidRDefault="00C853F0">
            <w:r>
              <w:t>0002.0013.0142.0292</w:t>
            </w:r>
          </w:p>
        </w:tc>
        <w:tc>
          <w:tcPr>
            <w:tcW w:w="6942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D5B2C" w:rsidRDefault="00C853F0">
            <w:r>
              <w:t>Средства массовой информации (телевидение, радио, пресса, электронные). Реклама в СМИ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auto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92D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0002.0014.0000.0000</w:t>
            </w:r>
          </w:p>
        </w:tc>
        <w:tc>
          <w:tcPr>
            <w:tcW w:w="6942" w:type="dxa"/>
            <w:shd w:val="clear" w:color="auto" w:fill="92D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Здравоохранение. Физическая культура и спорт. Туризм</w:t>
            </w:r>
          </w:p>
        </w:tc>
        <w:tc>
          <w:tcPr>
            <w:tcW w:w="851" w:type="dxa"/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bottom w:val="single" w:sz="6" w:space="0" w:color="000000"/>
            </w:tcBorders>
            <w:shd w:val="clear" w:color="auto" w:fill="BFBFBF"/>
            <w:vAlign w:val="center"/>
          </w:tcPr>
          <w:p w:rsidR="00BD5B2C" w:rsidRDefault="00C853F0">
            <w:r>
              <w:t>0002.0014.0143.0000</w:t>
            </w:r>
          </w:p>
        </w:tc>
        <w:tc>
          <w:tcPr>
            <w:tcW w:w="6942" w:type="dxa"/>
            <w:tcBorders>
              <w:bottom w:val="single" w:sz="6" w:space="0" w:color="000000"/>
            </w:tcBorders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Здравоохранение (за исключением международного сотрудничества)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</w:tcBorders>
            <w:shd w:val="clear" w:color="auto" w:fill="auto"/>
          </w:tcPr>
          <w:p w:rsidR="00BD5B2C" w:rsidRDefault="00C853F0">
            <w:r>
              <w:t>0002.0014.0143.0301</w:t>
            </w:r>
          </w:p>
        </w:tc>
        <w:tc>
          <w:tcPr>
            <w:tcW w:w="6942" w:type="dxa"/>
            <w:tcBorders>
              <w:top w:val="single" w:sz="6" w:space="0" w:color="000000"/>
            </w:tcBorders>
            <w:shd w:val="clear" w:color="auto" w:fill="auto"/>
          </w:tcPr>
          <w:p w:rsidR="00BD5B2C" w:rsidRDefault="00C853F0">
            <w:r>
              <w:t>Государственное и муниципальное здравоохранение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auto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FFFF00"/>
            <w:vAlign w:val="center"/>
          </w:tcPr>
          <w:p w:rsidR="00BD5B2C" w:rsidRDefault="00C853F0">
            <w:r>
              <w:t>0003.0000.0000.0000</w:t>
            </w:r>
          </w:p>
        </w:tc>
        <w:tc>
          <w:tcPr>
            <w:tcW w:w="6942" w:type="dxa"/>
            <w:shd w:val="clear" w:color="auto" w:fill="FFFF00"/>
            <w:vAlign w:val="center"/>
          </w:tcPr>
          <w:p w:rsidR="00BD5B2C" w:rsidRDefault="00C853F0">
            <w:pPr>
              <w:ind w:right="113"/>
              <w:jc w:val="center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Экономика</w:t>
            </w:r>
          </w:p>
        </w:tc>
        <w:tc>
          <w:tcPr>
            <w:tcW w:w="851" w:type="dxa"/>
            <w:shd w:val="clear" w:color="auto" w:fill="FFFF0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bottom w:val="single" w:sz="6" w:space="0" w:color="000000"/>
            </w:tcBorders>
            <w:shd w:val="clear" w:color="auto" w:fill="92D050"/>
            <w:vAlign w:val="center"/>
          </w:tcPr>
          <w:p w:rsidR="00BD5B2C" w:rsidRDefault="00C853F0">
            <w:pPr>
              <w:pStyle w:val="ConsPlusNonformat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0003.0008.0000.0000</w:t>
            </w:r>
          </w:p>
        </w:tc>
        <w:tc>
          <w:tcPr>
            <w:tcW w:w="6942" w:type="dxa"/>
            <w:tcBorders>
              <w:bottom w:val="single" w:sz="6" w:space="0" w:color="000000"/>
            </w:tcBorders>
            <w:shd w:val="clear" w:color="auto" w:fill="92D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Финансы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</w:tcBorders>
            <w:shd w:val="clear" w:color="auto" w:fill="BFBFBF"/>
            <w:vAlign w:val="center"/>
          </w:tcPr>
          <w:p w:rsidR="00BD5B2C" w:rsidRDefault="00C853F0">
            <w:r>
              <w:t>0003.0008.0077.0000</w:t>
            </w:r>
          </w:p>
        </w:tc>
        <w:tc>
          <w:tcPr>
            <w:tcW w:w="6942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Общие положения финансовой системы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0003.0008.0077.0683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Стратегия и перспективы развития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BFBFBF"/>
          </w:tcPr>
          <w:p w:rsidR="00BD5B2C" w:rsidRDefault="00C853F0">
            <w:pPr>
              <w:pStyle w:val="ConsPlusNonformat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0003.0008.0079.0000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pPr>
              <w:pStyle w:val="ConsPlusNonformat"/>
              <w:widowControl/>
              <w:rPr>
                <w:rFonts w:ascii="Times New Roman" w:hAnsi="Times New Roman"/>
                <w:b/>
                <w:color w:val="800000"/>
                <w:sz w:val="24"/>
              </w:rPr>
            </w:pPr>
            <w:r>
              <w:rPr>
                <w:rFonts w:ascii="Times New Roman" w:hAnsi="Times New Roman"/>
                <w:b/>
                <w:color w:val="800000"/>
                <w:sz w:val="24"/>
              </w:rPr>
              <w:t>Денежная система и денежное обращение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</w:tcPr>
          <w:p w:rsidR="00BD5B2C" w:rsidRDefault="00C853F0">
            <w:r>
              <w:t>0003.0008.0079.0347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Игорный бизнес. Лотереи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BFBFBF"/>
            <w:vAlign w:val="center"/>
          </w:tcPr>
          <w:p w:rsidR="00BD5B2C" w:rsidRDefault="00C853F0">
            <w:r>
              <w:t>0003.0008.0086.0000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rPr>
                <w:b/>
                <w:color w:val="800000"/>
              </w:rPr>
              <w:t>Налоги и сборы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0003.0008.0086.0332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Федеральные, региональные, местные налоги и сборы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0003.0008.0086.0333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Налоговая служба: налоги, сборы и штрафы</w:t>
            </w:r>
          </w:p>
        </w:tc>
        <w:tc>
          <w:tcPr>
            <w:tcW w:w="851" w:type="dxa"/>
          </w:tcPr>
          <w:p w:rsidR="00BD5B2C" w:rsidRDefault="002423CD">
            <w:pPr>
              <w:jc w:val="center"/>
            </w:pPr>
            <w:r>
              <w:t>6</w:t>
            </w: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0003.0008.0086.0334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Налоговые правонарушения, ответственность за их совершение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rPr>
          <w:trHeight w:val="233"/>
        </w:trPr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0003.0008.0086.0542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Обжалование решений государственных органов и должностных лиц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0003.0008.0086.0684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Налоговые преференции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rPr>
          <w:trHeight w:val="322"/>
        </w:trPr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0003.0008.0086.0759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Водный налог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0003.0008.0086.0760</w:t>
            </w:r>
          </w:p>
        </w:tc>
        <w:tc>
          <w:tcPr>
            <w:tcW w:w="6942" w:type="dxa"/>
            <w:shd w:val="clear" w:color="auto" w:fill="auto"/>
          </w:tcPr>
          <w:p w:rsidR="00BD5B2C" w:rsidRDefault="00C853F0">
            <w:r>
              <w:t>Земельный налог</w:t>
            </w:r>
          </w:p>
        </w:tc>
        <w:tc>
          <w:tcPr>
            <w:tcW w:w="851" w:type="dxa"/>
          </w:tcPr>
          <w:p w:rsidR="00BD5B2C" w:rsidRDefault="00684341">
            <w:pPr>
              <w:jc w:val="center"/>
            </w:pPr>
            <w:r>
              <w:t>6</w:t>
            </w: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0003.0008.0086.0761</w:t>
            </w:r>
          </w:p>
        </w:tc>
        <w:tc>
          <w:tcPr>
            <w:tcW w:w="6942" w:type="dxa"/>
          </w:tcPr>
          <w:p w:rsidR="00BD5B2C" w:rsidRDefault="00C853F0">
            <w:r>
              <w:t>Налог на добавленную стоимость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0003.0008.0086.0762</w:t>
            </w:r>
          </w:p>
        </w:tc>
        <w:tc>
          <w:tcPr>
            <w:tcW w:w="6942" w:type="dxa"/>
          </w:tcPr>
          <w:p w:rsidR="00BD5B2C" w:rsidRDefault="00C853F0">
            <w:r>
              <w:t>Налог на добычу полезных ископаемых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rPr>
          <w:trHeight w:val="402"/>
        </w:trPr>
        <w:tc>
          <w:tcPr>
            <w:tcW w:w="2452" w:type="dxa"/>
            <w:vAlign w:val="center"/>
          </w:tcPr>
          <w:p w:rsidR="00BD5B2C" w:rsidRDefault="00C853F0">
            <w:r>
              <w:t>0003.0008.0086.0763</w:t>
            </w:r>
          </w:p>
        </w:tc>
        <w:tc>
          <w:tcPr>
            <w:tcW w:w="6942" w:type="dxa"/>
          </w:tcPr>
          <w:p w:rsidR="00BD5B2C" w:rsidRDefault="00C853F0">
            <w:r>
              <w:t>Транспортный налог</w:t>
            </w:r>
          </w:p>
        </w:tc>
        <w:tc>
          <w:tcPr>
            <w:tcW w:w="851" w:type="dxa"/>
          </w:tcPr>
          <w:p w:rsidR="00BD5B2C" w:rsidRDefault="002423CD" w:rsidP="00684341">
            <w:pPr>
              <w:jc w:val="center"/>
            </w:pPr>
            <w:r>
              <w:t>2</w:t>
            </w:r>
            <w:r w:rsidR="00684341">
              <w:t>2</w:t>
            </w: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0003.0008.0086.0764</w:t>
            </w:r>
          </w:p>
        </w:tc>
        <w:tc>
          <w:tcPr>
            <w:tcW w:w="6942" w:type="dxa"/>
          </w:tcPr>
          <w:p w:rsidR="00BD5B2C" w:rsidRDefault="00C853F0">
            <w:r>
              <w:t>Налог на имущество</w:t>
            </w:r>
          </w:p>
        </w:tc>
        <w:tc>
          <w:tcPr>
            <w:tcW w:w="851" w:type="dxa"/>
          </w:tcPr>
          <w:p w:rsidR="00BD5B2C" w:rsidRDefault="00684341">
            <w:pPr>
              <w:jc w:val="center"/>
            </w:pPr>
            <w:r>
              <w:t>8</w:t>
            </w: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0003.0008.0086.0765</w:t>
            </w:r>
          </w:p>
        </w:tc>
        <w:tc>
          <w:tcPr>
            <w:tcW w:w="6942" w:type="dxa"/>
          </w:tcPr>
          <w:p w:rsidR="00BD5B2C" w:rsidRDefault="00C853F0">
            <w:r>
              <w:t>Налог на доходы физических лиц</w:t>
            </w:r>
          </w:p>
        </w:tc>
        <w:tc>
          <w:tcPr>
            <w:tcW w:w="851" w:type="dxa"/>
          </w:tcPr>
          <w:p w:rsidR="00BD5B2C" w:rsidRDefault="00684341">
            <w:pPr>
              <w:jc w:val="center"/>
            </w:pPr>
            <w:r>
              <w:t>10</w:t>
            </w: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0003.0008.0086.0766</w:t>
            </w:r>
          </w:p>
        </w:tc>
        <w:tc>
          <w:tcPr>
            <w:tcW w:w="6942" w:type="dxa"/>
          </w:tcPr>
          <w:p w:rsidR="00BD5B2C" w:rsidRDefault="00C853F0">
            <w:r>
              <w:t>Налог на прибыль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0003.0008.0086.0767</w:t>
            </w:r>
          </w:p>
        </w:tc>
        <w:tc>
          <w:tcPr>
            <w:tcW w:w="6942" w:type="dxa"/>
          </w:tcPr>
          <w:p w:rsidR="00BD5B2C" w:rsidRDefault="00C853F0">
            <w:r>
              <w:t>Госпошлина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0003.0008.0086.0768</w:t>
            </w:r>
          </w:p>
        </w:tc>
        <w:tc>
          <w:tcPr>
            <w:tcW w:w="6942" w:type="dxa"/>
          </w:tcPr>
          <w:p w:rsidR="00BD5B2C" w:rsidRDefault="00C853F0">
            <w:r>
              <w:t>Налогообложение малого бизнеса</w:t>
            </w:r>
          </w:p>
        </w:tc>
        <w:tc>
          <w:tcPr>
            <w:tcW w:w="851" w:type="dxa"/>
          </w:tcPr>
          <w:p w:rsidR="00BD5B2C" w:rsidRDefault="002423CD">
            <w:pPr>
              <w:jc w:val="center"/>
            </w:pPr>
            <w:r>
              <w:t>1</w:t>
            </w: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0003.0008.0086.0769</w:t>
            </w:r>
          </w:p>
        </w:tc>
        <w:tc>
          <w:tcPr>
            <w:tcW w:w="6942" w:type="dxa"/>
          </w:tcPr>
          <w:p w:rsidR="00BD5B2C" w:rsidRDefault="00C853F0">
            <w:r>
              <w:t>Задолженность по налогам и сборам</w:t>
            </w:r>
          </w:p>
        </w:tc>
        <w:tc>
          <w:tcPr>
            <w:tcW w:w="851" w:type="dxa"/>
          </w:tcPr>
          <w:p w:rsidR="00BD5B2C" w:rsidRDefault="00684341">
            <w:pPr>
              <w:jc w:val="center"/>
            </w:pPr>
            <w:r>
              <w:t>7</w:t>
            </w: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0003.0008.0086.0770</w:t>
            </w:r>
          </w:p>
        </w:tc>
        <w:tc>
          <w:tcPr>
            <w:tcW w:w="6942" w:type="dxa"/>
          </w:tcPr>
          <w:p w:rsidR="00BD5B2C" w:rsidRDefault="00C853F0">
            <w:r>
              <w:t>Уклонение от налогообложения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  <w:rPr>
                <w:highlight w:val="yellow"/>
              </w:rPr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0003.0008.0086.0771</w:t>
            </w:r>
          </w:p>
        </w:tc>
        <w:tc>
          <w:tcPr>
            <w:tcW w:w="6942" w:type="dxa"/>
          </w:tcPr>
          <w:p w:rsidR="00BD5B2C" w:rsidRDefault="00C853F0">
            <w:r>
              <w:t>Применение ККТ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  <w:rPr>
                <w:highlight w:val="yellow"/>
              </w:rPr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0003.0008.0086.0772</w:t>
            </w:r>
          </w:p>
        </w:tc>
        <w:tc>
          <w:tcPr>
            <w:tcW w:w="6942" w:type="dxa"/>
          </w:tcPr>
          <w:p w:rsidR="00BD5B2C" w:rsidRDefault="00C853F0">
            <w:r>
              <w:t>Получение и отказ от ИНН</w:t>
            </w:r>
          </w:p>
        </w:tc>
        <w:tc>
          <w:tcPr>
            <w:tcW w:w="851" w:type="dxa"/>
          </w:tcPr>
          <w:p w:rsidR="00BD5B2C" w:rsidRDefault="002423CD">
            <w:pPr>
              <w:jc w:val="center"/>
              <w:rPr>
                <w:highlight w:val="yellow"/>
              </w:rPr>
            </w:pPr>
            <w:r w:rsidRPr="002423CD">
              <w:rPr>
                <w:highlight w:val="lightGray"/>
              </w:rPr>
              <w:t>2</w:t>
            </w: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0003.0008.0086.0773</w:t>
            </w:r>
          </w:p>
        </w:tc>
        <w:tc>
          <w:tcPr>
            <w:tcW w:w="6942" w:type="dxa"/>
          </w:tcPr>
          <w:p w:rsidR="00BD5B2C" w:rsidRDefault="00C853F0">
            <w:r>
              <w:t>Бухгалтерский учет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0003.0008.0086.0774</w:t>
            </w:r>
          </w:p>
        </w:tc>
        <w:tc>
          <w:tcPr>
            <w:tcW w:w="6942" w:type="dxa"/>
          </w:tcPr>
          <w:p w:rsidR="00BD5B2C" w:rsidRDefault="00C853F0">
            <w:r>
              <w:t>Юридические вопросы по налогам и сборам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0003.0008.0086.0775</w:t>
            </w:r>
          </w:p>
        </w:tc>
        <w:tc>
          <w:tcPr>
            <w:tcW w:w="6942" w:type="dxa"/>
          </w:tcPr>
          <w:p w:rsidR="00BD5B2C" w:rsidRDefault="00C853F0">
            <w:r>
              <w:t>Зачет и возврат излишне уплаченных или излишне взысканных сумм налогов, сборов, пеней, штрафов</w:t>
            </w:r>
          </w:p>
        </w:tc>
        <w:tc>
          <w:tcPr>
            <w:tcW w:w="851" w:type="dxa"/>
          </w:tcPr>
          <w:p w:rsidR="00BD5B2C" w:rsidRDefault="00684341">
            <w:pPr>
              <w:jc w:val="center"/>
            </w:pPr>
            <w:r>
              <w:t>3</w:t>
            </w: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0003.0008.0086.0776</w:t>
            </w:r>
          </w:p>
        </w:tc>
        <w:tc>
          <w:tcPr>
            <w:tcW w:w="6942" w:type="dxa"/>
          </w:tcPr>
          <w:p w:rsidR="00BD5B2C" w:rsidRDefault="00C853F0">
            <w:r>
              <w:t>Предоставление отсрочки или рассрочки по уплате налога, сбора, пени, штрафа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lastRenderedPageBreak/>
              <w:t>0003.0008.0086.0777</w:t>
            </w:r>
          </w:p>
        </w:tc>
        <w:tc>
          <w:tcPr>
            <w:tcW w:w="6942" w:type="dxa"/>
          </w:tcPr>
          <w:p w:rsidR="00BD5B2C" w:rsidRDefault="00C853F0">
            <w:r>
              <w:t>Организация работы с налогоплательщиками</w:t>
            </w:r>
          </w:p>
        </w:tc>
        <w:tc>
          <w:tcPr>
            <w:tcW w:w="851" w:type="dxa"/>
          </w:tcPr>
          <w:p w:rsidR="00BD5B2C" w:rsidRDefault="00684341">
            <w:pPr>
              <w:jc w:val="center"/>
            </w:pPr>
            <w:r>
              <w:t>12</w:t>
            </w: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0003.0008.0086.1470</w:t>
            </w:r>
          </w:p>
        </w:tc>
        <w:tc>
          <w:tcPr>
            <w:tcW w:w="6942" w:type="dxa"/>
          </w:tcPr>
          <w:p w:rsidR="00BD5B2C" w:rsidRDefault="00C853F0">
            <w:pPr>
              <w:tabs>
                <w:tab w:val="left" w:pos="720"/>
              </w:tabs>
            </w:pPr>
            <w:r>
              <w:t>Совершенствование налогового администрирования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0003.0008.0086.1471</w:t>
            </w:r>
          </w:p>
        </w:tc>
        <w:tc>
          <w:tcPr>
            <w:tcW w:w="6942" w:type="dxa"/>
          </w:tcPr>
          <w:p w:rsidR="00BD5B2C" w:rsidRDefault="00C853F0">
            <w:pPr>
              <w:tabs>
                <w:tab w:val="left" w:pos="720"/>
              </w:tabs>
            </w:pPr>
            <w:r>
              <w:t>Государственная регистрация юридических лиц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pPr>
              <w:tabs>
                <w:tab w:val="left" w:pos="720"/>
              </w:tabs>
            </w:pPr>
            <w:r>
              <w:t>0003.0008.0086.1472</w:t>
            </w:r>
          </w:p>
        </w:tc>
        <w:tc>
          <w:tcPr>
            <w:tcW w:w="6942" w:type="dxa"/>
          </w:tcPr>
          <w:p w:rsidR="00BD5B2C" w:rsidRDefault="00C853F0">
            <w:pPr>
              <w:tabs>
                <w:tab w:val="left" w:pos="720"/>
              </w:tabs>
            </w:pPr>
            <w:r>
              <w:t>Доступ к персонифицированной информации о состоянии расчета с бюджетом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0003.0008.0086.0778</w:t>
            </w:r>
          </w:p>
        </w:tc>
        <w:tc>
          <w:tcPr>
            <w:tcW w:w="6942" w:type="dxa"/>
          </w:tcPr>
          <w:p w:rsidR="00BD5B2C" w:rsidRDefault="00C853F0">
            <w:r>
              <w:t>Налогообложение алкогольной продукции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0003.0008.0086.0779</w:t>
            </w:r>
          </w:p>
        </w:tc>
        <w:tc>
          <w:tcPr>
            <w:tcW w:w="6942" w:type="dxa"/>
          </w:tcPr>
          <w:p w:rsidR="00BD5B2C" w:rsidRDefault="00C853F0">
            <w:r>
              <w:t xml:space="preserve">Осуществление организации и </w:t>
            </w:r>
            <w:proofErr w:type="gramStart"/>
            <w:r>
              <w:t>контроля за</w:t>
            </w:r>
            <w:proofErr w:type="gramEnd"/>
            <w:r>
              <w:t xml:space="preserve"> проведением лотерей и азартных игр в букмекерских конторах и тотализаторах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BFBFBF"/>
            <w:vAlign w:val="center"/>
          </w:tcPr>
          <w:p w:rsidR="00BD5B2C" w:rsidRDefault="00C853F0">
            <w:r>
              <w:t>0003.0008.0087.0000</w:t>
            </w:r>
          </w:p>
        </w:tc>
        <w:tc>
          <w:tcPr>
            <w:tcW w:w="6942" w:type="dxa"/>
            <w:vAlign w:val="center"/>
          </w:tcPr>
          <w:p w:rsidR="00BD5B2C" w:rsidRDefault="00C853F0">
            <w:r>
              <w:rPr>
                <w:b/>
                <w:color w:val="800000"/>
              </w:rPr>
              <w:t>Банковское дело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0003.0008.0087.0685</w:t>
            </w:r>
          </w:p>
        </w:tc>
        <w:tc>
          <w:tcPr>
            <w:tcW w:w="6942" w:type="dxa"/>
          </w:tcPr>
          <w:p w:rsidR="00BD5B2C" w:rsidRDefault="00C853F0">
            <w:r>
              <w:t>Вклады в коммерческие банки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BFBFBF"/>
            <w:vAlign w:val="center"/>
          </w:tcPr>
          <w:p w:rsidR="00BD5B2C" w:rsidRDefault="00C853F0">
            <w:r>
              <w:t>0003.0008.0088.0000</w:t>
            </w:r>
          </w:p>
        </w:tc>
        <w:tc>
          <w:tcPr>
            <w:tcW w:w="6942" w:type="dxa"/>
            <w:vAlign w:val="center"/>
          </w:tcPr>
          <w:p w:rsidR="00BD5B2C" w:rsidRDefault="00C853F0">
            <w:r>
              <w:rPr>
                <w:b/>
                <w:color w:val="800000"/>
              </w:rPr>
              <w:t>Ценные бумаги. Рынок ценных бумаг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0003.0008.0088.0337</w:t>
            </w:r>
          </w:p>
        </w:tc>
        <w:tc>
          <w:tcPr>
            <w:tcW w:w="6942" w:type="dxa"/>
            <w:vAlign w:val="center"/>
          </w:tcPr>
          <w:p w:rsidR="00BD5B2C" w:rsidRDefault="00C853F0">
            <w:r>
              <w:t>Рынок ценных бумаг. Деятельность организаций, производящих операции с ценными бумагами, их взаимоотношения с владельцами и держателями ценных бумаг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BFBFBF"/>
            <w:vAlign w:val="center"/>
          </w:tcPr>
          <w:p w:rsidR="00BD5B2C" w:rsidRDefault="00C853F0">
            <w:r>
              <w:t>0003.0008.0089.0000</w:t>
            </w:r>
          </w:p>
        </w:tc>
        <w:tc>
          <w:tcPr>
            <w:tcW w:w="6942" w:type="dxa"/>
            <w:vAlign w:val="center"/>
          </w:tcPr>
          <w:p w:rsidR="00BD5B2C" w:rsidRDefault="00C853F0">
            <w:r>
              <w:rPr>
                <w:b/>
                <w:color w:val="800000"/>
              </w:rPr>
              <w:t>Валютное регулирование и валютный контроль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pPr>
              <w:rPr>
                <w:color w:val="008000"/>
              </w:rPr>
            </w:pPr>
            <w:r>
              <w:t>0003.0008.0089.0801</w:t>
            </w:r>
          </w:p>
        </w:tc>
        <w:tc>
          <w:tcPr>
            <w:tcW w:w="6942" w:type="dxa"/>
          </w:tcPr>
          <w:p w:rsidR="00BD5B2C" w:rsidRDefault="00C853F0">
            <w:r>
              <w:t>Федеральный закон «О валютном регулировании и валютном контроле»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BFBFBF"/>
            <w:vAlign w:val="center"/>
          </w:tcPr>
          <w:p w:rsidR="00BD5B2C" w:rsidRDefault="00C853F0">
            <w:r>
              <w:t>0003.0008.0092.0000</w:t>
            </w:r>
          </w:p>
        </w:tc>
        <w:tc>
          <w:tcPr>
            <w:tcW w:w="6942" w:type="dxa"/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Аудиторская деятельность (за исключением экологического аудита)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bottom w:val="single" w:sz="6" w:space="0" w:color="000000"/>
            </w:tcBorders>
            <w:shd w:val="clear" w:color="auto" w:fill="92D050"/>
            <w:vAlign w:val="center"/>
          </w:tcPr>
          <w:p w:rsidR="00BD5B2C" w:rsidRDefault="00C853F0">
            <w:r>
              <w:t>0003.0009.0000.0000</w:t>
            </w:r>
          </w:p>
        </w:tc>
        <w:tc>
          <w:tcPr>
            <w:tcW w:w="6942" w:type="dxa"/>
            <w:tcBorders>
              <w:bottom w:val="single" w:sz="6" w:space="0" w:color="000000"/>
            </w:tcBorders>
            <w:shd w:val="clear" w:color="auto" w:fill="92D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Хозяйственная деятельность</w:t>
            </w:r>
          </w:p>
        </w:tc>
        <w:tc>
          <w:tcPr>
            <w:tcW w:w="851" w:type="dxa"/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BD5B2C" w:rsidRDefault="00C853F0">
            <w:r>
              <w:t>0003.0009.0096.0000</w:t>
            </w:r>
          </w:p>
        </w:tc>
        <w:tc>
          <w:tcPr>
            <w:tcW w:w="69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Строительство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D5B2C" w:rsidRDefault="00C853F0">
            <w:r>
              <w:t>0003.0009.0096.0363</w:t>
            </w:r>
          </w:p>
        </w:tc>
        <w:tc>
          <w:tcPr>
            <w:tcW w:w="69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D5B2C" w:rsidRDefault="00C853F0">
            <w:r>
              <w:t xml:space="preserve">Нарушения законодательства, </w:t>
            </w:r>
            <w:proofErr w:type="spellStart"/>
            <w:r>
              <w:t>СНИПов</w:t>
            </w:r>
            <w:proofErr w:type="spellEnd"/>
            <w:r>
              <w:t xml:space="preserve"> при строительстве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BD5B2C" w:rsidRDefault="00C853F0">
            <w:r>
              <w:t>0003.0009.0098.0000</w:t>
            </w:r>
          </w:p>
        </w:tc>
        <w:tc>
          <w:tcPr>
            <w:tcW w:w="69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D5B2C" w:rsidRDefault="00C853F0">
            <w:r>
              <w:rPr>
                <w:b/>
                <w:color w:val="800000"/>
              </w:rPr>
              <w:t>Сельское хозяйство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  <w:bottom w:val="single" w:sz="6" w:space="0" w:color="000000"/>
            </w:tcBorders>
          </w:tcPr>
          <w:p w:rsidR="00BD5B2C" w:rsidRDefault="00C853F0">
            <w:pPr>
              <w:rPr>
                <w:color w:val="008000"/>
              </w:rPr>
            </w:pPr>
            <w:r>
              <w:t>0003.0009.0098.0687</w:t>
            </w:r>
          </w:p>
        </w:tc>
        <w:tc>
          <w:tcPr>
            <w:tcW w:w="6942" w:type="dxa"/>
            <w:tcBorders>
              <w:top w:val="single" w:sz="6" w:space="0" w:color="000000"/>
              <w:bottom w:val="single" w:sz="6" w:space="0" w:color="000000"/>
            </w:tcBorders>
          </w:tcPr>
          <w:p w:rsidR="00BD5B2C" w:rsidRDefault="00C853F0">
            <w:r>
              <w:t>Земледелие и производство продукции растениеводства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BD5B2C" w:rsidRDefault="00C853F0">
            <w:r>
              <w:t>0003.0009.0100.0000</w:t>
            </w:r>
          </w:p>
        </w:tc>
        <w:tc>
          <w:tcPr>
            <w:tcW w:w="69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D5B2C" w:rsidRDefault="00C853F0">
            <w:r>
              <w:rPr>
                <w:b/>
                <w:color w:val="800000"/>
              </w:rPr>
              <w:t>Связь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D5B2C" w:rsidRDefault="00C853F0">
            <w:r>
              <w:t>0003.0009.0100.0419</w:t>
            </w:r>
          </w:p>
        </w:tc>
        <w:tc>
          <w:tcPr>
            <w:tcW w:w="69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D5B2C" w:rsidRDefault="00C853F0">
            <w:r>
              <w:t>Качество оказания услуг связи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D5B2C" w:rsidRDefault="00C853F0">
            <w:r>
              <w:t>0003.0009.0100.0423</w:t>
            </w:r>
          </w:p>
        </w:tc>
        <w:tc>
          <w:tcPr>
            <w:tcW w:w="6942" w:type="dxa"/>
            <w:tcBorders>
              <w:top w:val="single" w:sz="6" w:space="0" w:color="000000"/>
              <w:bottom w:val="single" w:sz="6" w:space="0" w:color="000000"/>
            </w:tcBorders>
          </w:tcPr>
          <w:p w:rsidR="00BD5B2C" w:rsidRDefault="00C853F0">
            <w:r>
              <w:t>Электронная связь. Интернет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D5B2C" w:rsidRDefault="00C853F0">
            <w:r>
              <w:t>0003.0009.0102.0000</w:t>
            </w:r>
          </w:p>
        </w:tc>
        <w:tc>
          <w:tcPr>
            <w:tcW w:w="6942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Торговля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auto"/>
            <w:vAlign w:val="center"/>
          </w:tcPr>
          <w:p w:rsidR="00BD5B2C" w:rsidRDefault="00C853F0">
            <w:r>
              <w:t>0003.0009.0102.0433</w:t>
            </w:r>
          </w:p>
        </w:tc>
        <w:tc>
          <w:tcPr>
            <w:tcW w:w="6942" w:type="dxa"/>
            <w:shd w:val="clear" w:color="auto" w:fill="auto"/>
            <w:vAlign w:val="center"/>
          </w:tcPr>
          <w:p w:rsidR="00BD5B2C" w:rsidRDefault="00C853F0">
            <w:r>
              <w:t>Качество товаров. Защита прав потребителей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bottom w:val="single" w:sz="6" w:space="0" w:color="000000"/>
            </w:tcBorders>
            <w:shd w:val="clear" w:color="auto" w:fill="92D050"/>
            <w:vAlign w:val="center"/>
          </w:tcPr>
          <w:p w:rsidR="00BD5B2C" w:rsidRDefault="00C853F0">
            <w:r>
              <w:t>0003.0010.0000.0000</w:t>
            </w:r>
          </w:p>
        </w:tc>
        <w:tc>
          <w:tcPr>
            <w:tcW w:w="6942" w:type="dxa"/>
            <w:tcBorders>
              <w:bottom w:val="single" w:sz="6" w:space="0" w:color="000000"/>
            </w:tcBorders>
            <w:shd w:val="clear" w:color="auto" w:fill="92D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Внешнеэкономическая деятельность. Таможенное дело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:rsidR="00BD5B2C" w:rsidRDefault="00C853F0">
            <w:r>
              <w:t>0003.0010.0117.0000</w:t>
            </w:r>
          </w:p>
        </w:tc>
        <w:tc>
          <w:tcPr>
            <w:tcW w:w="6942" w:type="dxa"/>
            <w:tcBorders>
              <w:top w:val="single" w:sz="6" w:space="0" w:color="000000"/>
            </w:tcBorders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Нетарифные ограничения в сфере внешнеэкономической деятельности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0003.0010.0117.0478</w:t>
            </w:r>
          </w:p>
        </w:tc>
        <w:tc>
          <w:tcPr>
            <w:tcW w:w="6942" w:type="dxa"/>
            <w:vAlign w:val="center"/>
          </w:tcPr>
          <w:p w:rsidR="00BD5B2C" w:rsidRDefault="00C853F0">
            <w:r>
              <w:t>Лицензирование, квотирование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D9D9D9"/>
            <w:vAlign w:val="center"/>
          </w:tcPr>
          <w:p w:rsidR="00BD5B2C" w:rsidRDefault="00C853F0">
            <w:r>
              <w:t>0003.0010.0121.0000</w:t>
            </w:r>
          </w:p>
        </w:tc>
        <w:tc>
          <w:tcPr>
            <w:tcW w:w="6942" w:type="dxa"/>
            <w:vAlign w:val="center"/>
          </w:tcPr>
          <w:p w:rsidR="00BD5B2C" w:rsidRDefault="00C853F0">
            <w:pPr>
              <w:rPr>
                <w:color w:val="800000"/>
              </w:rPr>
            </w:pPr>
            <w:r>
              <w:rPr>
                <w:b/>
                <w:color w:val="800000"/>
              </w:rPr>
              <w:t>Таможенное дело (за исключением международного экономического сотрудничества)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0003.0010.0121.0444</w:t>
            </w:r>
          </w:p>
        </w:tc>
        <w:tc>
          <w:tcPr>
            <w:tcW w:w="6942" w:type="dxa"/>
            <w:vAlign w:val="center"/>
          </w:tcPr>
          <w:p w:rsidR="00BD5B2C" w:rsidRDefault="00C853F0">
            <w:r>
              <w:t>Таможенные пошлины и налоги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0003.0010.0121.0445</w:t>
            </w:r>
          </w:p>
        </w:tc>
        <w:tc>
          <w:tcPr>
            <w:tcW w:w="6942" w:type="dxa"/>
            <w:vAlign w:val="center"/>
          </w:tcPr>
          <w:p w:rsidR="00BD5B2C" w:rsidRDefault="00C853F0">
            <w:pPr>
              <w:rPr>
                <w:color w:val="999999"/>
              </w:rPr>
            </w:pPr>
            <w:r>
              <w:t>Таможенные режимы. Таможенное оформление. Таможенные платежи. Таможенный контроль. Таможенная инфраструктура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92D050"/>
            <w:vAlign w:val="center"/>
          </w:tcPr>
          <w:p w:rsidR="00BD5B2C" w:rsidRDefault="00C853F0">
            <w:r>
              <w:t>0003.0011.0000.0000</w:t>
            </w:r>
          </w:p>
        </w:tc>
        <w:tc>
          <w:tcPr>
            <w:tcW w:w="6942" w:type="dxa"/>
            <w:shd w:val="clear" w:color="auto" w:fill="92D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Природные ресурсы и охрана окружающей природной среды</w:t>
            </w:r>
          </w:p>
        </w:tc>
        <w:tc>
          <w:tcPr>
            <w:tcW w:w="851" w:type="dxa"/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D9D9D9"/>
            <w:vAlign w:val="center"/>
          </w:tcPr>
          <w:p w:rsidR="00BD5B2C" w:rsidRDefault="00C853F0">
            <w:r>
              <w:t>0003.0011.0122.0000</w:t>
            </w:r>
          </w:p>
        </w:tc>
        <w:tc>
          <w:tcPr>
            <w:tcW w:w="6942" w:type="dxa"/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Общие вопросы охраны окружающей природной среды (за исключением международного сотрудничества)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pPr>
              <w:rPr>
                <w:color w:val="008000"/>
              </w:rPr>
            </w:pPr>
            <w:r>
              <w:t>0003.0011.0122.0454</w:t>
            </w:r>
          </w:p>
        </w:tc>
        <w:tc>
          <w:tcPr>
            <w:tcW w:w="6942" w:type="dxa"/>
          </w:tcPr>
          <w:p w:rsidR="00BD5B2C" w:rsidRDefault="00C853F0">
            <w:r>
              <w:t>Природоохранное законодательство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92D050"/>
            <w:vAlign w:val="center"/>
          </w:tcPr>
          <w:p w:rsidR="00BD5B2C" w:rsidRDefault="00C853F0">
            <w:r>
              <w:t>0003.0012.0000.0000</w:t>
            </w:r>
          </w:p>
        </w:tc>
        <w:tc>
          <w:tcPr>
            <w:tcW w:w="6942" w:type="dxa"/>
            <w:shd w:val="clear" w:color="auto" w:fill="92D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Информация и информатизация</w:t>
            </w:r>
          </w:p>
        </w:tc>
        <w:tc>
          <w:tcPr>
            <w:tcW w:w="851" w:type="dxa"/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D9D9D9"/>
            <w:vAlign w:val="center"/>
          </w:tcPr>
          <w:p w:rsidR="00BD5B2C" w:rsidRDefault="00C853F0">
            <w:r>
              <w:t>0003.0012.0133.0000</w:t>
            </w:r>
          </w:p>
        </w:tc>
        <w:tc>
          <w:tcPr>
            <w:tcW w:w="6942" w:type="dxa"/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Управление в сфере информации и информатизации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0003.0012.0133.0695</w:t>
            </w:r>
          </w:p>
        </w:tc>
        <w:tc>
          <w:tcPr>
            <w:tcW w:w="6942" w:type="dxa"/>
            <w:vAlign w:val="center"/>
          </w:tcPr>
          <w:p w:rsidR="00BD5B2C" w:rsidRDefault="00C853F0">
            <w:r>
              <w:t>Электронное правительство. Оказание услуг в электронном виде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D9D9D9"/>
            <w:vAlign w:val="center"/>
          </w:tcPr>
          <w:p w:rsidR="00BD5B2C" w:rsidRDefault="00C853F0">
            <w:r>
              <w:t>0003.0012.0134.0000</w:t>
            </w:r>
          </w:p>
        </w:tc>
        <w:tc>
          <w:tcPr>
            <w:tcW w:w="6942" w:type="dxa"/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Информационные ресурсы. Пользование информационными ресурсами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FFFF00"/>
            <w:vAlign w:val="center"/>
          </w:tcPr>
          <w:p w:rsidR="00BD5B2C" w:rsidRDefault="00C853F0">
            <w:r>
              <w:t>0004.0000.0000.0000</w:t>
            </w:r>
          </w:p>
        </w:tc>
        <w:tc>
          <w:tcPr>
            <w:tcW w:w="6942" w:type="dxa"/>
            <w:shd w:val="clear" w:color="auto" w:fill="FFFF00"/>
            <w:vAlign w:val="center"/>
          </w:tcPr>
          <w:p w:rsidR="00BD5B2C" w:rsidRDefault="00C853F0">
            <w:pPr>
              <w:ind w:right="113"/>
              <w:jc w:val="center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Оборона, безопасность, законность</w:t>
            </w:r>
          </w:p>
        </w:tc>
        <w:tc>
          <w:tcPr>
            <w:tcW w:w="851" w:type="dxa"/>
            <w:shd w:val="clear" w:color="auto" w:fill="FFFF0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92D050"/>
            <w:vAlign w:val="center"/>
          </w:tcPr>
          <w:p w:rsidR="00BD5B2C" w:rsidRDefault="00C853F0">
            <w:r>
              <w:lastRenderedPageBreak/>
              <w:t>0004.0015.000.0000</w:t>
            </w:r>
          </w:p>
        </w:tc>
        <w:tc>
          <w:tcPr>
            <w:tcW w:w="6942" w:type="dxa"/>
            <w:shd w:val="clear" w:color="auto" w:fill="92D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Оборона</w:t>
            </w:r>
          </w:p>
        </w:tc>
        <w:tc>
          <w:tcPr>
            <w:tcW w:w="851" w:type="dxa"/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0004.0015.0155.0911</w:t>
            </w:r>
          </w:p>
        </w:tc>
        <w:tc>
          <w:tcPr>
            <w:tcW w:w="6942" w:type="dxa"/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t>Злоупотребление служебным положением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92D050"/>
            <w:vAlign w:val="center"/>
          </w:tcPr>
          <w:p w:rsidR="00BD5B2C" w:rsidRDefault="00C853F0">
            <w:r>
              <w:t>0004.0016.0000.0000</w:t>
            </w:r>
          </w:p>
        </w:tc>
        <w:tc>
          <w:tcPr>
            <w:tcW w:w="6942" w:type="dxa"/>
            <w:shd w:val="clear" w:color="auto" w:fill="92D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Безопасность и охрана правопорядка</w:t>
            </w:r>
          </w:p>
        </w:tc>
        <w:tc>
          <w:tcPr>
            <w:tcW w:w="851" w:type="dxa"/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BFBFBF"/>
            <w:vAlign w:val="center"/>
          </w:tcPr>
          <w:p w:rsidR="00BD5B2C" w:rsidRDefault="00C853F0">
            <w:pPr>
              <w:pStyle w:val="a8"/>
            </w:pPr>
            <w:r>
              <w:t>0004.0016.0162.0000</w:t>
            </w:r>
          </w:p>
        </w:tc>
        <w:tc>
          <w:tcPr>
            <w:tcW w:w="6942" w:type="dxa"/>
            <w:vAlign w:val="center"/>
          </w:tcPr>
          <w:p w:rsidR="00BD5B2C" w:rsidRDefault="00C853F0">
            <w:pPr>
              <w:rPr>
                <w:b/>
                <w:color w:val="999999"/>
              </w:rPr>
            </w:pPr>
            <w:r>
              <w:rPr>
                <w:b/>
                <w:color w:val="800000"/>
              </w:rPr>
              <w:t>Безопасность общества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0004.0016.0162.0512</w:t>
            </w:r>
          </w:p>
        </w:tc>
        <w:tc>
          <w:tcPr>
            <w:tcW w:w="6942" w:type="dxa"/>
            <w:vAlign w:val="center"/>
          </w:tcPr>
          <w:p w:rsidR="00BD5B2C" w:rsidRDefault="00C853F0">
            <w:r>
              <w:t>Борьба с коррупцией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0004.0016.0162.0513</w:t>
            </w:r>
          </w:p>
        </w:tc>
        <w:tc>
          <w:tcPr>
            <w:tcW w:w="6942" w:type="dxa"/>
            <w:vAlign w:val="center"/>
          </w:tcPr>
          <w:p w:rsidR="00BD5B2C" w:rsidRDefault="00C853F0">
            <w:r>
              <w:t>Преступления  против собственности (государственной, частной, личной)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0004.0016.0162.0473</w:t>
            </w:r>
          </w:p>
        </w:tc>
        <w:tc>
          <w:tcPr>
            <w:tcW w:w="6942" w:type="dxa"/>
            <w:vAlign w:val="center"/>
          </w:tcPr>
          <w:p w:rsidR="00BD5B2C" w:rsidRDefault="00C853F0">
            <w:r>
              <w:t>Недружественное поглощение и захват предприятий (</w:t>
            </w:r>
            <w:proofErr w:type="spellStart"/>
            <w:r>
              <w:t>рейдерство</w:t>
            </w:r>
            <w:proofErr w:type="spellEnd"/>
            <w:r>
              <w:t>)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0004.0016.0162.0470</w:t>
            </w:r>
          </w:p>
        </w:tc>
        <w:tc>
          <w:tcPr>
            <w:tcW w:w="6942" w:type="dxa"/>
          </w:tcPr>
          <w:p w:rsidR="00BD5B2C" w:rsidRDefault="00C853F0">
            <w:r>
              <w:t>Законодательство в сфере экономики, в том числе – по вопросам приватизации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vAlign w:val="center"/>
          </w:tcPr>
          <w:p w:rsidR="00BD5B2C" w:rsidRDefault="00C853F0">
            <w:r>
              <w:t>0004.0016.0162.0698</w:t>
            </w:r>
          </w:p>
        </w:tc>
        <w:tc>
          <w:tcPr>
            <w:tcW w:w="6942" w:type="dxa"/>
          </w:tcPr>
          <w:p w:rsidR="00BD5B2C" w:rsidRDefault="00C853F0">
            <w:r>
              <w:t>Противопожарная служба, соблюдение норм противопожарной безопасности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92D050"/>
          </w:tcPr>
          <w:p w:rsidR="00BD5B2C" w:rsidRDefault="00C853F0">
            <w:pPr>
              <w:rPr>
                <w:b/>
              </w:rPr>
            </w:pPr>
            <w:r>
              <w:rPr>
                <w:b/>
              </w:rPr>
              <w:t>0004.0018.0000.0000</w:t>
            </w:r>
          </w:p>
        </w:tc>
        <w:tc>
          <w:tcPr>
            <w:tcW w:w="6942" w:type="dxa"/>
            <w:shd w:val="clear" w:color="auto" w:fill="92D050"/>
          </w:tcPr>
          <w:p w:rsidR="00BD5B2C" w:rsidRDefault="00C853F0">
            <w:pPr>
              <w:rPr>
                <w:b/>
              </w:rPr>
            </w:pPr>
            <w:r>
              <w:rPr>
                <w:b/>
              </w:rPr>
              <w:t>Правосудие</w:t>
            </w:r>
          </w:p>
        </w:tc>
        <w:tc>
          <w:tcPr>
            <w:tcW w:w="851" w:type="dxa"/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BFBFBF"/>
          </w:tcPr>
          <w:p w:rsidR="00BD5B2C" w:rsidRDefault="00C853F0">
            <w:r>
              <w:t>0004.0018.0171.0000</w:t>
            </w:r>
          </w:p>
        </w:tc>
        <w:tc>
          <w:tcPr>
            <w:tcW w:w="6942" w:type="dxa"/>
          </w:tcPr>
          <w:p w:rsidR="00BD5B2C" w:rsidRDefault="00C853F0">
            <w:r>
              <w:rPr>
                <w:b/>
                <w:color w:val="800000"/>
              </w:rPr>
              <w:t>Судоустройство. Судебная система</w:t>
            </w:r>
          </w:p>
        </w:tc>
        <w:tc>
          <w:tcPr>
            <w:tcW w:w="851" w:type="dxa"/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0004.0018.0171.0540</w:t>
            </w:r>
          </w:p>
        </w:tc>
        <w:tc>
          <w:tcPr>
            <w:tcW w:w="6942" w:type="dxa"/>
          </w:tcPr>
          <w:p w:rsidR="00BD5B2C" w:rsidRDefault="00C853F0">
            <w:r>
              <w:t>Обжалование судебных решений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0004.0018.0171.0541</w:t>
            </w:r>
          </w:p>
        </w:tc>
        <w:tc>
          <w:tcPr>
            <w:tcW w:w="6942" w:type="dxa"/>
          </w:tcPr>
          <w:p w:rsidR="00BD5B2C" w:rsidRDefault="00C853F0">
            <w:r>
              <w:t>Неисполнение судебных решений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0004.0018.0171.0542</w:t>
            </w:r>
          </w:p>
        </w:tc>
        <w:tc>
          <w:tcPr>
            <w:tcW w:w="6942" w:type="dxa"/>
          </w:tcPr>
          <w:p w:rsidR="00BD5B2C" w:rsidRDefault="00C853F0">
            <w:r>
              <w:t>Обжалование решений государственных органов и должностных лиц в судебном порядке (за исключением связанных с рассмотрением обращений)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</w:tcPr>
          <w:p w:rsidR="00BD5B2C" w:rsidRDefault="00C853F0">
            <w:r>
              <w:t>0004.0018.0171.0549</w:t>
            </w:r>
          </w:p>
        </w:tc>
        <w:tc>
          <w:tcPr>
            <w:tcW w:w="6942" w:type="dxa"/>
          </w:tcPr>
          <w:p w:rsidR="00BD5B2C" w:rsidRDefault="00C853F0">
            <w:r>
              <w:t>Обжалование действий должностных лиц, связанных с рассмотрением обращений в судебном порядке</w:t>
            </w:r>
          </w:p>
        </w:tc>
        <w:tc>
          <w:tcPr>
            <w:tcW w:w="851" w:type="dxa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FFFF00"/>
            <w:vAlign w:val="center"/>
          </w:tcPr>
          <w:p w:rsidR="00BD5B2C" w:rsidRDefault="00C853F0">
            <w:r>
              <w:t>0005.0000.0000.0000</w:t>
            </w:r>
          </w:p>
        </w:tc>
        <w:tc>
          <w:tcPr>
            <w:tcW w:w="6942" w:type="dxa"/>
            <w:shd w:val="clear" w:color="auto" w:fill="FFFF00"/>
            <w:vAlign w:val="center"/>
          </w:tcPr>
          <w:p w:rsidR="00BD5B2C" w:rsidRDefault="00C853F0">
            <w:pPr>
              <w:ind w:right="113"/>
              <w:jc w:val="center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Жилищно-коммунальная сфера</w:t>
            </w:r>
          </w:p>
        </w:tc>
        <w:tc>
          <w:tcPr>
            <w:tcW w:w="851" w:type="dxa"/>
            <w:shd w:val="clear" w:color="auto" w:fill="FFFF0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shd w:val="clear" w:color="auto" w:fill="92D050"/>
            <w:vAlign w:val="center"/>
          </w:tcPr>
          <w:p w:rsidR="00BD5B2C" w:rsidRDefault="00C853F0">
            <w:r>
              <w:t>0005.0005.0000.0000</w:t>
            </w:r>
          </w:p>
        </w:tc>
        <w:tc>
          <w:tcPr>
            <w:tcW w:w="6942" w:type="dxa"/>
            <w:shd w:val="clear" w:color="auto" w:fill="92D050"/>
            <w:vAlign w:val="center"/>
          </w:tcPr>
          <w:p w:rsidR="00BD5B2C" w:rsidRDefault="00C853F0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Жилище</w:t>
            </w:r>
          </w:p>
        </w:tc>
        <w:tc>
          <w:tcPr>
            <w:tcW w:w="851" w:type="dxa"/>
            <w:shd w:val="clear" w:color="auto" w:fill="92D050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bottom w:val="single" w:sz="6" w:space="0" w:color="000000"/>
            </w:tcBorders>
            <w:shd w:val="clear" w:color="auto" w:fill="D9D9D9"/>
          </w:tcPr>
          <w:p w:rsidR="00BD5B2C" w:rsidRDefault="00C853F0">
            <w:r>
              <w:t>0005.0005.0055.0000</w:t>
            </w:r>
          </w:p>
        </w:tc>
        <w:tc>
          <w:tcPr>
            <w:tcW w:w="6942" w:type="dxa"/>
            <w:tcBorders>
              <w:bottom w:val="single" w:sz="6" w:space="0" w:color="000000"/>
            </w:tcBorders>
          </w:tcPr>
          <w:p w:rsidR="00BD5B2C" w:rsidRDefault="00C853F0">
            <w:pPr>
              <w:pStyle w:val="ConsPlusNonformat"/>
              <w:widowControl/>
              <w:rPr>
                <w:rFonts w:ascii="Times New Roman" w:hAnsi="Times New Roman"/>
                <w:b/>
                <w:color w:val="800000"/>
                <w:sz w:val="24"/>
              </w:rPr>
            </w:pPr>
            <w:r>
              <w:rPr>
                <w:rFonts w:ascii="Times New Roman" w:hAnsi="Times New Roman"/>
                <w:b/>
                <w:color w:val="800000"/>
                <w:sz w:val="24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  <w:bottom w:val="single" w:sz="6" w:space="0" w:color="000000"/>
            </w:tcBorders>
          </w:tcPr>
          <w:p w:rsidR="00BD5B2C" w:rsidRDefault="00C853F0">
            <w:r>
              <w:t>0005.0005.0055.0579</w:t>
            </w:r>
          </w:p>
        </w:tc>
        <w:tc>
          <w:tcPr>
            <w:tcW w:w="6942" w:type="dxa"/>
            <w:tcBorders>
              <w:top w:val="single" w:sz="6" w:space="0" w:color="000000"/>
              <w:bottom w:val="single" w:sz="6" w:space="0" w:color="000000"/>
            </w:tcBorders>
          </w:tcPr>
          <w:p w:rsidR="00BD5B2C" w:rsidRDefault="00C853F0">
            <w:pPr>
              <w:rPr>
                <w:b/>
                <w:color w:val="800000"/>
              </w:rPr>
            </w:pPr>
            <w:r>
              <w:t xml:space="preserve">Постановка на учет и восстановление в очереди на получение жилья 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BD5B2C" w:rsidRDefault="00C853F0">
            <w:r>
              <w:t>0005.0005.0056.0000</w:t>
            </w:r>
          </w:p>
        </w:tc>
        <w:tc>
          <w:tcPr>
            <w:tcW w:w="69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D5B2C" w:rsidRDefault="00C853F0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BD5B2C" w:rsidRDefault="00BD5B2C">
            <w:pPr>
              <w:jc w:val="center"/>
            </w:pPr>
          </w:p>
        </w:tc>
      </w:tr>
      <w:tr w:rsidR="00BD5B2C">
        <w:tc>
          <w:tcPr>
            <w:tcW w:w="2452" w:type="dxa"/>
            <w:tcBorders>
              <w:top w:val="single" w:sz="6" w:space="0" w:color="000000"/>
              <w:bottom w:val="single" w:sz="4" w:space="0" w:color="000000"/>
            </w:tcBorders>
          </w:tcPr>
          <w:p w:rsidR="00BD5B2C" w:rsidRDefault="00BD5B2C"/>
          <w:p w:rsidR="00BD5B2C" w:rsidRDefault="00C853F0">
            <w:pPr>
              <w:rPr>
                <w:color w:val="008000"/>
              </w:rPr>
            </w:pPr>
            <w:r>
              <w:t>0005.0005.0056.0600</w:t>
            </w:r>
          </w:p>
        </w:tc>
        <w:tc>
          <w:tcPr>
            <w:tcW w:w="6942" w:type="dxa"/>
            <w:tcBorders>
              <w:top w:val="single" w:sz="6" w:space="0" w:color="000000"/>
              <w:bottom w:val="single" w:sz="4" w:space="0" w:color="000000"/>
            </w:tcBorders>
          </w:tcPr>
          <w:p w:rsidR="00BD5B2C" w:rsidRDefault="00C853F0">
            <w:r>
              <w:t>Оплата жилищно-коммунальных услуг (ЖКХ). Тарифы и льготы по оплате коммунальных услуг и электроэнергии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4" w:space="0" w:color="000000"/>
            </w:tcBorders>
          </w:tcPr>
          <w:p w:rsidR="00BD5B2C" w:rsidRDefault="00BD5B2C">
            <w:pPr>
              <w:jc w:val="center"/>
            </w:pPr>
          </w:p>
        </w:tc>
      </w:tr>
      <w:tr w:rsidR="00BD5B2C">
        <w:trPr>
          <w:trHeight w:val="320"/>
        </w:trPr>
        <w:tc>
          <w:tcPr>
            <w:tcW w:w="24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B2C" w:rsidRDefault="00BD5B2C">
            <w:pPr>
              <w:jc w:val="center"/>
              <w:rPr>
                <w:b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B2C" w:rsidRDefault="00C853F0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BD5B2C" w:rsidRDefault="00684341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</w:tr>
      <w:tr w:rsidR="00BD5B2C">
        <w:trPr>
          <w:trHeight w:val="480"/>
        </w:trPr>
        <w:tc>
          <w:tcPr>
            <w:tcW w:w="245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5B2C" w:rsidRDefault="00BD5B2C">
            <w:pPr>
              <w:jc w:val="center"/>
              <w:rPr>
                <w:b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BD5B2C" w:rsidRDefault="00BD5B2C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6" w:space="0" w:color="000000"/>
            </w:tcBorders>
          </w:tcPr>
          <w:p w:rsidR="00BD5B2C" w:rsidRDefault="00BD5B2C">
            <w:pPr>
              <w:jc w:val="center"/>
              <w:rPr>
                <w:b/>
              </w:rPr>
            </w:pPr>
          </w:p>
        </w:tc>
      </w:tr>
    </w:tbl>
    <w:p w:rsidR="00BD5B2C" w:rsidRDefault="00BD5B2C"/>
    <w:p w:rsidR="00BD5B2C" w:rsidRDefault="00BD5B2C"/>
    <w:p w:rsidR="00BD5B2C" w:rsidRDefault="00C853F0">
      <w:pPr>
        <w:rPr>
          <w:sz w:val="20"/>
        </w:rPr>
      </w:pPr>
      <w:r>
        <w:rPr>
          <w:sz w:val="20"/>
        </w:rPr>
        <w:t>Исполнитель:</w:t>
      </w:r>
    </w:p>
    <w:p w:rsidR="00BD5B2C" w:rsidRDefault="00C853F0">
      <w:pPr>
        <w:rPr>
          <w:sz w:val="20"/>
        </w:rPr>
      </w:pPr>
      <w:r>
        <w:rPr>
          <w:sz w:val="20"/>
        </w:rPr>
        <w:t>старший специалист 1-разряда</w:t>
      </w:r>
    </w:p>
    <w:p w:rsidR="00BD5B2C" w:rsidRDefault="00C853F0">
      <w:pPr>
        <w:rPr>
          <w:sz w:val="20"/>
        </w:rPr>
      </w:pPr>
      <w:r>
        <w:rPr>
          <w:sz w:val="20"/>
        </w:rPr>
        <w:t>отдела обеспечения</w:t>
      </w:r>
    </w:p>
    <w:p w:rsidR="00BD5B2C" w:rsidRDefault="00C853F0">
      <w:pPr>
        <w:rPr>
          <w:sz w:val="20"/>
        </w:rPr>
      </w:pPr>
      <w:r>
        <w:rPr>
          <w:sz w:val="20"/>
        </w:rPr>
        <w:t>Бекова А.В.</w:t>
      </w:r>
    </w:p>
    <w:p w:rsidR="00BD5B2C" w:rsidRDefault="00C853F0">
      <w:pPr>
        <w:rPr>
          <w:sz w:val="20"/>
        </w:rPr>
      </w:pPr>
      <w:r>
        <w:rPr>
          <w:sz w:val="20"/>
        </w:rPr>
        <w:t>8(06)11-08</w:t>
      </w:r>
    </w:p>
    <w:p w:rsidR="00BD5B2C" w:rsidRDefault="00BD5B2C">
      <w:pPr>
        <w:spacing w:line="360" w:lineRule="auto"/>
        <w:ind w:firstLine="708"/>
        <w:jc w:val="both"/>
        <w:rPr>
          <w:sz w:val="28"/>
        </w:rPr>
      </w:pPr>
    </w:p>
    <w:p w:rsidR="00BD5B2C" w:rsidRDefault="00BD5B2C">
      <w:pPr>
        <w:jc w:val="center"/>
        <w:rPr>
          <w:sz w:val="27"/>
        </w:rPr>
      </w:pPr>
    </w:p>
    <w:p w:rsidR="00BD5B2C" w:rsidRDefault="00BD5B2C">
      <w:pPr>
        <w:jc w:val="center"/>
        <w:rPr>
          <w:sz w:val="27"/>
        </w:rPr>
      </w:pPr>
    </w:p>
    <w:sectPr w:rsidR="00BD5B2C" w:rsidSect="00BD5B2C">
      <w:headerReference w:type="default" r:id="rId8"/>
      <w:pgSz w:w="11906" w:h="16838"/>
      <w:pgMar w:top="993" w:right="737" w:bottom="993" w:left="1134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59E" w:rsidRDefault="0081659E" w:rsidP="00BD5B2C">
      <w:r>
        <w:separator/>
      </w:r>
    </w:p>
  </w:endnote>
  <w:endnote w:type="continuationSeparator" w:id="1">
    <w:p w:rsidR="0081659E" w:rsidRDefault="0081659E" w:rsidP="00BD5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59E" w:rsidRDefault="0081659E" w:rsidP="00BD5B2C">
      <w:r>
        <w:separator/>
      </w:r>
    </w:p>
  </w:footnote>
  <w:footnote w:type="continuationSeparator" w:id="1">
    <w:p w:rsidR="0081659E" w:rsidRDefault="0081659E" w:rsidP="00BD5B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59E" w:rsidRDefault="00AA291A">
    <w:pPr>
      <w:framePr w:wrap="around" w:vAnchor="text" w:hAnchor="margin" w:xAlign="center" w:y="1"/>
    </w:pPr>
    <w:r>
      <w:rPr>
        <w:rStyle w:val="af6"/>
        <w:sz w:val="22"/>
      </w:rPr>
      <w:fldChar w:fldCharType="begin"/>
    </w:r>
    <w:r w:rsidR="0081659E">
      <w:rPr>
        <w:rStyle w:val="af6"/>
        <w:sz w:val="22"/>
      </w:rPr>
      <w:instrText xml:space="preserve">PAGE </w:instrText>
    </w:r>
    <w:r>
      <w:rPr>
        <w:rStyle w:val="af6"/>
        <w:sz w:val="22"/>
      </w:rPr>
      <w:fldChar w:fldCharType="separate"/>
    </w:r>
    <w:r w:rsidR="00055EA9">
      <w:rPr>
        <w:rStyle w:val="af6"/>
        <w:noProof/>
        <w:sz w:val="22"/>
      </w:rPr>
      <w:t>2</w:t>
    </w:r>
    <w:r>
      <w:rPr>
        <w:rStyle w:val="af6"/>
        <w:sz w:val="22"/>
      </w:rPr>
      <w:fldChar w:fldCharType="end"/>
    </w:r>
  </w:p>
  <w:p w:rsidR="0081659E" w:rsidRDefault="0081659E">
    <w:pPr>
      <w:pStyle w:val="a8"/>
      <w:ind w:right="360"/>
    </w:pPr>
  </w:p>
  <w:p w:rsidR="0081659E" w:rsidRDefault="0081659E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F1330"/>
    <w:multiLevelType w:val="multilevel"/>
    <w:tmpl w:val="7996E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5B2C"/>
    <w:rsid w:val="00055EA9"/>
    <w:rsid w:val="00233D9F"/>
    <w:rsid w:val="002423CD"/>
    <w:rsid w:val="00397D4B"/>
    <w:rsid w:val="00684341"/>
    <w:rsid w:val="007271BD"/>
    <w:rsid w:val="007F135D"/>
    <w:rsid w:val="0081659E"/>
    <w:rsid w:val="009B3DFA"/>
    <w:rsid w:val="009E3F8D"/>
    <w:rsid w:val="00A47044"/>
    <w:rsid w:val="00AA291A"/>
    <w:rsid w:val="00AA7419"/>
    <w:rsid w:val="00BD5B2C"/>
    <w:rsid w:val="00C853F0"/>
    <w:rsid w:val="00D31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D5B2C"/>
    <w:rPr>
      <w:sz w:val="24"/>
    </w:rPr>
  </w:style>
  <w:style w:type="paragraph" w:styleId="10">
    <w:name w:val="heading 1"/>
    <w:next w:val="a"/>
    <w:link w:val="11"/>
    <w:uiPriority w:val="9"/>
    <w:qFormat/>
    <w:rsid w:val="00BD5B2C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D5B2C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D5B2C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D5B2C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BD5B2C"/>
    <w:pPr>
      <w:keepNext/>
      <w:ind w:left="459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BD5B2C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BD5B2C"/>
    <w:pPr>
      <w:keepNext/>
      <w:outlineLvl w:val="6"/>
    </w:pPr>
    <w:rPr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D5B2C"/>
    <w:rPr>
      <w:sz w:val="24"/>
    </w:rPr>
  </w:style>
  <w:style w:type="paragraph" w:styleId="21">
    <w:name w:val="toc 2"/>
    <w:next w:val="a"/>
    <w:link w:val="22"/>
    <w:uiPriority w:val="39"/>
    <w:rsid w:val="00BD5B2C"/>
    <w:pPr>
      <w:ind w:left="200"/>
    </w:pPr>
  </w:style>
  <w:style w:type="character" w:customStyle="1" w:styleId="22">
    <w:name w:val="Оглавление 2 Знак"/>
    <w:link w:val="21"/>
    <w:rsid w:val="00BD5B2C"/>
  </w:style>
  <w:style w:type="paragraph" w:styleId="41">
    <w:name w:val="toc 4"/>
    <w:next w:val="a"/>
    <w:link w:val="42"/>
    <w:uiPriority w:val="39"/>
    <w:rsid w:val="00BD5B2C"/>
    <w:pPr>
      <w:ind w:left="600"/>
    </w:pPr>
  </w:style>
  <w:style w:type="character" w:customStyle="1" w:styleId="42">
    <w:name w:val="Оглавление 4 Знак"/>
    <w:link w:val="41"/>
    <w:rsid w:val="00BD5B2C"/>
  </w:style>
  <w:style w:type="character" w:customStyle="1" w:styleId="70">
    <w:name w:val="Заголовок 7 Знак"/>
    <w:basedOn w:val="1"/>
    <w:link w:val="7"/>
    <w:rsid w:val="00BD5B2C"/>
    <w:rPr>
      <w:i/>
      <w:sz w:val="26"/>
    </w:rPr>
  </w:style>
  <w:style w:type="paragraph" w:styleId="61">
    <w:name w:val="toc 6"/>
    <w:next w:val="a"/>
    <w:link w:val="62"/>
    <w:uiPriority w:val="39"/>
    <w:rsid w:val="00BD5B2C"/>
    <w:pPr>
      <w:ind w:left="1000"/>
    </w:pPr>
  </w:style>
  <w:style w:type="character" w:customStyle="1" w:styleId="62">
    <w:name w:val="Оглавление 6 Знак"/>
    <w:link w:val="61"/>
    <w:rsid w:val="00BD5B2C"/>
  </w:style>
  <w:style w:type="paragraph" w:styleId="71">
    <w:name w:val="toc 7"/>
    <w:next w:val="a"/>
    <w:link w:val="72"/>
    <w:uiPriority w:val="39"/>
    <w:rsid w:val="00BD5B2C"/>
    <w:pPr>
      <w:ind w:left="1200"/>
    </w:pPr>
  </w:style>
  <w:style w:type="character" w:customStyle="1" w:styleId="72">
    <w:name w:val="Оглавление 7 Знак"/>
    <w:link w:val="71"/>
    <w:rsid w:val="00BD5B2C"/>
  </w:style>
  <w:style w:type="paragraph" w:customStyle="1" w:styleId="111">
    <w:name w:val="1 Знак Знак Знак Знак Знак Знак Знак Знак Знак1 Знак1"/>
    <w:basedOn w:val="a"/>
    <w:link w:val="1111"/>
    <w:rsid w:val="00BD5B2C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111">
    <w:name w:val="1 Знак Знак Знак Знак Знак Знак Знак Знак Знак1 Знак11"/>
    <w:basedOn w:val="1"/>
    <w:link w:val="111"/>
    <w:rsid w:val="00BD5B2C"/>
    <w:rPr>
      <w:rFonts w:ascii="Verdana" w:hAnsi="Verdana"/>
      <w:sz w:val="20"/>
    </w:rPr>
  </w:style>
  <w:style w:type="paragraph" w:customStyle="1" w:styleId="12">
    <w:name w:val="Основной шрифт абзаца1"/>
    <w:link w:val="3"/>
    <w:rsid w:val="00BD5B2C"/>
  </w:style>
  <w:style w:type="character" w:customStyle="1" w:styleId="30">
    <w:name w:val="Заголовок 3 Знак"/>
    <w:link w:val="3"/>
    <w:rsid w:val="00BD5B2C"/>
    <w:rPr>
      <w:rFonts w:ascii="XO Thames" w:hAnsi="XO Thames"/>
      <w:b/>
      <w:i/>
      <w:color w:val="000000"/>
    </w:rPr>
  </w:style>
  <w:style w:type="paragraph" w:customStyle="1" w:styleId="13">
    <w:name w:val="Знак1"/>
    <w:basedOn w:val="a"/>
    <w:link w:val="110"/>
    <w:rsid w:val="00BD5B2C"/>
    <w:pPr>
      <w:spacing w:after="160" w:line="240" w:lineRule="exact"/>
    </w:pPr>
    <w:rPr>
      <w:sz w:val="28"/>
    </w:rPr>
  </w:style>
  <w:style w:type="character" w:customStyle="1" w:styleId="110">
    <w:name w:val="Знак11"/>
    <w:basedOn w:val="1"/>
    <w:link w:val="13"/>
    <w:rsid w:val="00BD5B2C"/>
    <w:rPr>
      <w:sz w:val="28"/>
    </w:rPr>
  </w:style>
  <w:style w:type="paragraph" w:customStyle="1" w:styleId="ConsPlusNonformat">
    <w:name w:val="ConsPlusNonformat"/>
    <w:link w:val="ConsPlusNonformat1"/>
    <w:rsid w:val="00BD5B2C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sid w:val="00BD5B2C"/>
    <w:rPr>
      <w:rFonts w:ascii="Courier New" w:hAnsi="Courier New"/>
    </w:rPr>
  </w:style>
  <w:style w:type="paragraph" w:styleId="31">
    <w:name w:val="toc 3"/>
    <w:next w:val="a"/>
    <w:link w:val="32"/>
    <w:uiPriority w:val="39"/>
    <w:rsid w:val="00BD5B2C"/>
    <w:pPr>
      <w:ind w:left="400"/>
    </w:pPr>
  </w:style>
  <w:style w:type="character" w:customStyle="1" w:styleId="32">
    <w:name w:val="Оглавление 3 Знак"/>
    <w:link w:val="31"/>
    <w:rsid w:val="00BD5B2C"/>
  </w:style>
  <w:style w:type="paragraph" w:customStyle="1" w:styleId="112">
    <w:name w:val="1 Знак Знак Знак Знак Знак Знак Знак Знак Знак1 Знак"/>
    <w:basedOn w:val="a"/>
    <w:link w:val="1120"/>
    <w:rsid w:val="00BD5B2C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120">
    <w:name w:val="1 Знак Знак Знак Знак Знак Знак Знак Знак Знак1 Знак2"/>
    <w:basedOn w:val="1"/>
    <w:link w:val="112"/>
    <w:rsid w:val="00BD5B2C"/>
    <w:rPr>
      <w:rFonts w:ascii="Verdana" w:hAnsi="Verdana"/>
      <w:sz w:val="20"/>
    </w:rPr>
  </w:style>
  <w:style w:type="paragraph" w:customStyle="1" w:styleId="14">
    <w:name w:val="1 Знак Знак Знак Знак Знак Знак Знак Знак Знак"/>
    <w:basedOn w:val="a"/>
    <w:link w:val="113"/>
    <w:rsid w:val="00BD5B2C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13">
    <w:name w:val="1 Знак Знак Знак Знак Знак Знак Знак Знак Знак1"/>
    <w:basedOn w:val="1"/>
    <w:link w:val="14"/>
    <w:rsid w:val="00BD5B2C"/>
    <w:rPr>
      <w:rFonts w:ascii="Verdana" w:hAnsi="Verdana"/>
      <w:sz w:val="20"/>
    </w:rPr>
  </w:style>
  <w:style w:type="paragraph" w:customStyle="1" w:styleId="a3">
    <w:name w:val="Знак Знак Знак Знак Знак Знак Знак Знак Знак"/>
    <w:basedOn w:val="a"/>
    <w:link w:val="15"/>
    <w:rsid w:val="00BD5B2C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5">
    <w:name w:val="Знак Знак Знак Знак Знак Знак Знак Знак Знак1"/>
    <w:basedOn w:val="1"/>
    <w:link w:val="a3"/>
    <w:rsid w:val="00BD5B2C"/>
    <w:rPr>
      <w:rFonts w:ascii="Verdana" w:hAnsi="Verdana"/>
      <w:sz w:val="20"/>
    </w:rPr>
  </w:style>
  <w:style w:type="paragraph" w:styleId="23">
    <w:name w:val="Body Text 2"/>
    <w:basedOn w:val="a"/>
    <w:link w:val="24"/>
    <w:rsid w:val="00BD5B2C"/>
    <w:pPr>
      <w:jc w:val="center"/>
    </w:pPr>
    <w:rPr>
      <w:sz w:val="28"/>
    </w:rPr>
  </w:style>
  <w:style w:type="character" w:customStyle="1" w:styleId="24">
    <w:name w:val="Основной текст 2 Знак"/>
    <w:basedOn w:val="1"/>
    <w:link w:val="23"/>
    <w:rsid w:val="00BD5B2C"/>
    <w:rPr>
      <w:sz w:val="28"/>
    </w:rPr>
  </w:style>
  <w:style w:type="paragraph" w:customStyle="1" w:styleId="16">
    <w:name w:val="1 Знак Знак Знак"/>
    <w:basedOn w:val="a"/>
    <w:link w:val="114"/>
    <w:rsid w:val="00BD5B2C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14">
    <w:name w:val="1 Знак Знак Знак1"/>
    <w:basedOn w:val="1"/>
    <w:link w:val="16"/>
    <w:rsid w:val="00BD5B2C"/>
    <w:rPr>
      <w:rFonts w:ascii="Verdana" w:hAnsi="Verdana"/>
      <w:sz w:val="20"/>
    </w:rPr>
  </w:style>
  <w:style w:type="character" w:customStyle="1" w:styleId="50">
    <w:name w:val="Заголовок 5 Знак"/>
    <w:basedOn w:val="1"/>
    <w:link w:val="5"/>
    <w:rsid w:val="00BD5B2C"/>
    <w:rPr>
      <w:sz w:val="28"/>
    </w:rPr>
  </w:style>
  <w:style w:type="paragraph" w:styleId="a4">
    <w:name w:val="footer"/>
    <w:basedOn w:val="a"/>
    <w:link w:val="a5"/>
    <w:rsid w:val="00BD5B2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"/>
    <w:link w:val="a4"/>
    <w:rsid w:val="00BD5B2C"/>
  </w:style>
  <w:style w:type="character" w:customStyle="1" w:styleId="11">
    <w:name w:val="Заголовок 1 Знак"/>
    <w:link w:val="10"/>
    <w:rsid w:val="00BD5B2C"/>
    <w:rPr>
      <w:rFonts w:ascii="XO Thames" w:hAnsi="XO Thames"/>
      <w:b/>
      <w:sz w:val="32"/>
    </w:rPr>
  </w:style>
  <w:style w:type="paragraph" w:customStyle="1" w:styleId="17">
    <w:name w:val="Гиперссылка1"/>
    <w:link w:val="a6"/>
    <w:rsid w:val="00BD5B2C"/>
    <w:rPr>
      <w:color w:val="0000FF"/>
      <w:u w:val="single"/>
    </w:rPr>
  </w:style>
  <w:style w:type="character" w:styleId="a6">
    <w:name w:val="Hyperlink"/>
    <w:link w:val="17"/>
    <w:rsid w:val="00BD5B2C"/>
    <w:rPr>
      <w:color w:val="0000FF"/>
      <w:u w:val="single"/>
    </w:rPr>
  </w:style>
  <w:style w:type="paragraph" w:customStyle="1" w:styleId="Footnote">
    <w:name w:val="Footnote"/>
    <w:link w:val="Footnote1"/>
    <w:rsid w:val="00BD5B2C"/>
    <w:rPr>
      <w:rFonts w:ascii="XO Thames" w:hAnsi="XO Thames"/>
      <w:sz w:val="22"/>
    </w:rPr>
  </w:style>
  <w:style w:type="character" w:customStyle="1" w:styleId="Footnote1">
    <w:name w:val="Footnote1"/>
    <w:link w:val="Footnote"/>
    <w:rsid w:val="00BD5B2C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sid w:val="00BD5B2C"/>
    <w:rPr>
      <w:rFonts w:ascii="XO Thames" w:hAnsi="XO Thames"/>
      <w:b/>
    </w:rPr>
  </w:style>
  <w:style w:type="character" w:customStyle="1" w:styleId="19">
    <w:name w:val="Оглавление 1 Знак"/>
    <w:link w:val="18"/>
    <w:rsid w:val="00BD5B2C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BD5B2C"/>
    <w:pPr>
      <w:spacing w:line="360" w:lineRule="auto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BD5B2C"/>
    <w:rPr>
      <w:rFonts w:ascii="XO Thames" w:hAnsi="XO Thames"/>
      <w:sz w:val="20"/>
    </w:rPr>
  </w:style>
  <w:style w:type="paragraph" w:customStyle="1" w:styleId="a7">
    <w:name w:val="Знак"/>
    <w:basedOn w:val="a"/>
    <w:link w:val="25"/>
    <w:rsid w:val="00BD5B2C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25">
    <w:name w:val="Знак2"/>
    <w:basedOn w:val="1"/>
    <w:link w:val="a7"/>
    <w:rsid w:val="00BD5B2C"/>
    <w:rPr>
      <w:rFonts w:ascii="Verdana" w:hAnsi="Verdana"/>
      <w:sz w:val="20"/>
    </w:rPr>
  </w:style>
  <w:style w:type="paragraph" w:customStyle="1" w:styleId="1a">
    <w:name w:val="1 Знак Знак Знак Знак Знак Знак"/>
    <w:basedOn w:val="a"/>
    <w:link w:val="115"/>
    <w:rsid w:val="00BD5B2C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15">
    <w:name w:val="1 Знак Знак Знак Знак Знак Знак1"/>
    <w:basedOn w:val="1"/>
    <w:link w:val="1a"/>
    <w:rsid w:val="00BD5B2C"/>
    <w:rPr>
      <w:rFonts w:ascii="Verdana" w:hAnsi="Verdana"/>
      <w:sz w:val="20"/>
    </w:rPr>
  </w:style>
  <w:style w:type="paragraph" w:styleId="9">
    <w:name w:val="toc 9"/>
    <w:next w:val="a"/>
    <w:link w:val="90"/>
    <w:uiPriority w:val="39"/>
    <w:rsid w:val="00BD5B2C"/>
    <w:pPr>
      <w:ind w:left="1600"/>
    </w:pPr>
  </w:style>
  <w:style w:type="character" w:customStyle="1" w:styleId="90">
    <w:name w:val="Оглавление 9 Знак"/>
    <w:link w:val="9"/>
    <w:rsid w:val="00BD5B2C"/>
  </w:style>
  <w:style w:type="paragraph" w:styleId="a8">
    <w:name w:val="header"/>
    <w:basedOn w:val="a"/>
    <w:link w:val="a9"/>
    <w:rsid w:val="00BD5B2C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1"/>
    <w:link w:val="a8"/>
    <w:rsid w:val="00BD5B2C"/>
  </w:style>
  <w:style w:type="paragraph" w:styleId="8">
    <w:name w:val="toc 8"/>
    <w:next w:val="a"/>
    <w:link w:val="80"/>
    <w:uiPriority w:val="39"/>
    <w:rsid w:val="00BD5B2C"/>
    <w:pPr>
      <w:ind w:left="1400"/>
    </w:pPr>
  </w:style>
  <w:style w:type="character" w:customStyle="1" w:styleId="80">
    <w:name w:val="Оглавление 8 Знак"/>
    <w:link w:val="8"/>
    <w:rsid w:val="00BD5B2C"/>
  </w:style>
  <w:style w:type="paragraph" w:styleId="aa">
    <w:name w:val="caption"/>
    <w:basedOn w:val="a"/>
    <w:next w:val="a"/>
    <w:link w:val="ab"/>
    <w:rsid w:val="00BD5B2C"/>
    <w:pPr>
      <w:jc w:val="center"/>
    </w:pPr>
    <w:rPr>
      <w:b/>
      <w:sz w:val="28"/>
    </w:rPr>
  </w:style>
  <w:style w:type="character" w:customStyle="1" w:styleId="ab">
    <w:name w:val="Название объекта Знак"/>
    <w:basedOn w:val="1"/>
    <w:link w:val="aa"/>
    <w:rsid w:val="00BD5B2C"/>
    <w:rPr>
      <w:b/>
      <w:sz w:val="28"/>
    </w:rPr>
  </w:style>
  <w:style w:type="paragraph" w:customStyle="1" w:styleId="1b">
    <w:name w:val="Знак Знак Знак Знак Знак Знак1 Знак"/>
    <w:basedOn w:val="a"/>
    <w:link w:val="116"/>
    <w:rsid w:val="00BD5B2C"/>
    <w:pPr>
      <w:spacing w:after="160" w:line="240" w:lineRule="exact"/>
    </w:pPr>
    <w:rPr>
      <w:sz w:val="28"/>
    </w:rPr>
  </w:style>
  <w:style w:type="character" w:customStyle="1" w:styleId="116">
    <w:name w:val="Знак Знак Знак Знак Знак Знак1 Знак1"/>
    <w:basedOn w:val="1"/>
    <w:link w:val="1b"/>
    <w:rsid w:val="00BD5B2C"/>
    <w:rPr>
      <w:sz w:val="28"/>
    </w:rPr>
  </w:style>
  <w:style w:type="paragraph" w:styleId="51">
    <w:name w:val="toc 5"/>
    <w:next w:val="a"/>
    <w:link w:val="52"/>
    <w:uiPriority w:val="39"/>
    <w:rsid w:val="00BD5B2C"/>
    <w:pPr>
      <w:ind w:left="800"/>
    </w:pPr>
  </w:style>
  <w:style w:type="character" w:customStyle="1" w:styleId="52">
    <w:name w:val="Оглавление 5 Знак"/>
    <w:link w:val="51"/>
    <w:rsid w:val="00BD5B2C"/>
  </w:style>
  <w:style w:type="paragraph" w:customStyle="1" w:styleId="1c">
    <w:name w:val="1 Знак Знак Знак Знак Знак Знак Знак"/>
    <w:basedOn w:val="a"/>
    <w:link w:val="117"/>
    <w:rsid w:val="00BD5B2C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17">
    <w:name w:val="1 Знак Знак Знак Знак Знак Знак Знак1"/>
    <w:basedOn w:val="1"/>
    <w:link w:val="1c"/>
    <w:rsid w:val="00BD5B2C"/>
    <w:rPr>
      <w:rFonts w:ascii="Verdana" w:hAnsi="Verdana"/>
      <w:sz w:val="20"/>
    </w:rPr>
  </w:style>
  <w:style w:type="paragraph" w:styleId="ac">
    <w:name w:val="Balloon Text"/>
    <w:basedOn w:val="a"/>
    <w:link w:val="ad"/>
    <w:rsid w:val="00BD5B2C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D5B2C"/>
    <w:rPr>
      <w:rFonts w:ascii="Tahoma" w:hAnsi="Tahoma"/>
      <w:sz w:val="16"/>
    </w:rPr>
  </w:style>
  <w:style w:type="paragraph" w:styleId="ae">
    <w:name w:val="Body Text"/>
    <w:basedOn w:val="a"/>
    <w:link w:val="af"/>
    <w:rsid w:val="00BD5B2C"/>
    <w:pPr>
      <w:spacing w:before="30" w:after="30"/>
      <w:ind w:left="7079" w:firstLine="709"/>
    </w:pPr>
    <w:rPr>
      <w:b/>
      <w:sz w:val="26"/>
    </w:rPr>
  </w:style>
  <w:style w:type="character" w:customStyle="1" w:styleId="af">
    <w:name w:val="Основной текст Знак"/>
    <w:basedOn w:val="1"/>
    <w:link w:val="ae"/>
    <w:rsid w:val="00BD5B2C"/>
    <w:rPr>
      <w:b/>
      <w:sz w:val="26"/>
    </w:rPr>
  </w:style>
  <w:style w:type="paragraph" w:styleId="af0">
    <w:name w:val="Body Text Indent"/>
    <w:basedOn w:val="a"/>
    <w:link w:val="af1"/>
    <w:rsid w:val="00BD5B2C"/>
    <w:pPr>
      <w:ind w:firstLine="709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BD5B2C"/>
    <w:rPr>
      <w:sz w:val="28"/>
    </w:rPr>
  </w:style>
  <w:style w:type="paragraph" w:styleId="af2">
    <w:name w:val="Subtitle"/>
    <w:next w:val="a"/>
    <w:link w:val="af3"/>
    <w:uiPriority w:val="11"/>
    <w:qFormat/>
    <w:rsid w:val="00BD5B2C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BD5B2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BD5B2C"/>
    <w:pPr>
      <w:ind w:left="1800"/>
    </w:pPr>
  </w:style>
  <w:style w:type="character" w:customStyle="1" w:styleId="toc101">
    <w:name w:val="toc 101"/>
    <w:link w:val="toc10"/>
    <w:rsid w:val="00BD5B2C"/>
  </w:style>
  <w:style w:type="paragraph" w:styleId="af4">
    <w:name w:val="Title"/>
    <w:basedOn w:val="a"/>
    <w:link w:val="af5"/>
    <w:uiPriority w:val="10"/>
    <w:qFormat/>
    <w:rsid w:val="00BD5B2C"/>
    <w:pPr>
      <w:ind w:right="-908" w:hanging="1134"/>
      <w:jc w:val="center"/>
    </w:pPr>
    <w:rPr>
      <w:b/>
      <w:sz w:val="36"/>
    </w:rPr>
  </w:style>
  <w:style w:type="character" w:customStyle="1" w:styleId="af5">
    <w:name w:val="Название Знак"/>
    <w:basedOn w:val="1"/>
    <w:link w:val="af4"/>
    <w:rsid w:val="00BD5B2C"/>
    <w:rPr>
      <w:b/>
      <w:sz w:val="36"/>
    </w:rPr>
  </w:style>
  <w:style w:type="character" w:customStyle="1" w:styleId="40">
    <w:name w:val="Заголовок 4 Знак"/>
    <w:link w:val="4"/>
    <w:rsid w:val="00BD5B2C"/>
    <w:rPr>
      <w:rFonts w:ascii="XO Thames" w:hAnsi="XO Thames"/>
      <w:b/>
      <w:color w:val="595959"/>
      <w:sz w:val="26"/>
    </w:rPr>
  </w:style>
  <w:style w:type="paragraph" w:customStyle="1" w:styleId="1d">
    <w:name w:val="1 Знак"/>
    <w:basedOn w:val="a"/>
    <w:link w:val="118"/>
    <w:rsid w:val="00BD5B2C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18">
    <w:name w:val="1 Знак1"/>
    <w:basedOn w:val="1"/>
    <w:link w:val="1d"/>
    <w:rsid w:val="00BD5B2C"/>
    <w:rPr>
      <w:rFonts w:ascii="Verdana" w:hAnsi="Verdana"/>
      <w:sz w:val="20"/>
    </w:rPr>
  </w:style>
  <w:style w:type="character" w:customStyle="1" w:styleId="20">
    <w:name w:val="Заголовок 2 Знак"/>
    <w:link w:val="2"/>
    <w:rsid w:val="00BD5B2C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sid w:val="00BD5B2C"/>
    <w:rPr>
      <w:sz w:val="28"/>
    </w:rPr>
  </w:style>
  <w:style w:type="paragraph" w:customStyle="1" w:styleId="1e">
    <w:name w:val="Номер страницы1"/>
    <w:basedOn w:val="12"/>
    <w:link w:val="af6"/>
    <w:rsid w:val="00BD5B2C"/>
  </w:style>
  <w:style w:type="character" w:styleId="af6">
    <w:name w:val="page number"/>
    <w:basedOn w:val="a0"/>
    <w:link w:val="1e"/>
    <w:rsid w:val="00BD5B2C"/>
  </w:style>
  <w:style w:type="table" w:styleId="af7">
    <w:name w:val="Table Grid"/>
    <w:basedOn w:val="a1"/>
    <w:rsid w:val="00BD5B2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rsid w:val="00BD5B2C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AF7DE-406E-4B10-B6B7-4393DE6F0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2692</Words>
  <Characters>15346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Бекова Аза Васанбековна</dc:creator>
  <cp:lastModifiedBy>0600-00-255</cp:lastModifiedBy>
  <cp:revision>4</cp:revision>
  <cp:lastPrinted>2020-07-06T09:01:00Z</cp:lastPrinted>
  <dcterms:created xsi:type="dcterms:W3CDTF">2020-07-06T08:52:00Z</dcterms:created>
  <dcterms:modified xsi:type="dcterms:W3CDTF">2020-07-06T09:01:00Z</dcterms:modified>
</cp:coreProperties>
</file>