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CF075F" w:rsidP="00A827A6">
            <w:pPr>
              <w:ind w:firstLine="34"/>
              <w:rPr>
                <w:szCs w:val="28"/>
              </w:rPr>
            </w:pPr>
            <w:bookmarkStart w:id="0" w:name="_GoBack"/>
            <w:r>
              <w:rPr>
                <w:szCs w:val="28"/>
              </w:rPr>
              <w:t>2</w:t>
            </w:r>
            <w:r w:rsidR="00A827A6">
              <w:rPr>
                <w:szCs w:val="28"/>
              </w:rPr>
              <w:t>8</w:t>
            </w:r>
            <w:r w:rsidR="00A27F92">
              <w:rPr>
                <w:szCs w:val="28"/>
              </w:rPr>
              <w:t xml:space="preserve"> </w:t>
            </w:r>
            <w:r w:rsidR="00A827A6">
              <w:rPr>
                <w:szCs w:val="28"/>
              </w:rPr>
              <w:t>февраля</w:t>
            </w:r>
            <w:r w:rsidR="00FA5FCD" w:rsidRPr="00516F09">
              <w:rPr>
                <w:szCs w:val="28"/>
              </w:rPr>
              <w:t xml:space="preserve"> 201</w:t>
            </w:r>
            <w:r>
              <w:rPr>
                <w:szCs w:val="28"/>
              </w:rPr>
              <w:t>9</w:t>
            </w:r>
            <w:r w:rsidR="00FA5FCD" w:rsidRPr="00516F09">
              <w:rPr>
                <w:szCs w:val="28"/>
              </w:rPr>
              <w:t xml:space="preserve"> года</w:t>
            </w:r>
            <w:bookmarkEnd w:id="0"/>
          </w:p>
        </w:tc>
        <w:tc>
          <w:tcPr>
            <w:tcW w:w="5070" w:type="dxa"/>
            <w:shd w:val="clear" w:color="auto" w:fill="auto"/>
          </w:tcPr>
          <w:p w:rsidR="00FA5FCD" w:rsidRPr="00516F09" w:rsidRDefault="00FA5FCD" w:rsidP="005523CB">
            <w:pPr>
              <w:jc w:val="right"/>
              <w:rPr>
                <w:szCs w:val="28"/>
              </w:rPr>
            </w:pPr>
            <w:r w:rsidRPr="00516F09">
              <w:rPr>
                <w:szCs w:val="28"/>
              </w:rPr>
              <w:t>№ </w:t>
            </w:r>
            <w:r w:rsidR="00CF075F">
              <w:rPr>
                <w:szCs w:val="28"/>
              </w:rPr>
              <w:t>3</w:t>
            </w:r>
            <w:r w:rsidR="005523CB">
              <w:rPr>
                <w:szCs w:val="28"/>
              </w:rPr>
              <w:t>8</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13492B" w:rsidRDefault="0013492B" w:rsidP="007D312C">
      <w:pPr>
        <w:ind w:firstLine="709"/>
        <w:jc w:val="both"/>
        <w:rPr>
          <w:szCs w:val="28"/>
        </w:rPr>
      </w:pPr>
    </w:p>
    <w:p w:rsidR="006D7C8D" w:rsidRPr="00A827A6" w:rsidRDefault="007D312C" w:rsidP="00A827A6">
      <w:pPr>
        <w:ind w:firstLine="709"/>
        <w:jc w:val="both"/>
        <w:rPr>
          <w:szCs w:val="28"/>
        </w:rPr>
      </w:pPr>
      <w:r>
        <w:rPr>
          <w:szCs w:val="28"/>
        </w:rPr>
        <w:t>В соответствии с Планом работы Общественного совета при Федеральной налоговой службе на 2019 год заочно рассмотрен</w:t>
      </w:r>
      <w:r w:rsidR="006D7C8D">
        <w:rPr>
          <w:szCs w:val="28"/>
        </w:rPr>
        <w:t xml:space="preserve"> отчет </w:t>
      </w:r>
      <w:r w:rsidR="00A827A6">
        <w:rPr>
          <w:szCs w:val="28"/>
        </w:rPr>
        <w:t>ФНС России по расходованию средств на информационное сопровождение деятельности в</w:t>
      </w:r>
      <w:r w:rsidR="006D7C8D">
        <w:rPr>
          <w:szCs w:val="28"/>
        </w:rPr>
        <w:t xml:space="preserve"> </w:t>
      </w:r>
      <w:r w:rsidR="006D7C8D" w:rsidRPr="0088386D">
        <w:rPr>
          <w:szCs w:val="28"/>
        </w:rPr>
        <w:t>2018 год</w:t>
      </w:r>
      <w:r w:rsidR="00A827A6">
        <w:rPr>
          <w:szCs w:val="28"/>
        </w:rPr>
        <w:t>у</w:t>
      </w:r>
      <w:r w:rsidR="006D7C8D">
        <w:rPr>
          <w:szCs w:val="28"/>
        </w:rPr>
        <w:t>.</w:t>
      </w:r>
    </w:p>
    <w:p w:rsidR="006D7C8D" w:rsidRDefault="006D7C8D" w:rsidP="00A827A6">
      <w:pPr>
        <w:jc w:val="center"/>
        <w:rPr>
          <w:b/>
          <w:szCs w:val="28"/>
        </w:rPr>
      </w:pPr>
    </w:p>
    <w:p w:rsidR="005523CB" w:rsidRDefault="005523CB" w:rsidP="00A827A6">
      <w:pPr>
        <w:pStyle w:val="af9"/>
        <w:pBdr>
          <w:bottom w:val="single" w:sz="4" w:space="1" w:color="auto"/>
        </w:pBdr>
        <w:ind w:left="0"/>
        <w:jc w:val="center"/>
        <w:rPr>
          <w:b/>
          <w:szCs w:val="28"/>
        </w:rPr>
      </w:pPr>
      <w:r>
        <w:rPr>
          <w:b/>
          <w:szCs w:val="28"/>
        </w:rPr>
        <w:t xml:space="preserve">Об отчете </w:t>
      </w:r>
      <w:r w:rsidR="00A827A6" w:rsidRPr="00A827A6">
        <w:rPr>
          <w:b/>
          <w:szCs w:val="28"/>
        </w:rPr>
        <w:t>ФНС России по расходованию средств на информационное сопровождение деятельности в 2018 году</w:t>
      </w:r>
    </w:p>
    <w:p w:rsidR="005523CB" w:rsidRDefault="005523CB" w:rsidP="005523CB">
      <w:pPr>
        <w:tabs>
          <w:tab w:val="left" w:pos="-1384"/>
          <w:tab w:val="left" w:pos="1134"/>
        </w:tabs>
        <w:spacing w:after="120"/>
        <w:ind w:right="34" w:firstLine="567"/>
        <w:jc w:val="both"/>
        <w:rPr>
          <w:sz w:val="16"/>
          <w:szCs w:val="16"/>
        </w:rPr>
      </w:pPr>
    </w:p>
    <w:p w:rsidR="005523CB" w:rsidRDefault="005523CB" w:rsidP="00A827A6">
      <w:pPr>
        <w:tabs>
          <w:tab w:val="left" w:pos="-1384"/>
          <w:tab w:val="left" w:pos="1134"/>
        </w:tabs>
        <w:spacing w:after="120"/>
        <w:ind w:right="34" w:firstLine="567"/>
        <w:jc w:val="both"/>
        <w:rPr>
          <w:szCs w:val="28"/>
        </w:rPr>
      </w:pPr>
      <w:r>
        <w:rPr>
          <w:szCs w:val="28"/>
        </w:rPr>
        <w:t>РЕШИЛИ:</w:t>
      </w:r>
    </w:p>
    <w:p w:rsidR="005523CB" w:rsidRDefault="005523CB" w:rsidP="00A827A6">
      <w:pPr>
        <w:pStyle w:val="af9"/>
        <w:numPr>
          <w:ilvl w:val="0"/>
          <w:numId w:val="29"/>
        </w:numPr>
        <w:tabs>
          <w:tab w:val="left" w:pos="-1384"/>
          <w:tab w:val="left" w:pos="1134"/>
        </w:tabs>
        <w:spacing w:after="120"/>
        <w:ind w:left="0" w:right="34" w:firstLine="567"/>
        <w:jc w:val="both"/>
        <w:rPr>
          <w:szCs w:val="28"/>
        </w:rPr>
      </w:pPr>
      <w:r>
        <w:rPr>
          <w:szCs w:val="28"/>
        </w:rPr>
        <w:t xml:space="preserve">Согласовать отчет </w:t>
      </w:r>
      <w:r w:rsidR="006D7C8D" w:rsidRPr="006D7C8D">
        <w:rPr>
          <w:szCs w:val="28"/>
        </w:rPr>
        <w:t xml:space="preserve">об </w:t>
      </w:r>
      <w:r w:rsidR="00A827A6" w:rsidRPr="00A827A6">
        <w:rPr>
          <w:szCs w:val="28"/>
        </w:rPr>
        <w:t>ФНС России по расходованию средств на информационное сопровождение деятельности в 2018 году</w:t>
      </w:r>
      <w:r>
        <w:rPr>
          <w:szCs w:val="28"/>
        </w:rPr>
        <w:t>.</w:t>
      </w:r>
    </w:p>
    <w:p w:rsidR="005523CB" w:rsidRDefault="005523CB" w:rsidP="005523CB">
      <w:pPr>
        <w:pStyle w:val="af9"/>
        <w:tabs>
          <w:tab w:val="left" w:pos="-1384"/>
          <w:tab w:val="left" w:pos="1134"/>
        </w:tabs>
        <w:spacing w:after="120"/>
        <w:ind w:left="0" w:right="34" w:firstLine="567"/>
        <w:jc w:val="both"/>
        <w:rPr>
          <w:sz w:val="16"/>
          <w:szCs w:val="16"/>
        </w:rPr>
      </w:pPr>
    </w:p>
    <w:p w:rsidR="005523CB" w:rsidRDefault="005523CB" w:rsidP="005523CB">
      <w:pPr>
        <w:pStyle w:val="af9"/>
        <w:tabs>
          <w:tab w:val="left" w:pos="-1384"/>
          <w:tab w:val="left" w:pos="1134"/>
        </w:tabs>
        <w:spacing w:after="120"/>
        <w:ind w:left="0" w:right="34" w:firstLine="567"/>
        <w:jc w:val="both"/>
        <w:rPr>
          <w:szCs w:val="28"/>
        </w:rPr>
      </w:pPr>
      <w:r>
        <w:rPr>
          <w:szCs w:val="28"/>
        </w:rPr>
        <w:t>Голосовали:</w:t>
      </w:r>
    </w:p>
    <w:p w:rsidR="005523CB" w:rsidRDefault="005523CB" w:rsidP="005523CB">
      <w:pPr>
        <w:pStyle w:val="af9"/>
        <w:tabs>
          <w:tab w:val="left" w:pos="-1384"/>
          <w:tab w:val="left" w:pos="1134"/>
        </w:tabs>
        <w:spacing w:after="120"/>
        <w:ind w:left="0" w:right="34" w:firstLine="567"/>
        <w:jc w:val="both"/>
        <w:rPr>
          <w:szCs w:val="28"/>
        </w:rPr>
      </w:pPr>
      <w:r>
        <w:rPr>
          <w:szCs w:val="28"/>
        </w:rPr>
        <w:t>«ЗА» - 25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«ПРОТИВ» - 0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«ВОЗДЕРЖАЛСЯ» - 0 голосов.</w:t>
      </w:r>
    </w:p>
    <w:p w:rsidR="005523CB" w:rsidRDefault="005523CB" w:rsidP="005523CB">
      <w:pPr>
        <w:rPr>
          <w:sz w:val="20"/>
        </w:rPr>
      </w:pPr>
    </w:p>
    <w:p w:rsidR="0013492B" w:rsidRDefault="0013492B" w:rsidP="005523CB">
      <w:pPr>
        <w:rPr>
          <w:sz w:val="20"/>
        </w:rPr>
      </w:pPr>
    </w:p>
    <w:p w:rsidR="0013492B" w:rsidRDefault="0013492B"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 xml:space="preserve">В.А. </w:t>
            </w:r>
            <w:proofErr w:type="spellStart"/>
            <w:r>
              <w:rPr>
                <w:szCs w:val="28"/>
              </w:rPr>
              <w:t>Мау</w:t>
            </w:r>
            <w:proofErr w:type="spellEnd"/>
          </w:p>
        </w:tc>
      </w:tr>
    </w:tbl>
    <w:p w:rsidR="005523CB" w:rsidRDefault="005523CB" w:rsidP="005523CB">
      <w:pPr>
        <w:pStyle w:val="af9"/>
        <w:ind w:left="1069"/>
        <w:rPr>
          <w:szCs w:val="28"/>
        </w:rPr>
      </w:pPr>
    </w:p>
    <w:p w:rsidR="005523CB" w:rsidRDefault="005523CB" w:rsidP="005523CB">
      <w:pPr>
        <w:rPr>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p w:rsidR="005523CB" w:rsidRDefault="005523CB" w:rsidP="00CF075F">
      <w:pPr>
        <w:ind w:firstLine="709"/>
        <w:jc w:val="both"/>
        <w:rPr>
          <w:b/>
          <w:szCs w:val="28"/>
        </w:rPr>
      </w:pPr>
    </w:p>
    <w:sectPr w:rsidR="005523CB"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F38" w:rsidRDefault="00061F38">
      <w:r>
        <w:separator/>
      </w:r>
    </w:p>
  </w:endnote>
  <w:endnote w:type="continuationSeparator" w:id="0">
    <w:p w:rsidR="00061F38" w:rsidRDefault="0006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F38" w:rsidRDefault="00061F38">
      <w:r>
        <w:separator/>
      </w:r>
    </w:p>
  </w:footnote>
  <w:footnote w:type="continuationSeparator" w:id="0">
    <w:p w:rsidR="00061F38" w:rsidRDefault="00061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A827A6">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5"/>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2"/>
  </w:num>
  <w:num w:numId="17">
    <w:abstractNumId w:val="5"/>
  </w:num>
  <w:num w:numId="18">
    <w:abstractNumId w:val="15"/>
  </w:num>
  <w:num w:numId="19">
    <w:abstractNumId w:val="23"/>
  </w:num>
  <w:num w:numId="20">
    <w:abstractNumId w:val="4"/>
  </w:num>
  <w:num w:numId="21">
    <w:abstractNumId w:val="3"/>
  </w:num>
  <w:num w:numId="22">
    <w:abstractNumId w:val="26"/>
  </w:num>
  <w:num w:numId="23">
    <w:abstractNumId w:val="24"/>
  </w:num>
  <w:num w:numId="24">
    <w:abstractNumId w:val="6"/>
  </w:num>
  <w:num w:numId="25">
    <w:abstractNumId w:val="2"/>
  </w:num>
  <w:num w:numId="26">
    <w:abstractNumId w:val="27"/>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1F38"/>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4046"/>
    <w:rsid w:val="002B5354"/>
    <w:rsid w:val="002B5758"/>
    <w:rsid w:val="002B61E8"/>
    <w:rsid w:val="002B73D5"/>
    <w:rsid w:val="002C026F"/>
    <w:rsid w:val="002C3108"/>
    <w:rsid w:val="002C410B"/>
    <w:rsid w:val="002C436E"/>
    <w:rsid w:val="002C475F"/>
    <w:rsid w:val="002C5098"/>
    <w:rsid w:val="002C7B4C"/>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27A6"/>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ACE3D-2365-4BF6-A2EC-69C98CC68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118</Words>
  <Characters>673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2019-04-03T07:47:00Z</cp:lastPrinted>
  <dcterms:created xsi:type="dcterms:W3CDTF">2019-07-23T06:29:00Z</dcterms:created>
  <dcterms:modified xsi:type="dcterms:W3CDTF">2019-07-23T06:29:00Z</dcterms:modified>
  <cp:category>Внутренний</cp:category>
</cp:coreProperties>
</file>