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4F" w:rsidRPr="00E1604F" w:rsidRDefault="00E1604F" w:rsidP="003548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1604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E1604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E160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2015 </w:t>
      </w:r>
      <w:r w:rsidRPr="00E1604F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E1604F" w:rsidRPr="00E1604F" w:rsidRDefault="00E1604F" w:rsidP="003548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E1604F" w:rsidRPr="00E1604F" w:rsidTr="00E1604F">
        <w:trPr>
          <w:tblCellSpacing w:w="15" w:type="dxa"/>
        </w:trPr>
        <w:tc>
          <w:tcPr>
            <w:tcW w:w="1250" w:type="pc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УПРАВЛЕНИЕ ФЕДЕРАЛЬНОЙ НАЛОГОВОЙ СЛУЖБЫ ПО РЕСПУБЛИКЕ МОРДОВИЯ</w:t>
            </w:r>
          </w:p>
        </w:tc>
      </w:tr>
      <w:tr w:rsidR="00E1604F" w:rsidRPr="00E1604F" w:rsidTr="00E1604F">
        <w:trPr>
          <w:tblCellSpacing w:w="15" w:type="dxa"/>
        </w:trPr>
        <w:tc>
          <w:tcPr>
            <w:tcW w:w="2250" w:type="dxa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Российская Федерация, 430005, Мордовия </w:t>
            </w:r>
            <w:proofErr w:type="spellStart"/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Респ</w:t>
            </w:r>
            <w:proofErr w:type="spellEnd"/>
            <w:proofErr w:type="gram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, Саранск г, Московская, 3/1 , +7 (8342) 281933 , u130901@r13.nalog.ru</w:t>
            </w:r>
          </w:p>
        </w:tc>
      </w:tr>
      <w:tr w:rsidR="00E1604F" w:rsidRPr="00E1604F" w:rsidTr="00E1604F">
        <w:trPr>
          <w:tblCellSpacing w:w="15" w:type="dxa"/>
        </w:trPr>
        <w:tc>
          <w:tcPr>
            <w:tcW w:w="2250" w:type="dxa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1325050006</w:t>
            </w:r>
          </w:p>
        </w:tc>
      </w:tr>
      <w:tr w:rsidR="00E1604F" w:rsidRPr="00E1604F" w:rsidTr="00E1604F">
        <w:trPr>
          <w:tblCellSpacing w:w="15" w:type="dxa"/>
        </w:trPr>
        <w:tc>
          <w:tcPr>
            <w:tcW w:w="2250" w:type="dxa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132601001</w:t>
            </w:r>
          </w:p>
        </w:tc>
      </w:tr>
      <w:tr w:rsidR="00E1604F" w:rsidRPr="00E1604F" w:rsidTr="00E1604F">
        <w:trPr>
          <w:tblCellSpacing w:w="15" w:type="dxa"/>
        </w:trPr>
        <w:tc>
          <w:tcPr>
            <w:tcW w:w="2250" w:type="dxa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89701000</w:t>
            </w:r>
          </w:p>
        </w:tc>
      </w:tr>
    </w:tbl>
    <w:p w:rsidR="00E1604F" w:rsidRPr="00E1604F" w:rsidRDefault="00E1604F" w:rsidP="003548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461"/>
        <w:gridCol w:w="677"/>
        <w:gridCol w:w="365"/>
        <w:gridCol w:w="1373"/>
        <w:gridCol w:w="1642"/>
        <w:gridCol w:w="587"/>
        <w:gridCol w:w="612"/>
        <w:gridCol w:w="935"/>
        <w:gridCol w:w="1465"/>
        <w:gridCol w:w="678"/>
        <w:gridCol w:w="2617"/>
        <w:gridCol w:w="858"/>
        <w:gridCol w:w="1068"/>
      </w:tblGrid>
      <w:tr w:rsidR="00E1604F" w:rsidRPr="00E1604F" w:rsidTr="00E160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E1604F" w:rsidRPr="00E1604F" w:rsidTr="00E160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</w:tr>
      <w:tr w:rsidR="00E1604F" w:rsidRPr="00E1604F" w:rsidTr="00E1604F"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18201063940019244221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22.22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Поставка государственных </w:t>
            </w:r>
            <w:proofErr w:type="spellStart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згаков</w:t>
            </w:r>
            <w:proofErr w:type="spellEnd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почтовой оплаты (марок)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211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2,11  /  10,55  /  -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06.2015 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07.2015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07.2015г.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07.2015г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Почтовые марки </w:t>
            </w:r>
            <w:proofErr w:type="spellStart"/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достоинст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вом</w:t>
            </w:r>
            <w:proofErr w:type="spellEnd"/>
            <w:proofErr w:type="gram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2,0 рубля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Марки должны быть предназначены для оплаты услуг почтовой связи для внутренних почтовых отправлений (по территории РФ) 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путем наклеивания на письменную корреспонденцию.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Почтовые марки достоинством 1,0 рубль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Почтовые марки достоинством 5,0 рублей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Почтовые марки достоинством 10,0 рублей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120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Марки почтовые достоинством 0.50 копеек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Марки должны быть предназначены для оплаты услуг почтовой связи для внутренних почтовых отправлений (по территории РФ) путем наклеивания 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на письменную корреспонденцию.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ТЫС</w:t>
            </w:r>
            <w:proofErr w:type="gram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64.11.31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64.11.15.311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федеральной фельдъегерской связи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Информация об общественном обсуждении закупки: не </w:t>
            </w:r>
            <w:proofErr w:type="gramStart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проводилось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Услуги должны</w:t>
            </w:r>
            <w:proofErr w:type="gram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оказываться только органом исполнительной власти в соответствии с его полномочиями. Пакеты с корреспонденцией должны доставляться своевременно.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8,018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2015 г.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E1604F" w:rsidRPr="00E1604F" w:rsidTr="00E1604F"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18201063940019243225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45.45.13.190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Капитальный ремонт пристроя к административному зданию УФНС России по Республике Мордовия, </w:t>
            </w:r>
            <w:proofErr w:type="gramStart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расположенного</w:t>
            </w:r>
            <w:proofErr w:type="gramEnd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по адресу: г. Саранск, ул. Московская, 3/1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E1604F" w:rsidRPr="00E1604F" w:rsidRDefault="00E1604F" w:rsidP="003548E0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проводилось</w:t>
            </w: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Работы должны</w:t>
            </w:r>
            <w:proofErr w:type="gramEnd"/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быть выполнены в соответствии со сметой и требованиями ГОСТ, СНиПов, регламентирующих выполнение соответствующих видов работ.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1069,14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10,6914  /  320,742  /  -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2015 г.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Декабрь 2015 г.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Письмо ФНС России от 17.09.2015 года № 10-8-02/0132@.</w:t>
            </w:r>
          </w:p>
        </w:tc>
      </w:tr>
      <w:tr w:rsidR="00E1604F" w:rsidRPr="00E1604F" w:rsidTr="00E1604F"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18201063940019242340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30.01.2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картриджей для принтеров и копировальных аппаратов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E1604F" w:rsidRPr="00E1604F" w:rsidRDefault="00E1604F" w:rsidP="003548E0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соответствии со Статьей 30 Федерального закона № 44-ФЗ); </w:t>
            </w:r>
          </w:p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150,14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1,5  /  7,507</w:t>
            </w:r>
            <w:proofErr w:type="gramStart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 /  Н</w:t>
            </w:r>
            <w:proofErr w:type="gramEnd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е предусмотрен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12.2015г.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12.2015г.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1604F" w:rsidRPr="00E1604F" w:rsidTr="00E1604F"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3600 с обеспечением печати не менее 14000 страниц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Картриджи должны быть оригинальными, новыми, не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перезаправленными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, неиспользованными (среди субъектов малого предпринимательства и социально ориентированных некоммерческих организаций)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31,194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(голубой) для принтера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ColorLaserJet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5550 с обеспечением печати не менее 12000 страниц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Картриджи должны быть оригинальными, новыми, не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перезаправленными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, неиспользованными (среди субъектов малого предпринимательства и социально ориентированных некоммерческих организаций)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32,005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30.01.24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.110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МФУ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Canon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MF3010 с обеспечением печати не менее 1600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страницажите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наименование товара, работы, услуги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Картриджи должны 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быть оригинальными, новыми, не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перезаправленными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, неиспользованными (среди субъектов малого предпринимательства и социально ориентированных некоммерческих организаций)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7,43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Драм-картридж</w:t>
            </w:r>
            <w:proofErr w:type="gram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для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5500/5550 с обеспечением печати не менее 60000 страниц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Картриджи должны быть оригинальными, новыми, не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перезаправленными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, неиспользованными (среди субъектов малого предпринимательства и социально ориентированных некоммерческих организаций)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47,506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(пурпур) для принтера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ColorLaserJet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5550 1 с обеспечением печати не менее 12000 страниц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Картриджи должны быть оригинальными, новыми, не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перезаправленными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, неиспользованными (среди субъектов малого предпринимательства и социально ориентированных некоммерческих организаций)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32,005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22.22.11.140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Типографские услуги по изготовлению бланочной продукции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E1604F" w:rsidRPr="00E1604F" w:rsidRDefault="00E1604F" w:rsidP="003548E0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Бланки должны быть изготовлены на бумаге формата А</w:t>
            </w:r>
            <w:proofErr w:type="gramStart"/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плотностью 80 г/м2, белизной не ниже 95% (среди субъектов малого предпринимательства)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08.2015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08.2015г.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08.2015г.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графиком размещения заказа.</w:t>
            </w:r>
          </w:p>
        </w:tc>
      </w:tr>
      <w:tr w:rsidR="00E1604F" w:rsidRPr="00E1604F" w:rsidTr="00E1604F"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370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3,7  /  18,5  /  -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12.2015г.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23.20.15.215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Дизельное топливо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Дизельное топливо, октановое число не менее 51,0. Должно соответствовать ГОСТу 352368-2005;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4000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138,4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23.20.11.224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Бензин Аи-95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Бензин Аи-95, октановое число по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исследов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. методу не менее 95,0.Бензин должен соответствовать ГОСТу PS1866-2002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6000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231,6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18201063940019242310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30.02.90.000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Модернизация существующих серверов HP </w:t>
            </w:r>
            <w:proofErr w:type="spellStart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ProLiant</w:t>
            </w:r>
            <w:proofErr w:type="spellEnd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DL360 G5 (поставка комплектующих (оперативная память) и оказание услуги по их установке)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Модернизацию произвести путем установки 2-х модулей оперативной памяти 16 GB FBD PC2-5300 2 x 8 GB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Dual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Rank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Kit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413015-B21. Комплектующие должны быть новыми, не бывшими в эксплуатации, работоспособными и обеспечивать предусмотренную производителем функциональность, не восстановленными; 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дата выпуска не ранее 2014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132,64667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06.2015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06.2015г.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06.2015г.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21.12.14.211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бумаги для офисной техники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E1604F" w:rsidRPr="00E1604F" w:rsidRDefault="00E1604F" w:rsidP="003548E0">
            <w:pPr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Бумага должна быть белой, высококачественной, предназначенна</w:t>
            </w: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 для принтеров и копировальных аппаратов формата А</w:t>
            </w:r>
            <w:proofErr w:type="gramStart"/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500 листов в пачке (среди субъектов малого предпринимательства)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144,6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1,446  /  43,38  /  -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11.2015г.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11.2015г.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1604F" w:rsidRPr="00E1604F" w:rsidTr="00E1604F"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40.11.2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40.11.10.116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электрической энергии</w:t>
            </w: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br/>
              <w:t>Подача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Бесперебойная и качественная подача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электроэнергии</w:t>
            </w: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.О</w:t>
            </w:r>
            <w:proofErr w:type="gram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тсутствие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колебаний, провала напряжения, временного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перенапряжения.Соответствие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ГОСТу 13109-97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КВТ·Ч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67383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304,57116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-  /  70%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12.2015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12.2015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E1604F" w:rsidRPr="00E1604F" w:rsidTr="00E1604F"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40.30.11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40.30.10.111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Подача тепловой энергии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Бесперебойная и качественная подача тепловой энергии в соответствии с организационно-методическими рекомендациями по пользованию 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системами коммунального теплоснабжения в городах и других населенных пунктах РФ и другими нормативными документами в области энергетики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ГИГАКАЛ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211,7346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12.2015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12.2015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E1604F" w:rsidRPr="00E1604F" w:rsidTr="00E1604F"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64.20.1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64.20.11.117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связи</w:t>
            </w: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br/>
              <w:t>Оказание услуг местной и внутризоновой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Услуги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местной</w:t>
            </w: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,в</w:t>
            </w:r>
            <w:proofErr w:type="gram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нутризоновой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и междугородной телефонной связи предоставляются круглосуточно, бесперебойно, своевременно.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12.2015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12.2015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E1604F" w:rsidRPr="00E1604F" w:rsidTr="00E1604F"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75.24.1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Оказание услуг по военизированной охране и поддержанию </w:t>
            </w:r>
            <w:proofErr w:type="gramStart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пропускного</w:t>
            </w:r>
            <w:proofErr w:type="gramEnd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и </w:t>
            </w:r>
            <w:proofErr w:type="spellStart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внутриобъектового</w:t>
            </w:r>
            <w:proofErr w:type="spellEnd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режимов в административном здании УФНС России по Республике Мордовия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2434,13424 / 0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24,34134  /  121,70671</w:t>
            </w:r>
            <w:proofErr w:type="gramStart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 /  Н</w:t>
            </w:r>
            <w:proofErr w:type="gramEnd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е предусмотрен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01.2016, 02.2016, 03.2016, 04.2016, 05.2016, 06.2016, 07.2016, 08.2016, 09.2016, 10.2016, 11.2016, 12.2016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01.2016, 02.2016, 03.2016, 04.2016, 05.2016, 06.2016, 07.2016, 08.2016, 09.2016, 10.2016, 11.2016, 12.2016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E1604F" w:rsidRPr="00E1604F" w:rsidTr="00E1604F"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75.24.11.990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Оказание услуг по военизированной охране и поддержанию </w:t>
            </w: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пропускного</w:t>
            </w:r>
            <w:proofErr w:type="gram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и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внутриобъектового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режимов в административно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 здании УФНС России по Республике Мордовия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Услуги оказываются: - в соответствии с Постановлением Правительства РФ от 14.08.1992 года № 587 «Вопросы частной детективной (сыскной) и частной охранной 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деятельности», Постановлением Правительства РФ от 11.02.2005 года № 66 «Вопросы реформирования вневедомственной охраны при органах внутренних дел Российской Федерации», в редакции Постановления Правительства РФ от 16.02.2013 года № 127 «О внесении изменений в некоторые акты Правительства РФ», а также в соответствии с Положением</w:t>
            </w:r>
            <w:proofErr w:type="gram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по обеспечению пропускного и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внутриобъектового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режимов в административном здании Управления Федеральной налоговой службы по Республике Мордовия. Услуги оказываются путем выставления парного поста физической охраны: круглосуточный с 08.00 до 08.00 ежедневно, 12-ти часовой с 07.00 до 19.00 ежедневно, включая выходные и праздничные дни. Срок оказания услуг: с 01.01.2016г. по 31.12.2016г.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ЧЕЛ·Ч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8784 / 8784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1622756,16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75.24.11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.990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Оказание услуг 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по военизированной охране и поддержанию </w:t>
            </w: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пропускного</w:t>
            </w:r>
            <w:proofErr w:type="gram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и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внутриобъектового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режимов в административном здании УФНС России по Республике Мордовия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Услуги оказываются: 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- в соответствии с Постановлением Правительства РФ от 14.08.1992 года № 587 «Вопросы частной детективной (сыскной) и частной охранной деятельности», Постановлением Правительства РФ от 11.02.2005 года № 66 «Вопросы реформирования вневедомственной охраны при органах внутренних дел Российской Федерации», в редакции Постановления Правительства РФ от 16.02.2013 года № 127 «О внесении изменений в некоторые акты Правительства РФ», а также в соответствии с Положением</w:t>
            </w:r>
            <w:proofErr w:type="gram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по обеспечению пропускного и 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внутриобъектового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режимов в административном здании Управления Федеральной налоговой службы по Республике Мордовия. Услуги оказываются путем выставления парного поста физической охраны: круглосуточный с 08.00 до 08.00 ежедневно, 12-ти 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часовой с 07.00 до 19.00 ежедневно, включая выходные и праздничные дни. Срок оказания услуг: с 01.01.2016г. по 31.12.2016г.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ЧЕЛ·Ч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4392 / 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4392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811378,08</w:t>
            </w: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18201063940019242226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72.21.12.000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Предоставление прав использования программных продуктов для обновления версий программного обеспечения устройств, установленных в телекоммуникационных системах территориальных органов УФНС России по Республике Мордовия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Предоставленные Права использования программного продукта «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DioNIS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LXM» версии 6.7.1 на ПАК «Дионис LXM» должны обеспечивать правомочную возможность использования программного продукта «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Dionis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-NX» на ПАК «Дионис LXM» (в случае замены Заказчиком аппаратной платформы ПАК «Дионис LXM» с 32-разрядным процессором на аппаратную платформу с 64-разрядным процессором).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850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8,5  /  42,5</w:t>
            </w:r>
            <w:proofErr w:type="gramStart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 /  Н</w:t>
            </w:r>
            <w:proofErr w:type="gramEnd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е предусмотрен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12.2015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12.2015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1604F" w:rsidRPr="00E1604F" w:rsidTr="00E1604F"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18201063940019242226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72.21.12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Предоставление прав использования программных продуктов для обновления версий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программного обеспечения устройств, установленных в телекоммуникационных системах территориальных органов УФНС России по Республике Мордовия»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Информация об общественном обсуждении закупки: не проводилось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Предоставленные 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Права использования программного продукта «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DioNIS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LXM» версии 6.7.1 на ПАК «Дионис LXM» должны обеспечивать правомочную возможность использования программного продукта «</w:t>
            </w:r>
            <w:proofErr w:type="spell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Dionis</w:t>
            </w:r>
            <w:proofErr w:type="spellEnd"/>
            <w:r w:rsidRPr="00E1604F">
              <w:rPr>
                <w:rFonts w:ascii="Arial" w:eastAsia="Times New Roman" w:hAnsi="Arial" w:cs="Arial"/>
                <w:sz w:val="17"/>
                <w:szCs w:val="17"/>
              </w:rPr>
              <w:t>-NX» на ПАК «Дионис LXM» (в случае замены Заказчиком аппаратной платформы ПАК «Дионис LXM» с 32-разрядным процессором на аппаратную платформу с 64-разрядным процессором).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500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12.2015, один этап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товаров, работ, услуг: 12.2015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E1604F" w:rsidRPr="00E1604F" w:rsidTr="00E1604F"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74.70.1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74.70.13.990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санитарно-техническому содержанию зданий и прилегающей территории (нежилого фонда) аппарата Управления Федеральной налоговой службы по Республике Мордовия, расположенных по адресу: г</w:t>
            </w:r>
            <w:proofErr w:type="gramStart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.С</w:t>
            </w:r>
            <w:proofErr w:type="gramEnd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аранск, ул.Московская, д.3; д.3/1 в 2016 году,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предоставляемых на договорной основе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E1604F" w:rsidRPr="00E1604F" w:rsidRDefault="00E1604F" w:rsidP="003548E0">
            <w:pPr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Участникам, привлекающим Субъекты малого предпринимательства в качестве соисполнителей, субподрядчиков для исполнения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E1604F" w:rsidRPr="00E1604F" w:rsidRDefault="00E1604F" w:rsidP="003548E0">
            <w:pPr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Участникам, привлекающим Субъекты малого предпринимательства в качестве соисполнителей, субподрядчиков для исполнения контракта, и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общественном обсуждении закупки: не проводилось</w:t>
            </w: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Услуги санитарно-технического содержания зданий и прилегающей </w:t>
            </w: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территории включают в себя: - комплексная уборка офисных помещений, лестниц, коридоров, вестибюлей, технических и других помещений, уборка и дезинфекция туалетов, включая расходные материалы; - уборка и благоустройство прилегающей территории и тротуаров; - вывоз и утилизация мусора, снега, бытовых и других отходов;</w:t>
            </w:r>
            <w:proofErr w:type="gramEnd"/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мойка окон, дезинсекция, дератизация. Общая площадь зданий </w:t>
            </w:r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(помещений) – 3004,9 кв.м. Прилегающая территория (зеленая зона) – 420,0 кв</w:t>
            </w:r>
            <w:proofErr w:type="gramStart"/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Прилегающая территория (</w:t>
            </w:r>
            <w:proofErr w:type="spellStart"/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асфальто</w:t>
            </w:r>
            <w:proofErr w:type="spellEnd"/>
            <w:r w:rsidRPr="00E16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-бетонное покрытие) – 2389,8 кв.м.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 /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1965 / 1965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19,65  /  98,25</w:t>
            </w:r>
            <w:proofErr w:type="gramStart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 /  Н</w:t>
            </w:r>
            <w:proofErr w:type="gramEnd"/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е предусмотрен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01.2016, 02.2016,03.2016,04.2016,05.2016,06.2016,07.2016, 08.2016,09.2016,10.2016,11.2016,12.2016</w:t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01.2016, 02.2016,03.2016,04.2016,05.2016,06.2016,07.2016, 08.2016,09.2016,10.2016,11.2016,12.2016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E1604F" w:rsidRPr="00E1604F" w:rsidTr="00E1604F">
        <w:tc>
          <w:tcPr>
            <w:tcW w:w="0" w:type="auto"/>
            <w:gridSpan w:val="14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18201063940019243226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169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5,282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18201063940019242310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124,5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18201063940019242226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91,6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18201063940019242221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11,24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18201063940019244221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185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255,5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18201063940019244310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266,981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406,147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264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gridSpan w:val="14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1979,25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gridSpan w:val="14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gridSpan w:val="14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1363,88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gridSpan w:val="14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632,64667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604F" w:rsidRPr="00E1604F" w:rsidTr="00E1604F">
        <w:tc>
          <w:tcPr>
            <w:tcW w:w="0" w:type="auto"/>
            <w:gridSpan w:val="14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E1604F" w:rsidRPr="00E1604F" w:rsidTr="00E1604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9560,23467 / 7126,10043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Электронный аукцион, Закупка у единственного поставщика (подрядчика, исполните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ля),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E1604F" w:rsidRPr="00E1604F" w:rsidRDefault="00E1604F" w:rsidP="003548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E1604F" w:rsidRPr="00E1604F" w:rsidTr="00E1604F">
        <w:tc>
          <w:tcPr>
            <w:tcW w:w="1250" w:type="pc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br/>
              <w:t>(Ф.И.О., должность руководителя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>"</w:t>
            </w:r>
            <w:r w:rsidRPr="00E1604F">
              <w:rPr>
                <w:rFonts w:ascii="Arial" w:eastAsia="Times New Roman" w:hAnsi="Arial" w:cs="Arial"/>
                <w:sz w:val="17"/>
                <w:szCs w:val="17"/>
                <w:u w:val="single"/>
              </w:rPr>
              <w:t>04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"  </w:t>
            </w:r>
            <w:r w:rsidRPr="00E1604F">
              <w:rPr>
                <w:rFonts w:ascii="Arial" w:eastAsia="Times New Roman" w:hAnsi="Arial" w:cs="Arial"/>
                <w:sz w:val="17"/>
                <w:szCs w:val="17"/>
                <w:u w:val="single"/>
              </w:rPr>
              <w:t>декабря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 20</w:t>
            </w:r>
            <w:r w:rsidRPr="00E1604F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15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  г. </w:t>
            </w:r>
            <w:r w:rsidRPr="00E1604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E1604F" w:rsidRPr="00E1604F" w:rsidRDefault="00E1604F" w:rsidP="003548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E1604F" w:rsidRPr="00E1604F" w:rsidTr="00E1604F">
        <w:tc>
          <w:tcPr>
            <w:tcW w:w="750" w:type="pc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1604F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E1604F" w:rsidRPr="00E1604F" w:rsidRDefault="00E1604F" w:rsidP="003548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8"/>
        <w:gridCol w:w="3092"/>
      </w:tblGrid>
      <w:tr w:rsidR="00E1604F" w:rsidRPr="00E1604F" w:rsidTr="00E1604F">
        <w:tc>
          <w:tcPr>
            <w:tcW w:w="0" w:type="auto"/>
            <w:hideMark/>
          </w:tcPr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1857"/>
            </w:tblGrid>
            <w:tr w:rsidR="00E1604F" w:rsidRPr="00E160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1604F" w:rsidRPr="00E1604F" w:rsidRDefault="00E1604F" w:rsidP="003548E0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E1604F">
                    <w:rPr>
                      <w:rFonts w:ascii="Arial" w:eastAsia="Times New Roman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1604F" w:rsidRPr="00E1604F" w:rsidRDefault="00E1604F" w:rsidP="003548E0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E1604F">
                    <w:rPr>
                      <w:rFonts w:ascii="Arial" w:eastAsia="Times New Roman" w:hAnsi="Arial" w:cs="Arial"/>
                      <w:sz w:val="17"/>
                      <w:szCs w:val="17"/>
                    </w:rPr>
                    <w:t>Андреева Г. П.</w:t>
                  </w:r>
                </w:p>
              </w:tc>
            </w:tr>
            <w:tr w:rsidR="00E1604F" w:rsidRPr="00E160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1604F" w:rsidRPr="00E1604F" w:rsidRDefault="00E1604F" w:rsidP="003548E0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E1604F">
                    <w:rPr>
                      <w:rFonts w:ascii="Arial" w:eastAsia="Times New Roman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1604F" w:rsidRPr="00E1604F" w:rsidRDefault="00E1604F" w:rsidP="003548E0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E1604F">
                    <w:rPr>
                      <w:rFonts w:ascii="Arial" w:eastAsia="Times New Roman" w:hAnsi="Arial" w:cs="Arial"/>
                      <w:sz w:val="17"/>
                      <w:szCs w:val="17"/>
                    </w:rPr>
                    <w:t>(8342)28-19-33</w:t>
                  </w:r>
                </w:p>
              </w:tc>
            </w:tr>
            <w:tr w:rsidR="00E1604F" w:rsidRPr="00E160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1604F" w:rsidRPr="00E1604F" w:rsidRDefault="00E1604F" w:rsidP="003548E0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E1604F">
                    <w:rPr>
                      <w:rFonts w:ascii="Arial" w:eastAsia="Times New Roman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1604F" w:rsidRPr="00E1604F" w:rsidRDefault="00E1604F" w:rsidP="003548E0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E1604F">
                    <w:rPr>
                      <w:rFonts w:ascii="Arial" w:eastAsia="Times New Roman" w:hAnsi="Arial" w:cs="Arial"/>
                      <w:sz w:val="17"/>
                      <w:szCs w:val="17"/>
                    </w:rPr>
                    <w:t>(8342)32-70-15)</w:t>
                  </w:r>
                </w:p>
              </w:tc>
            </w:tr>
            <w:tr w:rsidR="00E1604F" w:rsidRPr="00E160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1604F" w:rsidRPr="00E1604F" w:rsidRDefault="00E1604F" w:rsidP="003548E0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E1604F">
                    <w:rPr>
                      <w:rFonts w:ascii="Arial" w:eastAsia="Times New Roman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1604F" w:rsidRPr="00E1604F" w:rsidRDefault="00E1604F" w:rsidP="003548E0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E1604F">
                    <w:rPr>
                      <w:rFonts w:ascii="Arial" w:eastAsia="Times New Roman" w:hAnsi="Arial" w:cs="Arial"/>
                      <w:sz w:val="17"/>
                      <w:szCs w:val="17"/>
                    </w:rPr>
                    <w:t>u130901@r13.nalog.ru</w:t>
                  </w:r>
                </w:p>
              </w:tc>
            </w:tr>
          </w:tbl>
          <w:p w:rsidR="00E1604F" w:rsidRPr="00E1604F" w:rsidRDefault="00E1604F" w:rsidP="003548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867AFA" w:rsidRDefault="00867AFA" w:rsidP="003548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867AFA" w:rsidSect="00E160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30AF"/>
    <w:multiLevelType w:val="multilevel"/>
    <w:tmpl w:val="D0CA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C51B3"/>
    <w:multiLevelType w:val="multilevel"/>
    <w:tmpl w:val="0440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D2345"/>
    <w:multiLevelType w:val="multilevel"/>
    <w:tmpl w:val="D42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176A9"/>
    <w:multiLevelType w:val="multilevel"/>
    <w:tmpl w:val="2224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DC44DF"/>
    <w:multiLevelType w:val="multilevel"/>
    <w:tmpl w:val="A432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4F"/>
    <w:rsid w:val="003548E0"/>
    <w:rsid w:val="00867AFA"/>
    <w:rsid w:val="00E1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E1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E1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2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Петровна Андреева</dc:creator>
  <cp:lastModifiedBy>Валентина Кривова</cp:lastModifiedBy>
  <cp:revision>2</cp:revision>
  <dcterms:created xsi:type="dcterms:W3CDTF">2015-12-11T13:02:00Z</dcterms:created>
  <dcterms:modified xsi:type="dcterms:W3CDTF">2015-12-11T13:02:00Z</dcterms:modified>
</cp:coreProperties>
</file>