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br/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ФЕДЕРАЛЬНЫЙ АРБИТРАЖНЫЙ СУД ВОЛГО-ВЯТСКОГО ОКРУГА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11 января 2013 г. по делу N А43-12155/2012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(дата изготовления постановления в полном объеме)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Резолютивная часть постановления объявлена 10.01.2013.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Федеральный арбитражный суд Волго-Вятского округа в составе: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председательствующего Бердникова О.Е.,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судей Чижова И.В., </w:t>
      </w:r>
      <w:proofErr w:type="spellStart"/>
      <w:r>
        <w:rPr>
          <w:rFonts w:ascii="Calibri" w:hAnsi="Calibri" w:cs="Calibri"/>
        </w:rPr>
        <w:t>Шутиковой</w:t>
      </w:r>
      <w:proofErr w:type="spellEnd"/>
      <w:r>
        <w:rPr>
          <w:rFonts w:ascii="Calibri" w:hAnsi="Calibri" w:cs="Calibri"/>
        </w:rPr>
        <w:t xml:space="preserve"> Т.В.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участии представителя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заявителя: </w:t>
      </w:r>
      <w:proofErr w:type="gramStart"/>
      <w:r>
        <w:rPr>
          <w:rFonts w:ascii="Calibri" w:hAnsi="Calibri" w:cs="Calibri"/>
        </w:rPr>
        <w:t>Торговой</w:t>
      </w:r>
      <w:proofErr w:type="gramEnd"/>
      <w:r>
        <w:rPr>
          <w:rFonts w:ascii="Calibri" w:hAnsi="Calibri" w:cs="Calibri"/>
        </w:rPr>
        <w:t xml:space="preserve"> Л.Б. (доверенность от 03.12.2012)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рассмотрел в судебном заседании кассационную жалобу общества с ограниченной ответственностью "</w:t>
      </w:r>
      <w:proofErr w:type="spellStart"/>
      <w:r>
        <w:rPr>
          <w:rFonts w:ascii="Calibri" w:hAnsi="Calibri" w:cs="Calibri"/>
        </w:rPr>
        <w:t>Зиняки</w:t>
      </w:r>
      <w:proofErr w:type="spellEnd"/>
      <w:r>
        <w:rPr>
          <w:rFonts w:ascii="Calibri" w:hAnsi="Calibri" w:cs="Calibri"/>
        </w:rPr>
        <w:t>"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решение Арбитражного суда Нижегородской области от 16.07.2012,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принятое</w:t>
      </w:r>
      <w:proofErr w:type="gramEnd"/>
      <w:r>
        <w:rPr>
          <w:rFonts w:ascii="Calibri" w:hAnsi="Calibri" w:cs="Calibri"/>
        </w:rPr>
        <w:t xml:space="preserve"> судей </w:t>
      </w:r>
      <w:proofErr w:type="spellStart"/>
      <w:r>
        <w:rPr>
          <w:rFonts w:ascii="Calibri" w:hAnsi="Calibri" w:cs="Calibri"/>
        </w:rPr>
        <w:t>Мустафаевым</w:t>
      </w:r>
      <w:proofErr w:type="spellEnd"/>
      <w:r>
        <w:rPr>
          <w:rFonts w:ascii="Calibri" w:hAnsi="Calibri" w:cs="Calibri"/>
        </w:rPr>
        <w:t xml:space="preserve"> Г.И.,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делу N А43-12155/2012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заявлению общества с ограниченной ответственностью "</w:t>
      </w:r>
      <w:proofErr w:type="spellStart"/>
      <w:r>
        <w:rPr>
          <w:rFonts w:ascii="Calibri" w:hAnsi="Calibri" w:cs="Calibri"/>
        </w:rPr>
        <w:t>Зиняки</w:t>
      </w:r>
      <w:proofErr w:type="spellEnd"/>
      <w:r>
        <w:rPr>
          <w:rFonts w:ascii="Calibri" w:hAnsi="Calibri" w:cs="Calibri"/>
        </w:rPr>
        <w:t>"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(ИНН: 5248005003, ОГРН: 1035204736742)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признании </w:t>
      </w:r>
      <w:proofErr w:type="gramStart"/>
      <w:r>
        <w:rPr>
          <w:rFonts w:ascii="Calibri" w:hAnsi="Calibri" w:cs="Calibri"/>
        </w:rPr>
        <w:t>недействительным</w:t>
      </w:r>
      <w:proofErr w:type="gramEnd"/>
      <w:r>
        <w:rPr>
          <w:rFonts w:ascii="Calibri" w:hAnsi="Calibri" w:cs="Calibri"/>
        </w:rPr>
        <w:t xml:space="preserve"> решения Межрайонной инспекции Федеральной налоговой службы N 5 по Нижегородской области от 29.03.2012 N 593 и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установил: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общество с ограниченной ответственностью "</w:t>
      </w:r>
      <w:proofErr w:type="spellStart"/>
      <w:r>
        <w:rPr>
          <w:rFonts w:ascii="Calibri" w:hAnsi="Calibri" w:cs="Calibri"/>
        </w:rPr>
        <w:t>Зиняки</w:t>
      </w:r>
      <w:proofErr w:type="spellEnd"/>
      <w:r>
        <w:rPr>
          <w:rFonts w:ascii="Calibri" w:hAnsi="Calibri" w:cs="Calibri"/>
        </w:rPr>
        <w:t>" (далее - ООО "</w:t>
      </w:r>
      <w:proofErr w:type="spellStart"/>
      <w:r>
        <w:rPr>
          <w:rFonts w:ascii="Calibri" w:hAnsi="Calibri" w:cs="Calibri"/>
        </w:rPr>
        <w:t>Зиняки</w:t>
      </w:r>
      <w:proofErr w:type="spellEnd"/>
      <w:r>
        <w:rPr>
          <w:rFonts w:ascii="Calibri" w:hAnsi="Calibri" w:cs="Calibri"/>
        </w:rPr>
        <w:t xml:space="preserve">", Общество) обратилось в Арбитражный суд Нижегородской области с заявлением о признании незаконным решения Межрайонной инспекции Федеральной налоговой службы N 5 по Нижегородской области (далее - Инспекция) от 29.03.2012 N 593 об отказе в государственной регистрации юридического лица и </w:t>
      </w:r>
      <w:proofErr w:type="spellStart"/>
      <w:r>
        <w:rPr>
          <w:rFonts w:ascii="Calibri" w:hAnsi="Calibri" w:cs="Calibri"/>
        </w:rPr>
        <w:t>обязании</w:t>
      </w:r>
      <w:proofErr w:type="spellEnd"/>
      <w:r>
        <w:rPr>
          <w:rFonts w:ascii="Calibri" w:hAnsi="Calibri" w:cs="Calibri"/>
        </w:rPr>
        <w:t xml:space="preserve"> Инспекции зарегистрировать изменения в сведения о юридическом лице, содержащиеся в Едином государственном реестре юридических</w:t>
      </w:r>
      <w:proofErr w:type="gramEnd"/>
      <w:r>
        <w:rPr>
          <w:rFonts w:ascii="Calibri" w:hAnsi="Calibri" w:cs="Calibri"/>
        </w:rPr>
        <w:t xml:space="preserve"> лиц (далее - ЕГРЮЛ), связанные с внесением изменений в учредительные документы Общества с 28.03.2012.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Решением Арбитражного суда Нижегородской области от 16.07.2012 в удовлетворении заявленных требований отказано.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Определением от 12.10.2012 Первый арбитражный апелляционный суд отказал Обществу в восстановлении пропущенного процессуального срока и возвратил апелляционную жалобу заявителю.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согласившись с решением суда первой инстанции, Общество обратилось в Федеральный арбитражный суд Волго-Вятского округа с кассационной жалобой.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Заявитель считает, что налоговый орган необоснованно отказал Обществу в государственной регистрации изменений, вносимых в учредительные документы юридического лица в связи с увеличением уставного капитала, так как данные изменения не затрагивают процентного соотношения доли, принадлежащей Дунаеву С.В., в уставном капитале Общества доли Дунаева С.В., в отношении которой на основании определения от 28.09.2011 Дзержинского городского суда Нижегородской области приняты обеспечительные</w:t>
      </w:r>
      <w:proofErr w:type="gramEnd"/>
      <w:r>
        <w:rPr>
          <w:rFonts w:ascii="Calibri" w:hAnsi="Calibri" w:cs="Calibri"/>
        </w:rPr>
        <w:t xml:space="preserve"> меры в виде запрета регистрирующему органу совершать регистрационные действия. По мнению заявителя, отказывая в государственной регистрации, Инспекция нарушает права и законные интересы Общества в целом и остальных его участников.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Подробно довод</w:t>
      </w:r>
      <w:proofErr w:type="gramStart"/>
      <w:r>
        <w:rPr>
          <w:rFonts w:ascii="Calibri" w:hAnsi="Calibri" w:cs="Calibri"/>
        </w:rPr>
        <w:t>ы ООО</w:t>
      </w:r>
      <w:proofErr w:type="gramEnd"/>
      <w:r>
        <w:rPr>
          <w:rFonts w:ascii="Calibri" w:hAnsi="Calibri" w:cs="Calibri"/>
        </w:rPr>
        <w:t xml:space="preserve"> "</w:t>
      </w:r>
      <w:proofErr w:type="spellStart"/>
      <w:r>
        <w:rPr>
          <w:rFonts w:ascii="Calibri" w:hAnsi="Calibri" w:cs="Calibri"/>
        </w:rPr>
        <w:t>Зиняки</w:t>
      </w:r>
      <w:proofErr w:type="spellEnd"/>
      <w:r>
        <w:rPr>
          <w:rFonts w:ascii="Calibri" w:hAnsi="Calibri" w:cs="Calibri"/>
        </w:rPr>
        <w:t>" приведены в кассационной жалобе и поддержаны его представителем в судебном заседании.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отзыве на кассационную жалобу Инспекция указала на законность судебного акта и просила оставить его без изменения, заявила ходатайство о рассмотрении кассационной жалобы в отсутствие представителя.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Законность обжалуемого судебного акта проверена Федеральным арбитражным судом Волго-Вятского округа в порядке, предусмотренном в </w:t>
      </w:r>
      <w:hyperlink r:id="rId5" w:history="1">
        <w:r>
          <w:rPr>
            <w:rFonts w:ascii="Calibri" w:hAnsi="Calibri" w:cs="Calibri"/>
            <w:color w:val="0000FF"/>
          </w:rPr>
          <w:t>статьях 274</w:t>
        </w:r>
      </w:hyperlink>
      <w:r>
        <w:rPr>
          <w:rFonts w:ascii="Calibri" w:hAnsi="Calibri" w:cs="Calibri"/>
        </w:rPr>
        <w:t xml:space="preserve">, </w:t>
      </w:r>
      <w:hyperlink r:id="rId6" w:history="1">
        <w:r>
          <w:rPr>
            <w:rFonts w:ascii="Calibri" w:hAnsi="Calibri" w:cs="Calibri"/>
            <w:color w:val="0000FF"/>
          </w:rPr>
          <w:t>284</w:t>
        </w:r>
      </w:hyperlink>
      <w:r>
        <w:rPr>
          <w:rFonts w:ascii="Calibri" w:hAnsi="Calibri" w:cs="Calibri"/>
        </w:rPr>
        <w:t xml:space="preserve"> и </w:t>
      </w:r>
      <w:hyperlink r:id="rId7" w:history="1">
        <w:r>
          <w:rPr>
            <w:rFonts w:ascii="Calibri" w:hAnsi="Calibri" w:cs="Calibri"/>
            <w:color w:val="0000FF"/>
          </w:rPr>
          <w:t>286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Как следует из материалов дела, 22.03.2012 Общество обратилось в регистрирующий орган с заявлением о государственной регистрации изменений, вносимых в учредительные документы юридического лица </w:t>
      </w:r>
      <w:hyperlink r:id="rId8" w:history="1">
        <w:r>
          <w:rPr>
            <w:rFonts w:ascii="Calibri" w:hAnsi="Calibri" w:cs="Calibri"/>
            <w:color w:val="0000FF"/>
          </w:rPr>
          <w:t xml:space="preserve">(форма N </w:t>
        </w:r>
        <w:r>
          <w:rPr>
            <w:rFonts w:ascii="Calibri" w:hAnsi="Calibri" w:cs="Calibri"/>
            <w:color w:val="0000FF"/>
          </w:rPr>
          <w:lastRenderedPageBreak/>
          <w:t>Р13001)</w:t>
        </w:r>
      </w:hyperlink>
      <w:r>
        <w:rPr>
          <w:rFonts w:ascii="Calibri" w:hAnsi="Calibri" w:cs="Calibri"/>
        </w:rPr>
        <w:t>, и представило пакет документов, необходимых для внесения изменений в сведения о юридическом лице, содержащиеся в ЕГРЮЛ.</w:t>
      </w:r>
    </w:p>
    <w:p w:rsidR="00EF6F08" w:rsidRDefault="00EF6F0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КонсультантПлюс</w:t>
      </w:r>
      <w:proofErr w:type="spellEnd"/>
      <w:r>
        <w:rPr>
          <w:rFonts w:ascii="Calibri" w:hAnsi="Calibri" w:cs="Calibri"/>
        </w:rPr>
        <w:t>: примечание.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тексте документа, видимо, допущена опечатка: имеется в виду подпункт "б" пункта 1 статьи 23 Федерального закона от 08.08.2001 N 129-ФЗ, а не подпункт 2 пункта 1 статьи 23.</w:t>
      </w:r>
    </w:p>
    <w:p w:rsidR="00EF6F08" w:rsidRDefault="00EF6F0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результатам рассмотрения заявления Инспекция решением от 29.03.2012 N 593 отказала Обществу в государственной регистрации данных изменений, сославшись на </w:t>
      </w:r>
      <w:hyperlink r:id="rId9" w:history="1">
        <w:r>
          <w:rPr>
            <w:rFonts w:ascii="Calibri" w:hAnsi="Calibri" w:cs="Calibri"/>
            <w:color w:val="0000FF"/>
          </w:rPr>
          <w:t>подпункт 2 пункта 1 статьи 23</w:t>
        </w:r>
      </w:hyperlink>
      <w:r>
        <w:rPr>
          <w:rFonts w:ascii="Calibri" w:hAnsi="Calibri" w:cs="Calibri"/>
        </w:rPr>
        <w:t xml:space="preserve"> Федерального закона от 08.08.2001 N 129-ФЗ "О государственной регистрации юридических лиц и индивидуальных предпринимателей".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Основанием для принятия оспариваемого решения послужило определение Дзержинского городского суда Нижегородской области о принятии обеспечительных мер от 28.09.2011, в соответствии с которым Инспекции запрещено принимать решения о государственной регистрации изменений, в том числе связанных и не связанных с внесением изменений в учредительные документы ООО "</w:t>
      </w:r>
      <w:proofErr w:type="spellStart"/>
      <w:r>
        <w:rPr>
          <w:rFonts w:ascii="Calibri" w:hAnsi="Calibri" w:cs="Calibri"/>
        </w:rPr>
        <w:t>Зиняки</w:t>
      </w:r>
      <w:proofErr w:type="spellEnd"/>
      <w:r>
        <w:rPr>
          <w:rFonts w:ascii="Calibri" w:hAnsi="Calibri" w:cs="Calibri"/>
        </w:rPr>
        <w:t>", в отношении доли в размере 33,3 процента в уставном капитале указанного общества, принадлежащей Дунаеву С.</w:t>
      </w:r>
      <w:proofErr w:type="gramEnd"/>
      <w:r>
        <w:rPr>
          <w:rFonts w:ascii="Calibri" w:hAnsi="Calibri" w:cs="Calibri"/>
        </w:rPr>
        <w:t>В.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согласившись с решением Инспекции, Общество обжаловало его в арбитражном суде.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Руководствуясь </w:t>
      </w:r>
      <w:hyperlink r:id="rId10" w:history="1">
        <w:r>
          <w:rPr>
            <w:rFonts w:ascii="Calibri" w:hAnsi="Calibri" w:cs="Calibri"/>
            <w:color w:val="0000FF"/>
          </w:rPr>
          <w:t>пунктом 2 статьи 29</w:t>
        </w:r>
      </w:hyperlink>
      <w:r>
        <w:rPr>
          <w:rFonts w:ascii="Calibri" w:hAnsi="Calibri" w:cs="Calibri"/>
        </w:rPr>
        <w:t xml:space="preserve">, </w:t>
      </w:r>
      <w:hyperlink r:id="rId11" w:history="1">
        <w:r>
          <w:rPr>
            <w:rFonts w:ascii="Calibri" w:hAnsi="Calibri" w:cs="Calibri"/>
            <w:color w:val="0000FF"/>
          </w:rPr>
          <w:t>частью 1 статьи 198</w:t>
        </w:r>
      </w:hyperlink>
      <w:r>
        <w:rPr>
          <w:rFonts w:ascii="Calibri" w:hAnsi="Calibri" w:cs="Calibri"/>
        </w:rPr>
        <w:t xml:space="preserve">, </w:t>
      </w:r>
      <w:hyperlink r:id="rId12" w:history="1">
        <w:r>
          <w:rPr>
            <w:rFonts w:ascii="Calibri" w:hAnsi="Calibri" w:cs="Calibri"/>
            <w:color w:val="0000FF"/>
          </w:rPr>
          <w:t>частью 5 статьи 200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Федерации, </w:t>
      </w:r>
      <w:hyperlink r:id="rId13" w:history="1">
        <w:r>
          <w:rPr>
            <w:rFonts w:ascii="Calibri" w:hAnsi="Calibri" w:cs="Calibri"/>
            <w:color w:val="0000FF"/>
          </w:rPr>
          <w:t>статьей 51</w:t>
        </w:r>
      </w:hyperlink>
      <w:r>
        <w:rPr>
          <w:rFonts w:ascii="Calibri" w:hAnsi="Calibri" w:cs="Calibri"/>
        </w:rPr>
        <w:t xml:space="preserve"> Гражданского кодекса Российской Федерации, </w:t>
      </w:r>
      <w:hyperlink r:id="rId14" w:history="1">
        <w:r>
          <w:rPr>
            <w:rFonts w:ascii="Calibri" w:hAnsi="Calibri" w:cs="Calibri"/>
            <w:color w:val="0000FF"/>
          </w:rPr>
          <w:t>статьями 13</w:t>
        </w:r>
      </w:hyperlink>
      <w:r>
        <w:rPr>
          <w:rFonts w:ascii="Calibri" w:hAnsi="Calibri" w:cs="Calibri"/>
        </w:rPr>
        <w:t xml:space="preserve">, </w:t>
      </w:r>
      <w:hyperlink r:id="rId15" w:history="1">
        <w:r>
          <w:rPr>
            <w:rFonts w:ascii="Calibri" w:hAnsi="Calibri" w:cs="Calibri"/>
            <w:color w:val="0000FF"/>
          </w:rPr>
          <w:t>139</w:t>
        </w:r>
      </w:hyperlink>
      <w:r>
        <w:rPr>
          <w:rFonts w:ascii="Calibri" w:hAnsi="Calibri" w:cs="Calibri"/>
        </w:rPr>
        <w:t xml:space="preserve"> и </w:t>
      </w:r>
      <w:hyperlink r:id="rId16" w:history="1">
        <w:r>
          <w:rPr>
            <w:rFonts w:ascii="Calibri" w:hAnsi="Calibri" w:cs="Calibri"/>
            <w:color w:val="0000FF"/>
          </w:rPr>
          <w:t>142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Федерации, </w:t>
      </w:r>
      <w:hyperlink r:id="rId17" w:history="1">
        <w:r>
          <w:rPr>
            <w:rFonts w:ascii="Calibri" w:hAnsi="Calibri" w:cs="Calibri"/>
            <w:color w:val="0000FF"/>
          </w:rPr>
          <w:t>статьями 1</w:t>
        </w:r>
      </w:hyperlink>
      <w:r>
        <w:rPr>
          <w:rFonts w:ascii="Calibri" w:hAnsi="Calibri" w:cs="Calibri"/>
        </w:rPr>
        <w:t xml:space="preserve">, </w:t>
      </w:r>
      <w:hyperlink r:id="rId18" w:history="1">
        <w:r>
          <w:rPr>
            <w:rFonts w:ascii="Calibri" w:hAnsi="Calibri" w:cs="Calibri"/>
            <w:color w:val="0000FF"/>
          </w:rPr>
          <w:t>4</w:t>
        </w:r>
      </w:hyperlink>
      <w:r>
        <w:rPr>
          <w:rFonts w:ascii="Calibri" w:hAnsi="Calibri" w:cs="Calibri"/>
        </w:rPr>
        <w:t xml:space="preserve">, </w:t>
      </w:r>
      <w:hyperlink r:id="rId19" w:history="1">
        <w:r>
          <w:rPr>
            <w:rFonts w:ascii="Calibri" w:hAnsi="Calibri" w:cs="Calibri"/>
            <w:color w:val="0000FF"/>
          </w:rPr>
          <w:t>17</w:t>
        </w:r>
      </w:hyperlink>
      <w:r>
        <w:rPr>
          <w:rFonts w:ascii="Calibri" w:hAnsi="Calibri" w:cs="Calibri"/>
        </w:rPr>
        <w:t xml:space="preserve">, </w:t>
      </w:r>
      <w:hyperlink r:id="rId20" w:history="1">
        <w:r>
          <w:rPr>
            <w:rFonts w:ascii="Calibri" w:hAnsi="Calibri" w:cs="Calibri"/>
            <w:color w:val="0000FF"/>
          </w:rPr>
          <w:t>23</w:t>
        </w:r>
      </w:hyperlink>
      <w:r>
        <w:rPr>
          <w:rFonts w:ascii="Calibri" w:hAnsi="Calibri" w:cs="Calibri"/>
        </w:rPr>
        <w:t xml:space="preserve"> Федерального закона от 08.08.2001 N 129-ФЗ "О государственной регистрации юридических лиц и индивидуальных предпринимателей", Арбитражный суд Нижегородской области отказал Обществу в удовлетворении заявленных требований. Суд пришел к выводу, что Инспекция не имела законных оснований для регистрации изменений, вносимых в сведения об ООО "</w:t>
      </w:r>
      <w:proofErr w:type="spellStart"/>
      <w:r>
        <w:rPr>
          <w:rFonts w:ascii="Calibri" w:hAnsi="Calibri" w:cs="Calibri"/>
        </w:rPr>
        <w:t>Зиняки</w:t>
      </w:r>
      <w:proofErr w:type="spellEnd"/>
      <w:r>
        <w:rPr>
          <w:rFonts w:ascii="Calibri" w:hAnsi="Calibri" w:cs="Calibri"/>
        </w:rPr>
        <w:t>", содержащиеся в ЕГРЮЛ.</w:t>
      </w:r>
      <w:proofErr w:type="gramEnd"/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Рассмотрев кассационную жалобу, Федеральный арбитражный суд Волго-Вятского округа не нашел оснований для ее удовлетворения.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со </w:t>
      </w:r>
      <w:hyperlink r:id="rId21" w:history="1">
        <w:r>
          <w:rPr>
            <w:rFonts w:ascii="Calibri" w:hAnsi="Calibri" w:cs="Calibri"/>
            <w:color w:val="0000FF"/>
          </w:rPr>
          <w:t>статьей 1</w:t>
        </w:r>
      </w:hyperlink>
      <w:r>
        <w:rPr>
          <w:rFonts w:ascii="Calibri" w:hAnsi="Calibri" w:cs="Calibri"/>
        </w:rPr>
        <w:t xml:space="preserve"> Федерального закона от 08.08.2001 N 129-ФЗ "О государственной регистрации юридических лиц и индивидуальных предпринимателей" (далее - Закон о регистрации) государственная регистрация юридических лиц и индивидуальных предпринимателей представляет собой акты уполномоченного федерального органа исполнительной власти, осуществляемые посредством внесения в государственные реестры сведений о создании, реорганизации и ликвидации юридических лиц, приобретении физическими лицами статуса индивидуального предпринимателя, прекращении физическими</w:t>
      </w:r>
      <w:proofErr w:type="gramEnd"/>
      <w:r>
        <w:rPr>
          <w:rFonts w:ascii="Calibri" w:hAnsi="Calibri" w:cs="Calibri"/>
        </w:rPr>
        <w:t xml:space="preserve"> лицами деятельности в качестве индивидуальных предпринимателей, иных сведений о юридических лицах и об индивидуальных предпринимателях в соответствии с данным Федеральным </w:t>
      </w:r>
      <w:hyperlink r:id="rId2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>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силу </w:t>
      </w:r>
      <w:hyperlink r:id="rId23" w:history="1">
        <w:r>
          <w:rPr>
            <w:rFonts w:ascii="Calibri" w:hAnsi="Calibri" w:cs="Calibri"/>
            <w:color w:val="0000FF"/>
          </w:rPr>
          <w:t>подпункта "а" пункта 1 статьи 23</w:t>
        </w:r>
      </w:hyperlink>
      <w:r>
        <w:rPr>
          <w:rFonts w:ascii="Calibri" w:hAnsi="Calibri" w:cs="Calibri"/>
        </w:rPr>
        <w:t xml:space="preserve"> Закона о регистрации отказ в государственной регистрации допускается в случае непредставления заявителем определенных данным Федеральным </w:t>
      </w:r>
      <w:hyperlink r:id="rId2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необходимых для государственной регистрации документов.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25" w:history="1">
        <w:r>
          <w:rPr>
            <w:rFonts w:ascii="Calibri" w:hAnsi="Calibri" w:cs="Calibri"/>
            <w:color w:val="0000FF"/>
          </w:rPr>
          <w:t>частью 2 статьи 13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</w:t>
      </w:r>
      <w:proofErr w:type="gramStart"/>
      <w:r>
        <w:rPr>
          <w:rFonts w:ascii="Calibri" w:hAnsi="Calibri" w:cs="Calibri"/>
        </w:rPr>
        <w:t>Федерации</w:t>
      </w:r>
      <w:proofErr w:type="gramEnd"/>
      <w:r>
        <w:rPr>
          <w:rFonts w:ascii="Calibri" w:hAnsi="Calibri" w:cs="Calibri"/>
        </w:rPr>
        <w:t xml:space="preserve"> вступившие в законную силу судебные постановления, а также законные распоряжения, требования, поручения, вызовы и обращения судов являются обязательными для всех без исключения органов государственной власти, органов местного самоуправления, общественных объединений, должностных лиц, граждан, организаций и подлежат неукоснительному исполнению на всей территории Российской Федерации.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</w:t>
      </w:r>
      <w:hyperlink r:id="rId26" w:history="1">
        <w:r>
          <w:rPr>
            <w:rFonts w:ascii="Calibri" w:hAnsi="Calibri" w:cs="Calibri"/>
            <w:color w:val="0000FF"/>
          </w:rPr>
          <w:t>статье 139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 по заявлению лиц, участвующих в деле, судья или суд может принять меры по обеспечению иска.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силу </w:t>
      </w:r>
      <w:hyperlink r:id="rId27" w:history="1">
        <w:r>
          <w:rPr>
            <w:rFonts w:ascii="Calibri" w:hAnsi="Calibri" w:cs="Calibri"/>
            <w:color w:val="0000FF"/>
          </w:rPr>
          <w:t>части 1 статьи 142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 определение суда об обеспечении иска приводится в исполнение немедленно в порядке, установленном для исполнения судебных постановлений.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Суд установил и материалами дела подтверждается, что 20.03.2012 участник</w:t>
      </w:r>
      <w:proofErr w:type="gramStart"/>
      <w:r>
        <w:rPr>
          <w:rFonts w:ascii="Calibri" w:hAnsi="Calibri" w:cs="Calibri"/>
        </w:rPr>
        <w:t>и ООО</w:t>
      </w:r>
      <w:proofErr w:type="gramEnd"/>
      <w:r>
        <w:rPr>
          <w:rFonts w:ascii="Calibri" w:hAnsi="Calibri" w:cs="Calibri"/>
        </w:rPr>
        <w:t xml:space="preserve"> "</w:t>
      </w:r>
      <w:proofErr w:type="spellStart"/>
      <w:r>
        <w:rPr>
          <w:rFonts w:ascii="Calibri" w:hAnsi="Calibri" w:cs="Calibri"/>
        </w:rPr>
        <w:t>Зиняки</w:t>
      </w:r>
      <w:proofErr w:type="spellEnd"/>
      <w:r>
        <w:rPr>
          <w:rFonts w:ascii="Calibri" w:hAnsi="Calibri" w:cs="Calibri"/>
        </w:rPr>
        <w:t>" приняли решение о внесении в учредительные документы изменений, связанных с увеличением размера уставного капитала до 202 126 рублей и увеличением номинальной стоимости долей участников Общества. Согласно пункту 4 протокола общего собрания участников ООО "</w:t>
      </w:r>
      <w:proofErr w:type="spellStart"/>
      <w:r>
        <w:rPr>
          <w:rFonts w:ascii="Calibri" w:hAnsi="Calibri" w:cs="Calibri"/>
        </w:rPr>
        <w:t>Зиняки</w:t>
      </w:r>
      <w:proofErr w:type="spellEnd"/>
      <w:r>
        <w:rPr>
          <w:rFonts w:ascii="Calibri" w:hAnsi="Calibri" w:cs="Calibri"/>
        </w:rPr>
        <w:t>" от 20.03.2012 номинальная стоимость доли учредителя Общества - Дунаева С.В. установлена в размере 67 372 рублей, размер доли - 33,3 процента от уставного капитала.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связи с принятым решением 22.03.2012 Общество представило в налоговый орган заявление по </w:t>
      </w:r>
      <w:hyperlink r:id="rId28" w:history="1">
        <w:r>
          <w:rPr>
            <w:rFonts w:ascii="Calibri" w:hAnsi="Calibri" w:cs="Calibri"/>
            <w:color w:val="0000FF"/>
          </w:rPr>
          <w:t>форме N Р13001</w:t>
        </w:r>
      </w:hyperlink>
      <w:r>
        <w:rPr>
          <w:rFonts w:ascii="Calibri" w:hAnsi="Calibri" w:cs="Calibri"/>
        </w:rPr>
        <w:t>, протокол общего собрания от 20.03.2012 о внесении изменений в учредительные документы юридического лица и документ об уплате государственной пошлины.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>Суд также установил, что Дзержинским городским судом Нижегородской области в адрес налогового органа было направлено определение от 28.09.2011 о принятии обеспечительных мер, в соответствии с которым налоговому органу запрещено принимать решения о государственной регистрации изменений, в том числе связанных и не связанных с внесением изменений в учредительные документы ООО "</w:t>
      </w:r>
      <w:proofErr w:type="spellStart"/>
      <w:r>
        <w:rPr>
          <w:rFonts w:ascii="Calibri" w:hAnsi="Calibri" w:cs="Calibri"/>
        </w:rPr>
        <w:t>Зиняки</w:t>
      </w:r>
      <w:proofErr w:type="spellEnd"/>
      <w:r>
        <w:rPr>
          <w:rFonts w:ascii="Calibri" w:hAnsi="Calibri" w:cs="Calibri"/>
        </w:rPr>
        <w:t>", в отношении доли в размере 33,3 процента в уставном капитале</w:t>
      </w:r>
      <w:proofErr w:type="gramEnd"/>
      <w:r>
        <w:rPr>
          <w:rFonts w:ascii="Calibri" w:hAnsi="Calibri" w:cs="Calibri"/>
        </w:rPr>
        <w:t xml:space="preserve"> Общества, </w:t>
      </w:r>
      <w:proofErr w:type="gramStart"/>
      <w:r>
        <w:rPr>
          <w:rFonts w:ascii="Calibri" w:hAnsi="Calibri" w:cs="Calibri"/>
        </w:rPr>
        <w:t>принадлежащей</w:t>
      </w:r>
      <w:proofErr w:type="gramEnd"/>
      <w:r>
        <w:rPr>
          <w:rFonts w:ascii="Calibri" w:hAnsi="Calibri" w:cs="Calibri"/>
        </w:rPr>
        <w:t xml:space="preserve"> Дунаеву С.В.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Исследовав и оценив представленные в материалы дела документы, суд первой инстанции пришел к выводу, что поскольку регистрирующий орган обладал информацией о наличии ограничений по распоряжению долей Дунаева С.В. в уставном капитале ООО "</w:t>
      </w:r>
      <w:proofErr w:type="spellStart"/>
      <w:r>
        <w:rPr>
          <w:rFonts w:ascii="Calibri" w:hAnsi="Calibri" w:cs="Calibri"/>
        </w:rPr>
        <w:t>Зиняки</w:t>
      </w:r>
      <w:proofErr w:type="spellEnd"/>
      <w:r>
        <w:rPr>
          <w:rFonts w:ascii="Calibri" w:hAnsi="Calibri" w:cs="Calibri"/>
        </w:rPr>
        <w:t>", а именно наложен запрет на изменение размера этой доли, установленных в судебном порядке, в отсутствие документов о снятии таких ограничений Инспекция не имела законных оснований для</w:t>
      </w:r>
      <w:proofErr w:type="gramEnd"/>
      <w:r>
        <w:rPr>
          <w:rFonts w:ascii="Calibri" w:hAnsi="Calibri" w:cs="Calibri"/>
        </w:rPr>
        <w:t xml:space="preserve"> регистрации соответствующих изменений.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таких обстоятельствах суд сделал правильный вывод о том, что принятое регистрирующим органом решение от 29.03.2012 N 593 об отказе в государственной регистрации изменений, вносимых в сведения о юридическом лице, является обоснованным, и правомерно отказал Обществу в удовлетворении заявленных требований.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Суд правильно применил нормы материального права и не допустил нарушений норм процессуального права, являющихся в силу </w:t>
      </w:r>
      <w:hyperlink r:id="rId29" w:history="1">
        <w:r>
          <w:rPr>
            <w:rFonts w:ascii="Calibri" w:hAnsi="Calibri" w:cs="Calibri"/>
            <w:color w:val="0000FF"/>
          </w:rPr>
          <w:t>части 4 статьи 288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 в любом случае основаниями для отмены судебного акта, поэтому кассационная жалоба удовлетворению не подлежит.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 основании </w:t>
      </w:r>
      <w:hyperlink r:id="rId30" w:history="1">
        <w:r>
          <w:rPr>
            <w:rFonts w:ascii="Calibri" w:hAnsi="Calibri" w:cs="Calibri"/>
            <w:color w:val="0000FF"/>
          </w:rPr>
          <w:t>статьи 110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 расходы по уплате государственной пошлины, связанной с рассмотрением кассационной жалобы, относятся на заявителя.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Руководствуясь </w:t>
      </w:r>
      <w:hyperlink r:id="rId31" w:history="1">
        <w:r>
          <w:rPr>
            <w:rFonts w:ascii="Calibri" w:hAnsi="Calibri" w:cs="Calibri"/>
            <w:color w:val="0000FF"/>
          </w:rPr>
          <w:t>статьями 287 (пунктом 1 части 1)</w:t>
        </w:r>
      </w:hyperlink>
      <w:r>
        <w:rPr>
          <w:rFonts w:ascii="Calibri" w:hAnsi="Calibri" w:cs="Calibri"/>
        </w:rPr>
        <w:t xml:space="preserve"> и </w:t>
      </w:r>
      <w:hyperlink r:id="rId32" w:history="1">
        <w:r>
          <w:rPr>
            <w:rFonts w:ascii="Calibri" w:hAnsi="Calibri" w:cs="Calibri"/>
            <w:color w:val="0000FF"/>
          </w:rPr>
          <w:t>289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Федерации, Федеральный арбитражный суд Волго-Вятского округа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постановил: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 Арбитражного суда Нижегородской области от 16.07.2012 по делу N А43-12155/2012 оставить без изменения, кассационную жалобу общества с ограниченной ответственностью "</w:t>
      </w:r>
      <w:proofErr w:type="spellStart"/>
      <w:r>
        <w:rPr>
          <w:rFonts w:ascii="Calibri" w:hAnsi="Calibri" w:cs="Calibri"/>
        </w:rPr>
        <w:t>Зиняки</w:t>
      </w:r>
      <w:proofErr w:type="spellEnd"/>
      <w:r>
        <w:rPr>
          <w:rFonts w:ascii="Calibri" w:hAnsi="Calibri" w:cs="Calibri"/>
        </w:rPr>
        <w:t>" - без удовлетворения.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Расходы по уплате государственной пошлины, связанной с рассмотрением кассационной жалобы, отнести на общество с ограниченной ответственностью "</w:t>
      </w:r>
      <w:proofErr w:type="spellStart"/>
      <w:r>
        <w:rPr>
          <w:rFonts w:ascii="Calibri" w:hAnsi="Calibri" w:cs="Calibri"/>
        </w:rPr>
        <w:t>Зиняки</w:t>
      </w:r>
      <w:proofErr w:type="spellEnd"/>
      <w:r>
        <w:rPr>
          <w:rFonts w:ascii="Calibri" w:hAnsi="Calibri" w:cs="Calibri"/>
        </w:rPr>
        <w:t>".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 арбитражного суда кассационной инстанции вступает в законную силу со дня его принятия.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Председательствующий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О.Е.БЕРДНИКОВ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Судьи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И.В.ЧИЖОВ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Т.В.ШУТИКОВА</w:t>
      </w: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F6F08" w:rsidRDefault="00EF6F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F6F08" w:rsidRDefault="00EF6F0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B76FEA" w:rsidRDefault="00B76FEA"/>
    <w:sectPr w:rsidR="00B76FEA" w:rsidSect="00EF6F08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08"/>
    <w:rsid w:val="00B76FEA"/>
    <w:rsid w:val="00EF6F08"/>
    <w:rsid w:val="00FB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B2ED1CE8A05FE6BC5824774A80D6C664A2EEEC8AA822801367971AFE918B9FEF03A3469B4A9088JBzFK" TargetMode="External"/><Relationship Id="rId13" Type="http://schemas.openxmlformats.org/officeDocument/2006/relationships/hyperlink" Target="consultantplus://offline/ref=5EB2ED1CE8A05FE6BC5824774A80D6C664A2E8E788A322801367971AFE918B9FEF03A3469B4A9B89JBzFK" TargetMode="External"/><Relationship Id="rId18" Type="http://schemas.openxmlformats.org/officeDocument/2006/relationships/hyperlink" Target="consultantplus://offline/ref=5EB2ED1CE8A05FE6BC5824774A80D6C664A1EDEE8DA322801367971AFE918B9FEF03A3469B4A9888JBzAK" TargetMode="External"/><Relationship Id="rId26" Type="http://schemas.openxmlformats.org/officeDocument/2006/relationships/hyperlink" Target="consultantplus://offline/ref=5EB2ED1CE8A05FE6BC5824774A80D6C664A2EDE88DA922801367971AFE918B9FEF03A3469B4A9F89JBzA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EB2ED1CE8A05FE6BC5824774A80D6C664A1EDEE8DA322801367971AFE918B9FEF03A3469B4A9981JBz0K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5EB2ED1CE8A05FE6BC5824774A80D6C664A4EAEE8DA322801367971AFE918B9FEF03A3469B4B9189JBzBK" TargetMode="External"/><Relationship Id="rId12" Type="http://schemas.openxmlformats.org/officeDocument/2006/relationships/hyperlink" Target="consultantplus://offline/ref=5EB2ED1CE8A05FE6BC5824774A80D6C664A4EAEE8DA322801367971AFE918B9FEF03A3469B4B9B87JBzFK" TargetMode="External"/><Relationship Id="rId17" Type="http://schemas.openxmlformats.org/officeDocument/2006/relationships/hyperlink" Target="consultantplus://offline/ref=5EB2ED1CE8A05FE6BC5824774A80D6C664A1EDEE8DA322801367971AFE918B9FEF03A3469B4A9981JBz0K" TargetMode="External"/><Relationship Id="rId25" Type="http://schemas.openxmlformats.org/officeDocument/2006/relationships/hyperlink" Target="consultantplus://offline/ref=5EB2ED1CE8A05FE6BC5824774A80D6C664A2EDE88DA922801367971AFE918B9FEF03A3469B4A9984JBz1K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EB2ED1CE8A05FE6BC5824774A80D6C664A2EDE88DA922801367971AFE918B9FEF03A3469B4A9F88JBz1K" TargetMode="External"/><Relationship Id="rId20" Type="http://schemas.openxmlformats.org/officeDocument/2006/relationships/hyperlink" Target="consultantplus://offline/ref=5EB2ED1CE8A05FE6BC5824774A80D6C664A1EDEE8DA322801367971AFE918B9FEF03A3469B4A9887JBz8K" TargetMode="External"/><Relationship Id="rId29" Type="http://schemas.openxmlformats.org/officeDocument/2006/relationships/hyperlink" Target="consultantplus://offline/ref=5EB2ED1CE8A05FE6BC5824774A80D6C664A4EAEE8DA322801367971AFE918B9FEF03A3469B4B9081JBzB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EB2ED1CE8A05FE6BC5824774A80D6C664A4EAEE8DA322801367971AFE918B9FEF03A3469B4B9186JBzFK" TargetMode="External"/><Relationship Id="rId11" Type="http://schemas.openxmlformats.org/officeDocument/2006/relationships/hyperlink" Target="consultantplus://offline/ref=5EB2ED1CE8A05FE6BC5824774A80D6C664A4EAEE8DA322801367971AFE918B9FEF03A3449CJ4zAK" TargetMode="External"/><Relationship Id="rId24" Type="http://schemas.openxmlformats.org/officeDocument/2006/relationships/hyperlink" Target="consultantplus://offline/ref=5EB2ED1CE8A05FE6BC5824774A80D6C664A1EDEE8DA322801367971AFEJ9z1K" TargetMode="External"/><Relationship Id="rId32" Type="http://schemas.openxmlformats.org/officeDocument/2006/relationships/hyperlink" Target="consultantplus://offline/ref=5EB2ED1CE8A05FE6BC5824774A80D6C664A4EAEE8DA322801367971AFE918B9FEF03A3469B4B9080JBz9K" TargetMode="External"/><Relationship Id="rId5" Type="http://schemas.openxmlformats.org/officeDocument/2006/relationships/hyperlink" Target="consultantplus://offline/ref=5EB2ED1CE8A05FE6BC5824774A80D6C664A4EAEE8DA322801367971AFE918B9FEF03A3469B4B9181JBz1K" TargetMode="External"/><Relationship Id="rId15" Type="http://schemas.openxmlformats.org/officeDocument/2006/relationships/hyperlink" Target="consultantplus://offline/ref=5EB2ED1CE8A05FE6BC5824774A80D6C664A2EDE88DA922801367971AFE918B9FEF03A3469B4A9F89JBzAK" TargetMode="External"/><Relationship Id="rId23" Type="http://schemas.openxmlformats.org/officeDocument/2006/relationships/hyperlink" Target="consultantplus://offline/ref=5EB2ED1CE8A05FE6BC5824774A80D6C664A1EDEE8DA322801367971AFE918B9FEF03A3469AJ4zEK" TargetMode="External"/><Relationship Id="rId28" Type="http://schemas.openxmlformats.org/officeDocument/2006/relationships/hyperlink" Target="consultantplus://offline/ref=5EB2ED1CE8A05FE6BC5824774A80D6C664A2EEEC8AA822801367971AFE918B9FEF03A3469B4A9088JBzFK" TargetMode="External"/><Relationship Id="rId10" Type="http://schemas.openxmlformats.org/officeDocument/2006/relationships/hyperlink" Target="consultantplus://offline/ref=5EB2ED1CE8A05FE6BC5824774A80D6C664A3EBE98FA222801367971AFE918B9FEF03A3459DJ4z8K" TargetMode="External"/><Relationship Id="rId19" Type="http://schemas.openxmlformats.org/officeDocument/2006/relationships/hyperlink" Target="consultantplus://offline/ref=5EB2ED1CE8A05FE6BC5824774A80D6C664A1EDEE8DA322801367971AFE918B9FEF03A3469B4A9B87JBzAK" TargetMode="External"/><Relationship Id="rId31" Type="http://schemas.openxmlformats.org/officeDocument/2006/relationships/hyperlink" Target="consultantplus://offline/ref=5EB2ED1CE8A05FE6BC5824774A80D6C664A4EAEE8DA322801367971AFE918B9FEF03A3469B4B9189JBz1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EB2ED1CE8A05FE6BC5824774A80D6C664A1EDEE8DA322801367971AFE918B9FEF03A3469B4A9A80JBz8K" TargetMode="External"/><Relationship Id="rId14" Type="http://schemas.openxmlformats.org/officeDocument/2006/relationships/hyperlink" Target="consultantplus://offline/ref=5EB2ED1CE8A05FE6BC5824774A80D6C664A2EDE88DA922801367971AFE918B9FEF03A3469B4A9984JBzFK" TargetMode="External"/><Relationship Id="rId22" Type="http://schemas.openxmlformats.org/officeDocument/2006/relationships/hyperlink" Target="consultantplus://offline/ref=5EB2ED1CE8A05FE6BC5824774A80D6C664A1EDEE8DA322801367971AFEJ9z1K" TargetMode="External"/><Relationship Id="rId27" Type="http://schemas.openxmlformats.org/officeDocument/2006/relationships/hyperlink" Target="consultantplus://offline/ref=5EB2ED1CE8A05FE6BC5824774A80D6C664A2EDE88DA922801367971AFE918B9FEF03A3469B4A9F88JBz0K" TargetMode="External"/><Relationship Id="rId30" Type="http://schemas.openxmlformats.org/officeDocument/2006/relationships/hyperlink" Target="consultantplus://offline/ref=5EB2ED1CE8A05FE6BC5824774A80D6C664A4EAEE8DA322801367971AFE918B9FEF03A3469B4A9F87JBz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2090</Words>
  <Characters>11916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Валентина Кривова</cp:lastModifiedBy>
  <cp:revision>1</cp:revision>
  <dcterms:created xsi:type="dcterms:W3CDTF">2014-12-16T10:51:00Z</dcterms:created>
  <dcterms:modified xsi:type="dcterms:W3CDTF">2014-12-16T10:53:00Z</dcterms:modified>
</cp:coreProperties>
</file>