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АРБИТРАЖНЫЙ СУД ВОЛГО-ВЯТСКОГО ОКРУГА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22 января 2013 г. по делу N </w:t>
      </w:r>
      <w:bookmarkStart w:id="0" w:name="_GoBack"/>
      <w:r>
        <w:rPr>
          <w:rFonts w:ascii="Calibri" w:hAnsi="Calibri" w:cs="Calibri"/>
          <w:b/>
          <w:bCs/>
        </w:rPr>
        <w:t>А39-840</w:t>
      </w:r>
      <w:bookmarkEnd w:id="0"/>
      <w:r>
        <w:rPr>
          <w:rFonts w:ascii="Calibri" w:hAnsi="Calibri" w:cs="Calibri"/>
          <w:b/>
          <w:bCs/>
        </w:rPr>
        <w:t>/2012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тексте документа, видимо, допущена опечатка: резолютивная часть постановления объявлена 15.01.2013, а не 15.01.2012.</w:t>
      </w:r>
    </w:p>
    <w:p w:rsidR="00957113" w:rsidRDefault="0095711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(дата изготовления постановления в полном объеме)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Резолютивная часть постановления объявлена 15.01.2012.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Федеральный арбитражный суд Волго-Вятского округа в составе: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председательствующего Базилевой Т.В.,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судей Бердникова О.Е., </w:t>
      </w:r>
      <w:proofErr w:type="spellStart"/>
      <w:r>
        <w:rPr>
          <w:rFonts w:ascii="Calibri" w:hAnsi="Calibri" w:cs="Calibri"/>
        </w:rPr>
        <w:t>Шутиковой</w:t>
      </w:r>
      <w:proofErr w:type="spellEnd"/>
      <w:r>
        <w:rPr>
          <w:rFonts w:ascii="Calibri" w:hAnsi="Calibri" w:cs="Calibri"/>
        </w:rPr>
        <w:t xml:space="preserve"> Т.В.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участии представителя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заинтересованного лица: </w:t>
      </w:r>
      <w:proofErr w:type="spellStart"/>
      <w:r>
        <w:rPr>
          <w:rFonts w:ascii="Calibri" w:hAnsi="Calibri" w:cs="Calibri"/>
        </w:rPr>
        <w:t>Вахляевой</w:t>
      </w:r>
      <w:proofErr w:type="spellEnd"/>
      <w:r>
        <w:rPr>
          <w:rFonts w:ascii="Calibri" w:hAnsi="Calibri" w:cs="Calibri"/>
        </w:rPr>
        <w:t xml:space="preserve"> Ю.П., доверенность от 10.01.2013 N 113,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рассмотрел в судебном заседании кассационную жалобу заявителя -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общества с ограниченной ответственностью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решение Арбитражного суда Республики Мордовия от 21.06.2012,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судьей </w:t>
      </w:r>
      <w:proofErr w:type="spellStart"/>
      <w:r>
        <w:rPr>
          <w:rFonts w:ascii="Calibri" w:hAnsi="Calibri" w:cs="Calibri"/>
        </w:rPr>
        <w:t>Насакиной</w:t>
      </w:r>
      <w:proofErr w:type="spellEnd"/>
      <w:r>
        <w:rPr>
          <w:rFonts w:ascii="Calibri" w:hAnsi="Calibri" w:cs="Calibri"/>
        </w:rPr>
        <w:t xml:space="preserve"> С.Н., и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Первого арбитражного апелляционного суда от 20.09.2012,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судьями Кирилловой М.Н., </w:t>
      </w:r>
      <w:proofErr w:type="spellStart"/>
      <w:r>
        <w:rPr>
          <w:rFonts w:ascii="Calibri" w:hAnsi="Calibri" w:cs="Calibri"/>
        </w:rPr>
        <w:t>Белышковой</w:t>
      </w:r>
      <w:proofErr w:type="spellEnd"/>
      <w:r>
        <w:rPr>
          <w:rFonts w:ascii="Calibri" w:hAnsi="Calibri" w:cs="Calibri"/>
        </w:rPr>
        <w:t xml:space="preserve"> М.Б., Москвичевой Т.В.,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делу N А39-840/2012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заявлению общества с ограниченной ответственностью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(ИНН: 1327007260, ОГРН: 1081327001634)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решения Инспекции Федеральной налоговой службы по Ленинскому району г. Саранска от 14.12.2011 N 11-59а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установил: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общество с ограниченной ответственностью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 (далее - Общество, ООО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") обратилось в Арбитражный суд Республики Мордовия с заявлением о признании недействительным решения Инспекции Федеральной налоговой службы по Ленинскому району города Саранска (далее - Инспекция, налоговый орган) от 14.12.2011 N 11-59а о возобновлении выездной налоговой проверки.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Решением суда от 21.06.2012, оставленным без изменения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апелляционного суда от 20.09.2012, в удовлетворении заявленного Обществом требования отказано.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ООО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 не согласилось с принятыми судебными актами и обратилось в Федеральный арбитражный суд Волго-Вятского округа с кассационной жалобой, в которой просит отменить их и принять новый судебный акт об удовлетворении заявленного требования.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Заявитель жалобы считает, что суды неправильно применили </w:t>
      </w:r>
      <w:hyperlink r:id="rId7" w:history="1">
        <w:r>
          <w:rPr>
            <w:rFonts w:ascii="Calibri" w:hAnsi="Calibri" w:cs="Calibri"/>
            <w:color w:val="0000FF"/>
          </w:rPr>
          <w:t>статьи 22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33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82</w:t>
        </w:r>
      </w:hyperlink>
      <w:r>
        <w:rPr>
          <w:rFonts w:ascii="Calibri" w:hAnsi="Calibri" w:cs="Calibri"/>
        </w:rPr>
        <w:t xml:space="preserve"> Налогового кодекса Российской Федерации, выводы судов не соответствуют фактическим обстоятельствам дела и имеющимся в деле доказательствам. По мнению Общества, оно имело право на проведение выездной налоговой проверки в соответствии с требованиями действующего налогового законодательства. В период действия обеспечительных мер в виде приостановления проведения выездной проверки (дело Арбитражного суда Республики Мордовия N А39-1729/2011) налоговый орган продолжал осуществлять мероприятия налогового контроля,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нарушены права и законные интересы Общества. Приостановление проверки с нарушением предельных сроков свидетельствует о несоблюдении Инспекцией принципа недопустимости избыточного и неограниченного по продолжительности применения мер налогового контроля. Доказательств обоснованности приостановления проверки на длительный срок налоговый орган не представил. Затягивание периода приостановления выездной проверки привело к нарушению законных прав Общества в предпринимательской сфере.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ООО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 заявило ходатайство о рассмотрении кассационной жалобы без участия его представителя.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Инспекция в отзыве на кассационную жалобу и представитель налогового органа в судебном заседании </w:t>
      </w:r>
      <w:r>
        <w:rPr>
          <w:rFonts w:ascii="Calibri" w:hAnsi="Calibri" w:cs="Calibri"/>
        </w:rPr>
        <w:lastRenderedPageBreak/>
        <w:t xml:space="preserve">указали на отсутствие оснований для отмены решения и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судов первой и апелляционной инстанций.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Законность принятых судебных актов проверена Федеральным арбитражным судом Волго-Вятского округа в порядке, установленном в </w:t>
      </w:r>
      <w:hyperlink r:id="rId12" w:history="1">
        <w:r>
          <w:rPr>
            <w:rFonts w:ascii="Calibri" w:hAnsi="Calibri" w:cs="Calibri"/>
            <w:color w:val="0000FF"/>
          </w:rPr>
          <w:t>статьях 274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284</w:t>
        </w:r>
      </w:hyperlink>
      <w:r>
        <w:rPr>
          <w:rFonts w:ascii="Calibri" w:hAnsi="Calibri" w:cs="Calibri"/>
        </w:rPr>
        <w:t xml:space="preserve"> и </w:t>
      </w:r>
      <w:hyperlink r:id="rId14" w:history="1">
        <w:r>
          <w:rPr>
            <w:rFonts w:ascii="Calibri" w:hAnsi="Calibri" w:cs="Calibri"/>
            <w:color w:val="0000FF"/>
          </w:rPr>
          <w:t>286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следует из материалов дела, заместитель начальника Инспекции вынес решение от 31.03.2011 N 11-14 о проведении выездной налоговой проверк</w:t>
      </w:r>
      <w:proofErr w:type="gramStart"/>
      <w:r>
        <w:rPr>
          <w:rFonts w:ascii="Calibri" w:hAnsi="Calibri" w:cs="Calibri"/>
        </w:rPr>
        <w:t>и ООО</w:t>
      </w:r>
      <w:proofErr w:type="gramEnd"/>
      <w:r>
        <w:rPr>
          <w:rFonts w:ascii="Calibri" w:hAnsi="Calibri" w:cs="Calibri"/>
        </w:rPr>
        <w:t xml:space="preserve">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Налоговый орган направил в территориальные налоговые органы поручения от 25.04.2011 N 11-10/7163эод, 11-10/7162эод, 11-10/7161эод, 11-10/7164эод, 11-10/7165эод, 11-10/7166эод об истребовании документов (информации) </w:t>
      </w:r>
      <w:proofErr w:type="gramStart"/>
      <w:r>
        <w:rPr>
          <w:rFonts w:ascii="Calibri" w:hAnsi="Calibri" w:cs="Calibri"/>
        </w:rPr>
        <w:t>у ООО</w:t>
      </w:r>
      <w:proofErr w:type="gramEnd"/>
      <w:r>
        <w:rPr>
          <w:rFonts w:ascii="Calibri" w:hAnsi="Calibri" w:cs="Calibri"/>
        </w:rPr>
        <w:t xml:space="preserve"> "ПРОМСТРОЙСБЫТ", ООО "ОНИКС", ООО "ИНТЕС", ООО "Старт МЛ", ЗАО "</w:t>
      </w:r>
      <w:proofErr w:type="spellStart"/>
      <w:r>
        <w:rPr>
          <w:rFonts w:ascii="Calibri" w:hAnsi="Calibri" w:cs="Calibri"/>
        </w:rPr>
        <w:t>Элеком</w:t>
      </w:r>
      <w:proofErr w:type="spellEnd"/>
      <w:r>
        <w:rPr>
          <w:rFonts w:ascii="Calibri" w:hAnsi="Calibri" w:cs="Calibri"/>
        </w:rPr>
        <w:t>", ООО "РОБЕЛС".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Решением Инспекции от 26.04.2011 N 11-14 выездная налоговая проверка приостановлена в связи с необходимостью истребования на основании </w:t>
      </w:r>
      <w:hyperlink r:id="rId15" w:history="1">
        <w:r>
          <w:rPr>
            <w:rFonts w:ascii="Calibri" w:hAnsi="Calibri" w:cs="Calibri"/>
            <w:color w:val="0000FF"/>
          </w:rPr>
          <w:t>пункта 1 статьи 93.1</w:t>
        </w:r>
      </w:hyperlink>
      <w:r>
        <w:rPr>
          <w:rFonts w:ascii="Calibri" w:hAnsi="Calibri" w:cs="Calibri"/>
        </w:rPr>
        <w:t xml:space="preserve"> Налогового кодекса Российской Федерации документов (информации) у данных организаций.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от 14.12.2011 N 11-59а проведение выездной налоговой проверки возобновлено с 14.12.2011.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ООО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 xml:space="preserve">", посчитав, что решение о возобновлении проведения проверки вынесено при нарушении налоговым органом установленных </w:t>
      </w:r>
      <w:hyperlink r:id="rId16" w:history="1">
        <w:r>
          <w:rPr>
            <w:rFonts w:ascii="Calibri" w:hAnsi="Calibri" w:cs="Calibri"/>
            <w:color w:val="0000FF"/>
          </w:rPr>
          <w:t>пунктом 9 статьи 89</w:t>
        </w:r>
      </w:hyperlink>
      <w:r>
        <w:rPr>
          <w:rFonts w:ascii="Calibri" w:hAnsi="Calibri" w:cs="Calibri"/>
        </w:rPr>
        <w:t xml:space="preserve"> Налогового кодекса Российской Федерации сроков приостановления выездной налоговой проверки и нарушает права и законные интересы Общества, обратилось в арбитражный суд с соответствующим заявлением.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17" w:history="1">
        <w:r>
          <w:rPr>
            <w:rFonts w:ascii="Calibri" w:hAnsi="Calibri" w:cs="Calibri"/>
            <w:color w:val="0000FF"/>
          </w:rPr>
          <w:t>частью 1 статьи 29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частью 1 статьи 198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статьями 200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201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</w:t>
      </w:r>
      <w:hyperlink r:id="rId21" w:history="1">
        <w:r>
          <w:rPr>
            <w:rFonts w:ascii="Calibri" w:hAnsi="Calibri" w:cs="Calibri"/>
            <w:color w:val="0000FF"/>
          </w:rPr>
          <w:t>статьей 31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пунктом 1 статьи 82</w:t>
        </w:r>
      </w:hyperlink>
      <w:r>
        <w:rPr>
          <w:rFonts w:ascii="Calibri" w:hAnsi="Calibri" w:cs="Calibri"/>
        </w:rPr>
        <w:t xml:space="preserve">, </w:t>
      </w:r>
      <w:hyperlink r:id="rId23" w:history="1">
        <w:r>
          <w:rPr>
            <w:rFonts w:ascii="Calibri" w:hAnsi="Calibri" w:cs="Calibri"/>
            <w:color w:val="0000FF"/>
          </w:rPr>
          <w:t>статьей 87</w:t>
        </w:r>
      </w:hyperlink>
      <w:r>
        <w:rPr>
          <w:rFonts w:ascii="Calibri" w:hAnsi="Calibri" w:cs="Calibri"/>
        </w:rPr>
        <w:t xml:space="preserve">, </w:t>
      </w:r>
      <w:hyperlink r:id="rId24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, </w:t>
      </w:r>
      <w:hyperlink r:id="rId27" w:history="1">
        <w:r>
          <w:rPr>
            <w:rFonts w:ascii="Calibri" w:hAnsi="Calibri" w:cs="Calibri"/>
            <w:color w:val="0000FF"/>
          </w:rPr>
          <w:t>9 статьи 89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пунктом 1 статьи 93.1</w:t>
        </w:r>
      </w:hyperlink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hyperlink r:id="rId29" w:history="1">
        <w:r>
          <w:rPr>
            <w:rFonts w:ascii="Calibri" w:hAnsi="Calibri" w:cs="Calibri"/>
            <w:color w:val="0000FF"/>
          </w:rPr>
          <w:t>статьями 137</w:t>
        </w:r>
      </w:hyperlink>
      <w:r>
        <w:rPr>
          <w:rFonts w:ascii="Calibri" w:hAnsi="Calibri" w:cs="Calibri"/>
        </w:rPr>
        <w:t xml:space="preserve">, </w:t>
      </w:r>
      <w:hyperlink r:id="rId30" w:history="1">
        <w:r>
          <w:rPr>
            <w:rFonts w:ascii="Calibri" w:hAnsi="Calibri" w:cs="Calibri"/>
            <w:color w:val="0000FF"/>
          </w:rPr>
          <w:t>138</w:t>
        </w:r>
      </w:hyperlink>
      <w:r>
        <w:rPr>
          <w:rFonts w:ascii="Calibri" w:hAnsi="Calibri" w:cs="Calibri"/>
        </w:rPr>
        <w:t xml:space="preserve"> Налогового кодекса Российской Федерации, </w:t>
      </w:r>
      <w:hyperlink r:id="rId3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Пленума Высшего Арбитражного Суда Российской Федерации от 28.02.2001 N 5 "О некоторых вопросах применения части первой Налогового кодекса Российской Федерации", суд первой инстанции пришел к выводу о том, что в данном случае срок приостановления выездной проверки превысил установленный налоговым законодательством срок, однако факт нарушения прав Общества оспариваемым ненормативным правовым актом не доказан, в связи с чем отказал в удовлетворении заявленного требования.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арбитражный апелляционный суд согласился с выводом суда и оставил его решение без изменения.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кассационную жалобу, Федеральный арбитражный суд Волго-Вятского округа не нашел правовых оснований для отмены принятых судебных актов.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32" w:history="1">
        <w:r>
          <w:rPr>
            <w:rFonts w:ascii="Calibri" w:hAnsi="Calibri" w:cs="Calibri"/>
            <w:color w:val="0000FF"/>
          </w:rPr>
          <w:t>частью 1 статьи 198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</w:t>
      </w:r>
      <w:proofErr w:type="gramEnd"/>
      <w:r>
        <w:rPr>
          <w:rFonts w:ascii="Calibri" w:hAnsi="Calibri" w:cs="Calibri"/>
        </w:rPr>
        <w:t xml:space="preserve">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33" w:history="1">
        <w:r>
          <w:rPr>
            <w:rFonts w:ascii="Calibri" w:hAnsi="Calibri" w:cs="Calibri"/>
            <w:color w:val="0000FF"/>
          </w:rPr>
          <w:t>статьи 31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 налоговые органы вправе проводить налоговые проверки в порядке, установленном Кодексом.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4" w:history="1">
        <w:r>
          <w:rPr>
            <w:rFonts w:ascii="Calibri" w:hAnsi="Calibri" w:cs="Calibri"/>
            <w:color w:val="0000FF"/>
          </w:rPr>
          <w:t>пункте 6 статьи 89</w:t>
        </w:r>
      </w:hyperlink>
      <w:r>
        <w:rPr>
          <w:rFonts w:ascii="Calibri" w:hAnsi="Calibri" w:cs="Calibri"/>
        </w:rPr>
        <w:t xml:space="preserve"> Кодекса предусмотрено, что выездная налоговая проверка не может продолжаться более двух месяцев. Указанный срок может быть продлен до четырех месяцев, а в исключительных случаях - до шести месяцев.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35" w:history="1">
        <w:r>
          <w:rPr>
            <w:rFonts w:ascii="Calibri" w:hAnsi="Calibri" w:cs="Calibri"/>
            <w:color w:val="0000FF"/>
          </w:rPr>
          <w:t>пункта 9 статьи 89</w:t>
        </w:r>
      </w:hyperlink>
      <w:r>
        <w:rPr>
          <w:rFonts w:ascii="Calibri" w:hAnsi="Calibri" w:cs="Calibri"/>
        </w:rPr>
        <w:t xml:space="preserve"> Кодекса руководитель (заместитель руководителя) налогового органа вправе приостановить проведение выездной налоговой проверки для истребования документов (информации) в соответствии с </w:t>
      </w:r>
      <w:hyperlink r:id="rId36" w:history="1">
        <w:r>
          <w:rPr>
            <w:rFonts w:ascii="Calibri" w:hAnsi="Calibri" w:cs="Calibri"/>
            <w:color w:val="0000FF"/>
          </w:rPr>
          <w:t>пунктом 1 статьи 93.1</w:t>
        </w:r>
      </w:hyperlink>
      <w:r>
        <w:rPr>
          <w:rFonts w:ascii="Calibri" w:hAnsi="Calibri" w:cs="Calibri"/>
        </w:rPr>
        <w:t xml:space="preserve"> Кодекса.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Приостановление и возобновление проведения выездной налоговой проверки оформляются соответствующим решением руководителя (заместителя руководителя) налогового органа, проводящего указанную проверку.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срок приостановления проведения выездной налоговой проверки не может превышать шесть месяцев.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Суды установили, что налоговый орган реализовал предоставленное законом право на приостановление выездной налоговой проверки. После устранения обстоятельств, вызвавших приостановление выездной налоговой проверки, решением Инспекции от 14.12.2011 N 11-59а проверка возобновлена.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Срок приостановления выездной проверки Общества превысил установленный </w:t>
      </w:r>
      <w:hyperlink r:id="rId37" w:history="1">
        <w:r>
          <w:rPr>
            <w:rFonts w:ascii="Calibri" w:hAnsi="Calibri" w:cs="Calibri"/>
            <w:color w:val="0000FF"/>
          </w:rPr>
          <w:t>пунктом 9 статьи 89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Кодекса срок.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возобновление проведения выездной налоговой проверки не противоречит положениям </w:t>
      </w:r>
      <w:hyperlink r:id="rId38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и само по себе не может повлечь нарушения прав и законных интересов налогоплательщика.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налоговым органом срока приостановления выездной налоговой проверки в данном случае не может быть признано в качестве необходимого и достаточного основания для признания оспариваемого ненормативного акта недействительным.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суды правомерно указали на то, что факт нарушения сроков приостановления выездной налоговой проверки может являться предметом судебной оценки в рамках спора о признании недействительным решения, принятого по результатам проверки.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изложенного суды обоснованно отказали в удовлетворении заявленного Обществом требования.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Довод заявителя кассационной жалобы о том, что в период действия обеспечительных мер в виде приостановления проведения выездной проверки (дело Арбитражного суда Республики Мордовия N А39-1729/2011) Инспекция продолжала осуществлять мероприятия налогового контроля, а также ссылка Общества на отсутствие доказательств обоснованности длительного срока приостановления проверки отклоняются судом округа, поскольку направлены на оценку правомерности действий Инспекции в период приостановления проверки и не</w:t>
      </w:r>
      <w:proofErr w:type="gramEnd"/>
      <w:r>
        <w:rPr>
          <w:rFonts w:ascii="Calibri" w:hAnsi="Calibri" w:cs="Calibri"/>
        </w:rPr>
        <w:t xml:space="preserve"> свидетельствуют о нарушении прав и законных интересов заявителя решением налогового органа о возобновлении проведения проверки, оспариваемым в рамках настоящего дела.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Нормы материального права применены судами первой и апелляционной инстанций правильно. Нарушений норм процессуального права, являющихся в силу </w:t>
      </w:r>
      <w:hyperlink r:id="rId39" w:history="1">
        <w:r>
          <w:rPr>
            <w:rFonts w:ascii="Calibri" w:hAnsi="Calibri" w:cs="Calibri"/>
            <w:color w:val="0000FF"/>
          </w:rPr>
          <w:t>части 4 статьи 288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в любом случае основаниями для отмены принятых судебных актов, судом кассационной инстанции не установлено. Кассационная жалоба не подлежит удовлетворению.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0" w:history="1">
        <w:r>
          <w:rPr>
            <w:rFonts w:ascii="Calibri" w:hAnsi="Calibri" w:cs="Calibri"/>
            <w:color w:val="0000FF"/>
          </w:rPr>
          <w:t>статьей 110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расходы, связанные с уплатой государственной пошлины с кассационной жалобы, относятся на заявителя. Излишне уплаченная за рассмотрение кассационной жалобы государственная пошлина в сумме 1000 рублей подлежит возврат</w:t>
      </w:r>
      <w:proofErr w:type="gramStart"/>
      <w:r>
        <w:rPr>
          <w:rFonts w:ascii="Calibri" w:hAnsi="Calibri" w:cs="Calibri"/>
        </w:rPr>
        <w:t>у ООО</w:t>
      </w:r>
      <w:proofErr w:type="gramEnd"/>
      <w:r>
        <w:rPr>
          <w:rFonts w:ascii="Calibri" w:hAnsi="Calibri" w:cs="Calibri"/>
        </w:rPr>
        <w:t xml:space="preserve">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 xml:space="preserve">" из федерального бюджета на основании </w:t>
      </w:r>
      <w:hyperlink r:id="rId41" w:history="1">
        <w:r>
          <w:rPr>
            <w:rFonts w:ascii="Calibri" w:hAnsi="Calibri" w:cs="Calibri"/>
            <w:color w:val="0000FF"/>
          </w:rPr>
          <w:t>подпункта 1 пункта 1 статьи 333.40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42" w:history="1">
        <w:r>
          <w:rPr>
            <w:rFonts w:ascii="Calibri" w:hAnsi="Calibri" w:cs="Calibri"/>
            <w:color w:val="0000FF"/>
          </w:rPr>
          <w:t>пунктом 1 части 1 статьи 287</w:t>
        </w:r>
      </w:hyperlink>
      <w:r>
        <w:rPr>
          <w:rFonts w:ascii="Calibri" w:hAnsi="Calibri" w:cs="Calibri"/>
        </w:rPr>
        <w:t xml:space="preserve"> и </w:t>
      </w:r>
      <w:hyperlink r:id="rId43" w:history="1">
        <w:r>
          <w:rPr>
            <w:rFonts w:ascii="Calibri" w:hAnsi="Calibri" w:cs="Calibri"/>
            <w:color w:val="0000FF"/>
          </w:rPr>
          <w:t>статьей 289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Федеральный арбитражный суд Волго-Вятского округа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постановил: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Арбитражного суда Республики Мордовия от 21.06.2012 и </w:t>
      </w:r>
      <w:hyperlink r:id="rId4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Первого арбитражного апелляционного суда от 20.09.2012 по делу N А39-840/2012 оставить без изменения, кассационную жалобу общества с ограниченной ответственностью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 - без удовлетворения.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уплате государственной пошлины, связанной с рассмотрением кассационной жалобы, отнести на общество с ограниченной ответственностью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Возвратить обществу с ограниченной ответственностью "</w:t>
      </w:r>
      <w:proofErr w:type="spellStart"/>
      <w:r>
        <w:rPr>
          <w:rFonts w:ascii="Calibri" w:hAnsi="Calibri" w:cs="Calibri"/>
        </w:rPr>
        <w:t>Транскомплект</w:t>
      </w:r>
      <w:proofErr w:type="spellEnd"/>
      <w:r>
        <w:rPr>
          <w:rFonts w:ascii="Calibri" w:hAnsi="Calibri" w:cs="Calibri"/>
        </w:rPr>
        <w:t>" из федерального бюджета государственную пошлину с кассационной жалобы в сумме 1000 рублей, излишне уплаченную по квитанции от 15.11.2012.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Выдать справку на возврат государственной пошлины.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арбитражного суда кассационной инстанции вступает в законную силу со дня его принятия.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Т.В.БАЗИЛЕВА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Судьи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О.Е.БЕРДНИКОВ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Т.В.ШУТИКОВА</w:t>
      </w: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113" w:rsidRDefault="0095711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6FEA" w:rsidRDefault="00B76FEA"/>
    <w:sectPr w:rsidR="00B76FEA" w:rsidSect="00957113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13"/>
    <w:rsid w:val="00957113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D5D484E02CCF522F35E620947BF6BFA28296A920307ADA3177E063593AC9B469FEFF56jDCEL" TargetMode="External"/><Relationship Id="rId13" Type="http://schemas.openxmlformats.org/officeDocument/2006/relationships/hyperlink" Target="consultantplus://offline/ref=CA31D5D484E02CCF522F35E620947BF6BFA78791A427307ADA3177E063593AC9B469FEFC5ED75DA2j9CEL" TargetMode="External"/><Relationship Id="rId18" Type="http://schemas.openxmlformats.org/officeDocument/2006/relationships/hyperlink" Target="consultantplus://offline/ref=CA31D5D484E02CCF522F35E620947BF6BFA78791A427307ADA3177E063593AC9B469FEFE59jDC6L" TargetMode="External"/><Relationship Id="rId26" Type="http://schemas.openxmlformats.org/officeDocument/2006/relationships/hyperlink" Target="consultantplus://offline/ref=CA31D5D484E02CCF522F35E620947BF6BFA28296A920307ADA3177E063593AC9B469FEFB56jDCEL" TargetMode="External"/><Relationship Id="rId39" Type="http://schemas.openxmlformats.org/officeDocument/2006/relationships/hyperlink" Target="consultantplus://offline/ref=CA31D5D484E02CCF522F35E620947BF6BFA78791A427307ADA3177E063593AC9B469FEFC5ED75CA5j9C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A31D5D484E02CCF522F35E620947BF6BFA28296A920307ADA3177E063593AC9B469FEFF58jDC0L" TargetMode="External"/><Relationship Id="rId34" Type="http://schemas.openxmlformats.org/officeDocument/2006/relationships/hyperlink" Target="consultantplus://offline/ref=CA31D5D484E02CCF522F35E620947BF6BFA28296A920307ADA3177E063593AC9B469FEFB56jDCEL" TargetMode="External"/><Relationship Id="rId42" Type="http://schemas.openxmlformats.org/officeDocument/2006/relationships/hyperlink" Target="consultantplus://offline/ref=CA31D5D484E02CCF522F35E620947BF6BFA78791A427307ADA3177E063593AC9B469FEFC5ED75DADj9C0L" TargetMode="External"/><Relationship Id="rId7" Type="http://schemas.openxmlformats.org/officeDocument/2006/relationships/hyperlink" Target="consultantplus://offline/ref=CA31D5D484E02CCF522F35E620947BF6BFA28296A920307ADA3177E063593AC9B469FEFC5ED657A5j9CDL" TargetMode="External"/><Relationship Id="rId12" Type="http://schemas.openxmlformats.org/officeDocument/2006/relationships/hyperlink" Target="consultantplus://offline/ref=CA31D5D484E02CCF522F35E620947BF6BFA78791A427307ADA3177E063593AC9B469FEFC5ED75DA5j9C0L" TargetMode="External"/><Relationship Id="rId17" Type="http://schemas.openxmlformats.org/officeDocument/2006/relationships/hyperlink" Target="consultantplus://offline/ref=CA31D5D484E02CCF522F35E620947BF6BFA78791A427307ADA3177E063593AC9B469FEFF5BjDCFL" TargetMode="External"/><Relationship Id="rId25" Type="http://schemas.openxmlformats.org/officeDocument/2006/relationships/hyperlink" Target="consultantplus://offline/ref=CA31D5D484E02CCF522F35E620947BF6BFA28296A920307ADA3177E063593AC9B469FEFC5DD5j5C3L" TargetMode="External"/><Relationship Id="rId33" Type="http://schemas.openxmlformats.org/officeDocument/2006/relationships/hyperlink" Target="consultantplus://offline/ref=CA31D5D484E02CCF522F35E620947BF6BFA28296A920307ADA3177E063593AC9B469FEFF58jDC0L" TargetMode="External"/><Relationship Id="rId38" Type="http://schemas.openxmlformats.org/officeDocument/2006/relationships/hyperlink" Target="consultantplus://offline/ref=CA31D5D484E02CCF522F35E620947BF6BFA28296A920307ADA3177E063j5C9L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31D5D484E02CCF522F35E620947BF6BFA28296A920307ADA3177E063593AC9B469FEFB57jDC0L" TargetMode="External"/><Relationship Id="rId20" Type="http://schemas.openxmlformats.org/officeDocument/2006/relationships/hyperlink" Target="consultantplus://offline/ref=CA31D5D484E02CCF522F35E620947BF6BFA78791A427307ADA3177E063593AC9B469FEFE59jDC0L" TargetMode="External"/><Relationship Id="rId29" Type="http://schemas.openxmlformats.org/officeDocument/2006/relationships/hyperlink" Target="consultantplus://offline/ref=CA31D5D484E02CCF522F35E620947BF6BFA28296A920307ADA3177E063593AC9B469FEFC5ED757A3j9C0L" TargetMode="External"/><Relationship Id="rId41" Type="http://schemas.openxmlformats.org/officeDocument/2006/relationships/hyperlink" Target="consultantplus://offline/ref=CA31D5D484E02CCF522F35E620947BF6BFA08698A723307ADA3177E063593AC9B469FEFC5DD4j5C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D5D484E02CCF522F2BE627FC25FBBFA8D99DA3213E2E816E2CBD3450309EjFC3L" TargetMode="External"/><Relationship Id="rId11" Type="http://schemas.openxmlformats.org/officeDocument/2006/relationships/hyperlink" Target="consultantplus://offline/ref=CA31D5D484E02CCF522F2BE627FC25FBBFA8D99DA3213E2E816E2CBD3450309EjFC3L" TargetMode="External"/><Relationship Id="rId24" Type="http://schemas.openxmlformats.org/officeDocument/2006/relationships/hyperlink" Target="consultantplus://offline/ref=CA31D5D484E02CCF522F35E620947BF6BFA28296A920307ADA3177E063593AC9B469FEFB59jDC7L" TargetMode="External"/><Relationship Id="rId32" Type="http://schemas.openxmlformats.org/officeDocument/2006/relationships/hyperlink" Target="consultantplus://offline/ref=CA31D5D484E02CCF522F35E620947BF6BFA78791A427307ADA3177E063593AC9B469FEFE59jDC6L" TargetMode="External"/><Relationship Id="rId37" Type="http://schemas.openxmlformats.org/officeDocument/2006/relationships/hyperlink" Target="consultantplus://offline/ref=CA31D5D484E02CCF522F35E620947BF6BFA28296A920307ADA3177E063593AC9B469FEFB57jDC0L" TargetMode="External"/><Relationship Id="rId40" Type="http://schemas.openxmlformats.org/officeDocument/2006/relationships/hyperlink" Target="consultantplus://offline/ref=CA31D5D484E02CCF522F35E620947BF6BFA78791A427307ADA3177E063593AC9B469FEFC5ED653A3j9CEL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CA31D5D484E02CCF522F2BE627FC25FBBFA8D99DA3213E2E816E2CBD3450309EjFC3L" TargetMode="External"/><Relationship Id="rId15" Type="http://schemas.openxmlformats.org/officeDocument/2006/relationships/hyperlink" Target="consultantplus://offline/ref=CA31D5D484E02CCF522F35E620947BF6BFA28296A920307ADA3177E063593AC9B469FEFA5DjDCEL" TargetMode="External"/><Relationship Id="rId23" Type="http://schemas.openxmlformats.org/officeDocument/2006/relationships/hyperlink" Target="consultantplus://offline/ref=CA31D5D484E02CCF522F35E620947BF6BFA28296A920307ADA3177E063593AC9B469FEFB5BjDC5L" TargetMode="External"/><Relationship Id="rId28" Type="http://schemas.openxmlformats.org/officeDocument/2006/relationships/hyperlink" Target="consultantplus://offline/ref=CA31D5D484E02CCF522F35E620947BF6BFA28296A920307ADA3177E063593AC9B469FEFA5DjDCEL" TargetMode="External"/><Relationship Id="rId36" Type="http://schemas.openxmlformats.org/officeDocument/2006/relationships/hyperlink" Target="consultantplus://offline/ref=CA31D5D484E02CCF522F35E620947BF6BFA28296A920307ADA3177E063593AC9B469FEFA5DjDCEL" TargetMode="External"/><Relationship Id="rId10" Type="http://schemas.openxmlformats.org/officeDocument/2006/relationships/hyperlink" Target="consultantplus://offline/ref=CA31D5D484E02CCF522F35E620947BF6BFA28296A920307ADA3177E063593AC9B469FEFB5EjDCFL" TargetMode="External"/><Relationship Id="rId19" Type="http://schemas.openxmlformats.org/officeDocument/2006/relationships/hyperlink" Target="consultantplus://offline/ref=CA31D5D484E02CCF522F35E620947BF6BFA78791A427307ADA3177E063593AC9B469FEFE59jDC4L" TargetMode="External"/><Relationship Id="rId31" Type="http://schemas.openxmlformats.org/officeDocument/2006/relationships/hyperlink" Target="consultantplus://offline/ref=CA31D5D484E02CCF522F35E620947BF6BDA38E95A82E6D70D2687BE2j6C4L" TargetMode="External"/><Relationship Id="rId44" Type="http://schemas.openxmlformats.org/officeDocument/2006/relationships/hyperlink" Target="consultantplus://offline/ref=CA31D5D484E02CCF522F2BE627FC25FBBFA8D99DA3213E2E816E2CBD3450309EjFC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31D5D484E02CCF522F35E620947BF6BFA28296A920307ADA3177E063593AC9B469FEFC5ED656A5j9CEL" TargetMode="External"/><Relationship Id="rId14" Type="http://schemas.openxmlformats.org/officeDocument/2006/relationships/hyperlink" Target="consultantplus://offline/ref=CA31D5D484E02CCF522F35E620947BF6BFA78791A427307ADA3177E063593AC9B469FEFC5ED75DADj9CAL" TargetMode="External"/><Relationship Id="rId22" Type="http://schemas.openxmlformats.org/officeDocument/2006/relationships/hyperlink" Target="consultantplus://offline/ref=CA31D5D484E02CCF522F35E620947BF6BFA28296A920307ADA3177E063593AC9B469FEFB5FjDC6L" TargetMode="External"/><Relationship Id="rId27" Type="http://schemas.openxmlformats.org/officeDocument/2006/relationships/hyperlink" Target="consultantplus://offline/ref=CA31D5D484E02CCF522F35E620947BF6BFA28296A920307ADA3177E063593AC9B469FEFB57jDC0L" TargetMode="External"/><Relationship Id="rId30" Type="http://schemas.openxmlformats.org/officeDocument/2006/relationships/hyperlink" Target="consultantplus://offline/ref=CA31D5D484E02CCF522F35E620947BF6BFA28296A920307ADA3177E063593AC9B469FEFC5ED757A2j9C9L" TargetMode="External"/><Relationship Id="rId35" Type="http://schemas.openxmlformats.org/officeDocument/2006/relationships/hyperlink" Target="consultantplus://offline/ref=CA31D5D484E02CCF522F35E620947BF6BFA28296A920307ADA3177E063593AC9B469FEFB57jDC0L" TargetMode="External"/><Relationship Id="rId43" Type="http://schemas.openxmlformats.org/officeDocument/2006/relationships/hyperlink" Target="consultantplus://offline/ref=CA31D5D484E02CCF522F35E620947BF6BFA78791A427307ADA3177E063593AC9B469FEFC5ED75CA4j9C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2014-12-16T11:02:00Z</dcterms:created>
  <dcterms:modified xsi:type="dcterms:W3CDTF">2014-12-16T11:02:00Z</dcterms:modified>
</cp:coreProperties>
</file>