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F102D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780F3F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780F3F">
        <w:rPr>
          <w:b/>
          <w:color w:val="auto"/>
          <w:sz w:val="26"/>
          <w:szCs w:val="26"/>
          <w:u w:val="single"/>
        </w:rPr>
        <w:t xml:space="preserve">в </w:t>
      </w:r>
      <w:r w:rsidR="00AB5DB9" w:rsidRPr="00780F3F">
        <w:rPr>
          <w:b/>
          <w:color w:val="auto"/>
          <w:sz w:val="26"/>
          <w:szCs w:val="26"/>
          <w:u w:val="single"/>
        </w:rPr>
        <w:t>ноябре</w:t>
      </w:r>
      <w:r w:rsidR="005C2026" w:rsidRPr="00780F3F">
        <w:rPr>
          <w:b/>
          <w:color w:val="auto"/>
          <w:sz w:val="26"/>
          <w:szCs w:val="26"/>
          <w:u w:val="single"/>
        </w:rPr>
        <w:t xml:space="preserve"> </w:t>
      </w:r>
      <w:r w:rsidR="004C5145" w:rsidRPr="00780F3F">
        <w:rPr>
          <w:b/>
          <w:color w:val="auto"/>
          <w:sz w:val="26"/>
          <w:szCs w:val="26"/>
          <w:u w:val="single"/>
        </w:rPr>
        <w:t>202</w:t>
      </w:r>
      <w:r w:rsidR="00CC0EB1" w:rsidRPr="00780F3F">
        <w:rPr>
          <w:b/>
          <w:color w:val="auto"/>
          <w:sz w:val="26"/>
          <w:szCs w:val="26"/>
          <w:u w:val="single"/>
        </w:rPr>
        <w:t>5</w:t>
      </w:r>
      <w:r w:rsidR="00905483" w:rsidRPr="00780F3F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0768D5" w:rsidRDefault="000768D5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За </w:t>
      </w:r>
      <w:r w:rsidR="00E16168" w:rsidRPr="004406D8">
        <w:rPr>
          <w:color w:val="auto"/>
          <w:sz w:val="28"/>
          <w:szCs w:val="28"/>
        </w:rPr>
        <w:t>период с 01.</w:t>
      </w:r>
      <w:r w:rsidR="00AB5DB9">
        <w:rPr>
          <w:color w:val="auto"/>
          <w:sz w:val="28"/>
          <w:szCs w:val="28"/>
        </w:rPr>
        <w:t>11</w:t>
      </w:r>
      <w:r w:rsidR="00E16168" w:rsidRPr="004406D8">
        <w:rPr>
          <w:color w:val="auto"/>
          <w:sz w:val="28"/>
          <w:szCs w:val="28"/>
        </w:rPr>
        <w:t>.202</w:t>
      </w:r>
      <w:r w:rsidR="00743C6F">
        <w:rPr>
          <w:color w:val="auto"/>
          <w:sz w:val="28"/>
          <w:szCs w:val="28"/>
        </w:rPr>
        <w:t>5 по 3</w:t>
      </w:r>
      <w:r w:rsidR="003B617C">
        <w:rPr>
          <w:color w:val="auto"/>
          <w:sz w:val="28"/>
          <w:szCs w:val="28"/>
        </w:rPr>
        <w:t>0</w:t>
      </w:r>
      <w:r w:rsidR="00E16168" w:rsidRPr="004406D8">
        <w:rPr>
          <w:color w:val="auto"/>
          <w:sz w:val="28"/>
          <w:szCs w:val="28"/>
        </w:rPr>
        <w:t>.</w:t>
      </w:r>
      <w:r w:rsidR="00AB5DB9">
        <w:rPr>
          <w:color w:val="auto"/>
          <w:sz w:val="28"/>
          <w:szCs w:val="28"/>
        </w:rPr>
        <w:t>11</w:t>
      </w:r>
      <w:r w:rsidR="004B76BB" w:rsidRPr="004406D8">
        <w:rPr>
          <w:color w:val="auto"/>
          <w:sz w:val="28"/>
          <w:szCs w:val="28"/>
        </w:rPr>
        <w:t>.202</w:t>
      </w:r>
      <w:r w:rsidR="00F864A6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AB5DB9">
        <w:rPr>
          <w:color w:val="auto"/>
          <w:sz w:val="28"/>
          <w:szCs w:val="28"/>
        </w:rPr>
        <w:t>1 858</w:t>
      </w:r>
      <w:r w:rsidR="00A76831">
        <w:rPr>
          <w:color w:val="auto"/>
          <w:sz w:val="28"/>
          <w:szCs w:val="28"/>
        </w:rPr>
        <w:t xml:space="preserve"> </w:t>
      </w:r>
      <w:r w:rsidRPr="004406D8">
        <w:rPr>
          <w:color w:val="auto"/>
          <w:sz w:val="28"/>
          <w:szCs w:val="28"/>
        </w:rPr>
        <w:t>обращени</w:t>
      </w:r>
      <w:r w:rsidR="00AB5DB9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26A0B" w:rsidRPr="004406D8">
        <w:rPr>
          <w:color w:val="auto"/>
          <w:sz w:val="28"/>
          <w:szCs w:val="28"/>
        </w:rPr>
        <w:t xml:space="preserve"> </w:t>
      </w:r>
      <w:r w:rsidR="00AB5DB9">
        <w:rPr>
          <w:color w:val="auto"/>
          <w:sz w:val="28"/>
          <w:szCs w:val="28"/>
        </w:rPr>
        <w:t>1 646</w:t>
      </w:r>
      <w:r w:rsidR="00E16168" w:rsidRPr="004406D8">
        <w:rPr>
          <w:color w:val="auto"/>
          <w:sz w:val="28"/>
          <w:szCs w:val="28"/>
        </w:rPr>
        <w:t xml:space="preserve"> обращени</w:t>
      </w:r>
      <w:r w:rsidR="00D32757">
        <w:rPr>
          <w:color w:val="auto"/>
          <w:sz w:val="28"/>
          <w:szCs w:val="28"/>
        </w:rPr>
        <w:t>й</w:t>
      </w:r>
      <w:r w:rsidR="00AD1279">
        <w:rPr>
          <w:color w:val="auto"/>
          <w:sz w:val="28"/>
          <w:szCs w:val="28"/>
        </w:rPr>
        <w:t xml:space="preserve"> от физических лиц (</w:t>
      </w:r>
      <w:r w:rsidR="00AB5DB9">
        <w:rPr>
          <w:color w:val="auto"/>
          <w:sz w:val="28"/>
          <w:szCs w:val="28"/>
        </w:rPr>
        <w:t>88</w:t>
      </w:r>
      <w:r w:rsidR="0069745D">
        <w:rPr>
          <w:color w:val="auto"/>
          <w:sz w:val="28"/>
          <w:szCs w:val="28"/>
        </w:rPr>
        <w:t>,</w:t>
      </w:r>
      <w:r w:rsidR="00AB5DB9">
        <w:rPr>
          <w:color w:val="auto"/>
          <w:sz w:val="28"/>
          <w:szCs w:val="28"/>
        </w:rPr>
        <w:t>5</w:t>
      </w:r>
      <w:r w:rsidR="00526A0B" w:rsidRPr="004406D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406D8" w:rsidRDefault="00263AD4" w:rsidP="00A9456F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D1279">
        <w:rPr>
          <w:color w:val="auto"/>
          <w:sz w:val="28"/>
          <w:szCs w:val="28"/>
        </w:rPr>
        <w:t xml:space="preserve"> </w:t>
      </w:r>
      <w:r w:rsidR="00AB5DB9">
        <w:rPr>
          <w:color w:val="auto"/>
          <w:sz w:val="28"/>
          <w:szCs w:val="28"/>
        </w:rPr>
        <w:t>212</w:t>
      </w:r>
      <w:r w:rsidR="00AD1279">
        <w:rPr>
          <w:color w:val="auto"/>
          <w:sz w:val="28"/>
          <w:szCs w:val="28"/>
        </w:rPr>
        <w:t xml:space="preserve"> обращени</w:t>
      </w:r>
      <w:r w:rsidR="00AB5DB9">
        <w:rPr>
          <w:color w:val="auto"/>
          <w:sz w:val="28"/>
          <w:szCs w:val="28"/>
        </w:rPr>
        <w:t>й</w:t>
      </w:r>
      <w:r w:rsidR="00526A0B" w:rsidRPr="004406D8">
        <w:rPr>
          <w:color w:val="auto"/>
          <w:sz w:val="28"/>
          <w:szCs w:val="28"/>
        </w:rPr>
        <w:t xml:space="preserve"> от</w:t>
      </w:r>
      <w:r w:rsidR="00AD1279">
        <w:rPr>
          <w:color w:val="auto"/>
          <w:sz w:val="28"/>
          <w:szCs w:val="28"/>
        </w:rPr>
        <w:t xml:space="preserve"> юридических лиц (</w:t>
      </w:r>
      <w:r w:rsidR="00AB5DB9">
        <w:rPr>
          <w:color w:val="auto"/>
          <w:sz w:val="28"/>
          <w:szCs w:val="28"/>
        </w:rPr>
        <w:t>11</w:t>
      </w:r>
      <w:r w:rsidR="001503BB">
        <w:rPr>
          <w:color w:val="auto"/>
          <w:sz w:val="28"/>
          <w:szCs w:val="28"/>
        </w:rPr>
        <w:t>,</w:t>
      </w:r>
      <w:r w:rsidR="00AB5DB9">
        <w:rPr>
          <w:color w:val="auto"/>
          <w:sz w:val="28"/>
          <w:szCs w:val="28"/>
        </w:rPr>
        <w:t>5</w:t>
      </w:r>
      <w:r w:rsidR="00526A0B" w:rsidRPr="004406D8">
        <w:rPr>
          <w:color w:val="auto"/>
          <w:sz w:val="28"/>
          <w:szCs w:val="28"/>
        </w:rPr>
        <w:t xml:space="preserve"> % от общего числа).</w:t>
      </w:r>
    </w:p>
    <w:p w:rsidR="00526A0B" w:rsidRPr="004406D8" w:rsidRDefault="00526A0B" w:rsidP="00A9456F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Из общего количества</w:t>
      </w:r>
      <w:r w:rsidR="00A76831">
        <w:rPr>
          <w:color w:val="auto"/>
          <w:sz w:val="28"/>
          <w:szCs w:val="28"/>
        </w:rPr>
        <w:t xml:space="preserve"> –</w:t>
      </w:r>
      <w:r w:rsidRPr="004406D8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AB5DB9">
        <w:rPr>
          <w:color w:val="auto"/>
          <w:sz w:val="28"/>
          <w:szCs w:val="28"/>
        </w:rPr>
        <w:t>794</w:t>
      </w:r>
      <w:r w:rsidRPr="004406D8">
        <w:rPr>
          <w:color w:val="auto"/>
          <w:sz w:val="28"/>
          <w:szCs w:val="28"/>
        </w:rPr>
        <w:t xml:space="preserve"> обращени</w:t>
      </w:r>
      <w:r w:rsidR="009C3B81" w:rsidRPr="004406D8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или </w:t>
      </w:r>
      <w:r w:rsidR="00D32757">
        <w:rPr>
          <w:color w:val="auto"/>
          <w:sz w:val="28"/>
          <w:szCs w:val="28"/>
        </w:rPr>
        <w:t>96</w:t>
      </w:r>
      <w:r w:rsidR="001503BB">
        <w:rPr>
          <w:color w:val="auto"/>
          <w:sz w:val="28"/>
          <w:szCs w:val="28"/>
        </w:rPr>
        <w:t>,</w:t>
      </w:r>
      <w:r w:rsidR="00AB5DB9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% поступил</w:t>
      </w:r>
      <w:r w:rsidR="009C3B81" w:rsidRPr="004406D8">
        <w:rPr>
          <w:color w:val="auto"/>
          <w:sz w:val="28"/>
          <w:szCs w:val="28"/>
        </w:rPr>
        <w:t>и</w:t>
      </w:r>
      <w:r w:rsidRPr="004406D8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Default="00526A0B" w:rsidP="003B617C">
      <w:pPr>
        <w:ind w:firstLine="708"/>
        <w:jc w:val="both"/>
        <w:rPr>
          <w:color w:val="auto"/>
          <w:sz w:val="28"/>
          <w:szCs w:val="28"/>
        </w:rPr>
      </w:pPr>
      <w:r w:rsidRPr="0083588F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Организация работы с налогоплательщиками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413</w:t>
      </w:r>
      <w:r w:rsidRPr="006A0344">
        <w:rPr>
          <w:sz w:val="28"/>
          <w:szCs w:val="28"/>
        </w:rPr>
        <w:t xml:space="preserve"> обращения (</w:t>
      </w:r>
      <w:r w:rsidRPr="00AB5DB9">
        <w:rPr>
          <w:sz w:val="28"/>
          <w:szCs w:val="28"/>
        </w:rPr>
        <w:t>22,2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Оказание услуг в электронной форме. Пользование информационными ресурсами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359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19,3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Актуализация сведений об объектах налогообложения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212</w:t>
      </w:r>
      <w:r>
        <w:rPr>
          <w:sz w:val="28"/>
          <w:szCs w:val="28"/>
        </w:rPr>
        <w:t xml:space="preserve"> обращений</w:t>
      </w:r>
      <w:r w:rsidRPr="006A0344">
        <w:rPr>
          <w:sz w:val="28"/>
          <w:szCs w:val="28"/>
        </w:rPr>
        <w:t xml:space="preserve"> (</w:t>
      </w:r>
      <w:r w:rsidRPr="00AB5DB9">
        <w:rPr>
          <w:sz w:val="28"/>
          <w:szCs w:val="28"/>
        </w:rPr>
        <w:t>11,4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Учет налогоплательщиков. Получение и отказ от ИНН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142</w:t>
      </w:r>
      <w:r w:rsidRPr="006A0344">
        <w:rPr>
          <w:sz w:val="28"/>
          <w:szCs w:val="28"/>
        </w:rPr>
        <w:t xml:space="preserve"> обращения (</w:t>
      </w:r>
      <w:r w:rsidRPr="00AB5DB9">
        <w:rPr>
          <w:sz w:val="28"/>
          <w:szCs w:val="28"/>
        </w:rPr>
        <w:t>7,6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Получение налоговых уведомлений об уплате налога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135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7,3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Налог на имущество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97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5,2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>–</w:t>
      </w:r>
      <w:r w:rsidRPr="00AB5DB9">
        <w:rPr>
          <w:bCs/>
          <w:sz w:val="28"/>
          <w:szCs w:val="28"/>
        </w:rPr>
        <w:t>Учет уплаченных налогов, сборов и иных платежей (розыск платежа)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91</w:t>
      </w:r>
      <w:r w:rsidRPr="006A0344">
        <w:rPr>
          <w:sz w:val="28"/>
          <w:szCs w:val="28"/>
        </w:rPr>
        <w:t xml:space="preserve"> обращение (</w:t>
      </w:r>
      <w:r w:rsidRPr="00AB5DB9">
        <w:rPr>
          <w:sz w:val="28"/>
          <w:szCs w:val="28"/>
        </w:rPr>
        <w:t>4,9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Налоговые преференции и льготы физическим лицам</w:t>
      </w:r>
      <w:r w:rsidRPr="006A0344">
        <w:rPr>
          <w:bCs/>
          <w:sz w:val="28"/>
          <w:szCs w:val="28"/>
        </w:rPr>
        <w:t xml:space="preserve">; и </w:t>
      </w:r>
      <w:r w:rsidRPr="00AB5DB9">
        <w:rPr>
          <w:bCs/>
          <w:sz w:val="28"/>
          <w:szCs w:val="28"/>
        </w:rPr>
        <w:t>Задолженность по налогам, сборам и взносам в бюджеты государственных внебюджетных фондов</w:t>
      </w:r>
      <w:r w:rsidRPr="006A0344">
        <w:rPr>
          <w:sz w:val="28"/>
          <w:szCs w:val="28"/>
        </w:rPr>
        <w:t xml:space="preserve"> – по </w:t>
      </w:r>
      <w:r w:rsidRPr="00AB5DB9">
        <w:rPr>
          <w:sz w:val="28"/>
          <w:szCs w:val="28"/>
        </w:rPr>
        <w:t>47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2,5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Налог на доходы физических лиц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46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2,5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 xml:space="preserve">Возврат или зачет излишне уплаченных или </w:t>
      </w: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излишне взысканных сумм налогов, сборов, взносов, пеней и штрафов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42</w:t>
      </w:r>
      <w:r w:rsidRPr="006A0344">
        <w:rPr>
          <w:sz w:val="28"/>
          <w:szCs w:val="28"/>
        </w:rPr>
        <w:t xml:space="preserve"> обращения (</w:t>
      </w:r>
      <w:r w:rsidRPr="00AB5DB9">
        <w:rPr>
          <w:sz w:val="28"/>
          <w:szCs w:val="28"/>
        </w:rPr>
        <w:t>2,3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Транспортный налог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37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2</w:t>
      </w:r>
      <w:r w:rsidRPr="006A0344">
        <w:rPr>
          <w:sz w:val="28"/>
          <w:szCs w:val="28"/>
        </w:rPr>
        <w:t>,0 %);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Налогообложение малого бизнеса, специальных налоговых режимов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30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1,6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Земельный налог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22</w:t>
      </w:r>
      <w:r w:rsidRPr="006A0344">
        <w:rPr>
          <w:sz w:val="28"/>
          <w:szCs w:val="28"/>
        </w:rPr>
        <w:t xml:space="preserve"> обращения (</w:t>
      </w:r>
      <w:r w:rsidRPr="00AB5DB9">
        <w:rPr>
          <w:sz w:val="28"/>
          <w:szCs w:val="28"/>
        </w:rPr>
        <w:t>1,2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>–</w:t>
      </w:r>
      <w:r w:rsidRPr="00AB5DB9">
        <w:rPr>
          <w:bCs/>
          <w:sz w:val="28"/>
          <w:szCs w:val="28"/>
        </w:rPr>
        <w:t>Регистрация юридических лиц, физических лиц в качестве индивидуальных предпринимателей и крестьянских (фермерских) хозяйств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19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1</w:t>
      </w:r>
      <w:r w:rsidRPr="006A0344">
        <w:rPr>
          <w:sz w:val="28"/>
          <w:szCs w:val="28"/>
        </w:rPr>
        <w:t>,0 %);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Уклонение от налогообложения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18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1</w:t>
      </w:r>
      <w:r w:rsidRPr="006A0344">
        <w:rPr>
          <w:sz w:val="28"/>
          <w:szCs w:val="28"/>
        </w:rPr>
        <w:t>,0 %);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>–</w:t>
      </w:r>
      <w:r w:rsidRPr="00AB5DB9">
        <w:rPr>
          <w:bCs/>
          <w:sz w:val="28"/>
          <w:szCs w:val="28"/>
        </w:rPr>
        <w:t xml:space="preserve"> Взыскание задолженности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17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0,9</w:t>
      </w:r>
      <w:r w:rsidRPr="006A0344">
        <w:rPr>
          <w:sz w:val="28"/>
          <w:szCs w:val="28"/>
        </w:rPr>
        <w:t xml:space="preserve"> %);</w:t>
      </w:r>
    </w:p>
    <w:p w:rsidR="006A0344" w:rsidRPr="006A0344" w:rsidRDefault="006A0344" w:rsidP="006A0344">
      <w:pPr>
        <w:ind w:firstLine="709"/>
        <w:jc w:val="both"/>
        <w:rPr>
          <w:sz w:val="28"/>
          <w:szCs w:val="28"/>
        </w:rPr>
      </w:pPr>
      <w:r w:rsidRPr="006A0344">
        <w:rPr>
          <w:bCs/>
          <w:sz w:val="28"/>
          <w:szCs w:val="28"/>
        </w:rPr>
        <w:t xml:space="preserve">– </w:t>
      </w:r>
      <w:r w:rsidRPr="00AB5DB9">
        <w:rPr>
          <w:bCs/>
          <w:sz w:val="28"/>
          <w:szCs w:val="28"/>
        </w:rPr>
        <w:t>Контроль и надзор в сфере применения контрольно-кассовой техники</w:t>
      </w:r>
      <w:r w:rsidRPr="006A0344">
        <w:rPr>
          <w:sz w:val="28"/>
          <w:szCs w:val="28"/>
        </w:rPr>
        <w:t xml:space="preserve"> – </w:t>
      </w:r>
      <w:r w:rsidRPr="00AB5DB9">
        <w:rPr>
          <w:sz w:val="28"/>
          <w:szCs w:val="28"/>
        </w:rPr>
        <w:t>12</w:t>
      </w:r>
      <w:r w:rsidRPr="006A0344">
        <w:rPr>
          <w:sz w:val="28"/>
          <w:szCs w:val="28"/>
        </w:rPr>
        <w:t xml:space="preserve"> обращений (</w:t>
      </w:r>
      <w:r w:rsidRPr="00AB5DB9">
        <w:rPr>
          <w:sz w:val="28"/>
          <w:szCs w:val="28"/>
        </w:rPr>
        <w:t>0,6</w:t>
      </w:r>
      <w:r w:rsidRPr="006A0344">
        <w:rPr>
          <w:sz w:val="28"/>
          <w:szCs w:val="28"/>
        </w:rPr>
        <w:t xml:space="preserve"> %);</w:t>
      </w:r>
    </w:p>
    <w:p w:rsidR="00A76831" w:rsidRDefault="00A76831" w:rsidP="00A9456F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lastRenderedPageBreak/>
        <w:t>По остальным категориям процентное со</w:t>
      </w:r>
      <w:r>
        <w:rPr>
          <w:color w:val="auto"/>
          <w:sz w:val="28"/>
          <w:szCs w:val="28"/>
        </w:rPr>
        <w:t>отношение сос</w:t>
      </w:r>
      <w:r w:rsidR="001503BB">
        <w:rPr>
          <w:color w:val="auto"/>
          <w:sz w:val="28"/>
          <w:szCs w:val="28"/>
        </w:rPr>
        <w:t>тавляет</w:t>
      </w:r>
      <w:r w:rsidR="006A0344">
        <w:rPr>
          <w:color w:val="auto"/>
          <w:sz w:val="28"/>
          <w:szCs w:val="28"/>
        </w:rPr>
        <w:t xml:space="preserve"> от 0,1 % (1) до 0,6</w:t>
      </w:r>
      <w:r w:rsidR="001503BB">
        <w:rPr>
          <w:color w:val="auto"/>
          <w:sz w:val="28"/>
          <w:szCs w:val="28"/>
        </w:rPr>
        <w:t xml:space="preserve"> % (</w:t>
      </w:r>
      <w:r w:rsidR="006A0344">
        <w:rPr>
          <w:color w:val="auto"/>
          <w:sz w:val="28"/>
          <w:szCs w:val="28"/>
        </w:rPr>
        <w:t>11</w:t>
      </w:r>
      <w:r w:rsidRPr="000768D5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t xml:space="preserve">Кроме того, с использованием ПП СООН поступило </w:t>
      </w:r>
      <w:r w:rsidR="00AB5DB9">
        <w:rPr>
          <w:color w:val="FF0000"/>
          <w:sz w:val="28"/>
          <w:szCs w:val="28"/>
        </w:rPr>
        <w:t>397</w:t>
      </w:r>
      <w:r w:rsidR="00AD1279" w:rsidRPr="00AB5DB9">
        <w:rPr>
          <w:color w:val="FF0000"/>
          <w:sz w:val="28"/>
          <w:szCs w:val="28"/>
        </w:rPr>
        <w:t xml:space="preserve"> </w:t>
      </w:r>
      <w:r w:rsidR="00AD1279" w:rsidRPr="000768D5">
        <w:rPr>
          <w:color w:val="auto"/>
          <w:sz w:val="28"/>
          <w:szCs w:val="28"/>
        </w:rPr>
        <w:t>формализованны</w:t>
      </w:r>
      <w:r w:rsidR="001503BB">
        <w:rPr>
          <w:color w:val="auto"/>
          <w:sz w:val="28"/>
          <w:szCs w:val="28"/>
        </w:rPr>
        <w:t>х</w:t>
      </w:r>
      <w:r w:rsidR="00AD1279" w:rsidRPr="000768D5">
        <w:rPr>
          <w:color w:val="auto"/>
          <w:sz w:val="28"/>
          <w:szCs w:val="28"/>
        </w:rPr>
        <w:t xml:space="preserve"> сообщени</w:t>
      </w:r>
      <w:r w:rsidR="00676CD2">
        <w:rPr>
          <w:color w:val="auto"/>
          <w:sz w:val="28"/>
          <w:szCs w:val="28"/>
        </w:rPr>
        <w:t xml:space="preserve">й </w:t>
      </w:r>
      <w:r w:rsidRPr="000768D5">
        <w:rPr>
          <w:color w:val="auto"/>
          <w:sz w:val="28"/>
          <w:szCs w:val="28"/>
        </w:rPr>
        <w:t xml:space="preserve">от налогоплательщиков по вопросам исчисления и уплаты имущественных налогов с физических лиц; исчисления, уплаты и возврата </w:t>
      </w:r>
      <w:r w:rsidRPr="004406D8">
        <w:rPr>
          <w:color w:val="auto"/>
          <w:sz w:val="28"/>
          <w:szCs w:val="28"/>
        </w:rPr>
        <w:t>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Pr="00676CD2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По поступившим обращениям граждан и юридических лиц в установленные сроки за отчетный период специалистами Управления даны исчерпывающие </w:t>
      </w:r>
      <w:r w:rsidRPr="00676CD2">
        <w:rPr>
          <w:color w:val="auto"/>
          <w:sz w:val="28"/>
          <w:szCs w:val="28"/>
        </w:rPr>
        <w:t>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F41D3D" w:rsidRPr="00676CD2" w:rsidRDefault="00F41D3D" w:rsidP="00212117">
      <w:pPr>
        <w:ind w:firstLine="708"/>
        <w:jc w:val="both"/>
        <w:rPr>
          <w:color w:val="auto"/>
          <w:sz w:val="28"/>
          <w:szCs w:val="28"/>
        </w:rPr>
      </w:pPr>
    </w:p>
    <w:p w:rsidR="00D3169C" w:rsidRPr="00D872CB" w:rsidRDefault="00D3169C" w:rsidP="00D3169C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D872CB">
        <w:rPr>
          <w:color w:val="auto"/>
          <w:sz w:val="28"/>
          <w:szCs w:val="28"/>
        </w:rPr>
        <w:t xml:space="preserve">На личный прием к руководителю Управления ФНС России  </w:t>
      </w:r>
      <w:r>
        <w:rPr>
          <w:color w:val="auto"/>
          <w:sz w:val="28"/>
          <w:szCs w:val="28"/>
        </w:rPr>
        <w:t>по Республике Мордовия в ноябре</w:t>
      </w:r>
      <w:r w:rsidRPr="00D872CB">
        <w:rPr>
          <w:color w:val="auto"/>
          <w:sz w:val="28"/>
          <w:szCs w:val="28"/>
        </w:rPr>
        <w:t xml:space="preserve"> 2025 года заявители не обращались.</w:t>
      </w:r>
    </w:p>
    <w:p w:rsidR="00D3169C" w:rsidRDefault="00D3169C" w:rsidP="003B617C">
      <w:pPr>
        <w:ind w:firstLine="708"/>
        <w:jc w:val="both"/>
        <w:rPr>
          <w:color w:val="auto"/>
          <w:sz w:val="28"/>
          <w:szCs w:val="28"/>
        </w:rPr>
      </w:pPr>
    </w:p>
    <w:p w:rsidR="00AB5DB9" w:rsidRDefault="00AB5DB9" w:rsidP="003B617C">
      <w:pPr>
        <w:ind w:firstLine="708"/>
        <w:jc w:val="both"/>
        <w:rPr>
          <w:color w:val="auto"/>
          <w:sz w:val="28"/>
          <w:szCs w:val="28"/>
        </w:rPr>
      </w:pPr>
    </w:p>
    <w:p w:rsidR="00E16168" w:rsidRPr="00676CD2" w:rsidRDefault="003B617C" w:rsidP="005120A3">
      <w:pPr>
        <w:pStyle w:val="Default"/>
        <w:rPr>
          <w:sz w:val="28"/>
          <w:szCs w:val="28"/>
        </w:rPr>
      </w:pPr>
      <w:r>
        <w:t xml:space="preserve"> </w:t>
      </w:r>
      <w:bookmarkStart w:id="0" w:name="_GoBack"/>
      <w:bookmarkEnd w:id="0"/>
    </w:p>
    <w:sectPr w:rsidR="00E16168" w:rsidRPr="00676CD2" w:rsidSect="0083588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B9" w:rsidRDefault="00E607B9">
      <w:r>
        <w:separator/>
      </w:r>
    </w:p>
  </w:endnote>
  <w:endnote w:type="continuationSeparator" w:id="0">
    <w:p w:rsidR="00E607B9" w:rsidRDefault="00E6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F864A6" w:rsidRDefault="005120A3" w:rsidP="00F864A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B9" w:rsidRDefault="00E607B9">
      <w:r>
        <w:separator/>
      </w:r>
    </w:p>
  </w:footnote>
  <w:footnote w:type="continuationSeparator" w:id="0">
    <w:p w:rsidR="00E607B9" w:rsidRDefault="00E6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80F3F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33CDE"/>
    <w:rsid w:val="00036AC9"/>
    <w:rsid w:val="000461C5"/>
    <w:rsid w:val="0005736B"/>
    <w:rsid w:val="00060716"/>
    <w:rsid w:val="000614B5"/>
    <w:rsid w:val="000666E5"/>
    <w:rsid w:val="00074B5F"/>
    <w:rsid w:val="000768D5"/>
    <w:rsid w:val="00077843"/>
    <w:rsid w:val="000865B4"/>
    <w:rsid w:val="00090ADA"/>
    <w:rsid w:val="00092534"/>
    <w:rsid w:val="00092984"/>
    <w:rsid w:val="000953F7"/>
    <w:rsid w:val="000A13E6"/>
    <w:rsid w:val="000A169A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E5CEC"/>
    <w:rsid w:val="000F0956"/>
    <w:rsid w:val="00100358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503BB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117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753"/>
    <w:rsid w:val="002A0D54"/>
    <w:rsid w:val="002A5661"/>
    <w:rsid w:val="002C646D"/>
    <w:rsid w:val="002E4B3F"/>
    <w:rsid w:val="002E632D"/>
    <w:rsid w:val="002E7205"/>
    <w:rsid w:val="002F24E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87D68"/>
    <w:rsid w:val="003921CB"/>
    <w:rsid w:val="003A09BE"/>
    <w:rsid w:val="003A1653"/>
    <w:rsid w:val="003B617C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6EC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A29A4"/>
    <w:rsid w:val="005B3564"/>
    <w:rsid w:val="005C2026"/>
    <w:rsid w:val="005C281A"/>
    <w:rsid w:val="005C4343"/>
    <w:rsid w:val="005C7571"/>
    <w:rsid w:val="005C7C66"/>
    <w:rsid w:val="005D1A2B"/>
    <w:rsid w:val="005E1B93"/>
    <w:rsid w:val="00622901"/>
    <w:rsid w:val="00634671"/>
    <w:rsid w:val="00634AA9"/>
    <w:rsid w:val="0064424C"/>
    <w:rsid w:val="00647B62"/>
    <w:rsid w:val="00647D49"/>
    <w:rsid w:val="00652A9A"/>
    <w:rsid w:val="00654DB4"/>
    <w:rsid w:val="006579E8"/>
    <w:rsid w:val="006614EB"/>
    <w:rsid w:val="006617C3"/>
    <w:rsid w:val="00662BD2"/>
    <w:rsid w:val="00672827"/>
    <w:rsid w:val="006765CE"/>
    <w:rsid w:val="00676CD2"/>
    <w:rsid w:val="00676FFB"/>
    <w:rsid w:val="0069745D"/>
    <w:rsid w:val="006976AA"/>
    <w:rsid w:val="006A0344"/>
    <w:rsid w:val="006A3C82"/>
    <w:rsid w:val="006A64B1"/>
    <w:rsid w:val="006A64DD"/>
    <w:rsid w:val="006B1AF1"/>
    <w:rsid w:val="006B5E37"/>
    <w:rsid w:val="006B72AB"/>
    <w:rsid w:val="006B7435"/>
    <w:rsid w:val="006C39B9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3C6F"/>
    <w:rsid w:val="00745222"/>
    <w:rsid w:val="00746DBB"/>
    <w:rsid w:val="007531AB"/>
    <w:rsid w:val="007537EC"/>
    <w:rsid w:val="00753E9B"/>
    <w:rsid w:val="0076494B"/>
    <w:rsid w:val="00771EB2"/>
    <w:rsid w:val="0077431B"/>
    <w:rsid w:val="007748BA"/>
    <w:rsid w:val="00777099"/>
    <w:rsid w:val="007770B3"/>
    <w:rsid w:val="007778BE"/>
    <w:rsid w:val="00780F3F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0A76"/>
    <w:rsid w:val="00821F20"/>
    <w:rsid w:val="00832E1F"/>
    <w:rsid w:val="0083588F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770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3FA7"/>
    <w:rsid w:val="0091425C"/>
    <w:rsid w:val="009151ED"/>
    <w:rsid w:val="00917B65"/>
    <w:rsid w:val="00917DD2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9F04CB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76831"/>
    <w:rsid w:val="00A84594"/>
    <w:rsid w:val="00A85280"/>
    <w:rsid w:val="00A9456F"/>
    <w:rsid w:val="00AA3A9B"/>
    <w:rsid w:val="00AB5DB9"/>
    <w:rsid w:val="00AC0C94"/>
    <w:rsid w:val="00AC13B2"/>
    <w:rsid w:val="00AC5C3D"/>
    <w:rsid w:val="00AD1279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769AB"/>
    <w:rsid w:val="00B852D0"/>
    <w:rsid w:val="00B91FD7"/>
    <w:rsid w:val="00B94A78"/>
    <w:rsid w:val="00BA09E1"/>
    <w:rsid w:val="00BA0DBB"/>
    <w:rsid w:val="00BA314F"/>
    <w:rsid w:val="00BA3F3F"/>
    <w:rsid w:val="00BA62DB"/>
    <w:rsid w:val="00BB4645"/>
    <w:rsid w:val="00BB66C7"/>
    <w:rsid w:val="00BC288B"/>
    <w:rsid w:val="00BC3A5C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32229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0EB1"/>
    <w:rsid w:val="00CC38E0"/>
    <w:rsid w:val="00CD39B7"/>
    <w:rsid w:val="00CE427A"/>
    <w:rsid w:val="00CF2638"/>
    <w:rsid w:val="00CF64E0"/>
    <w:rsid w:val="00D0255B"/>
    <w:rsid w:val="00D07818"/>
    <w:rsid w:val="00D2163F"/>
    <w:rsid w:val="00D3169C"/>
    <w:rsid w:val="00D32757"/>
    <w:rsid w:val="00D36093"/>
    <w:rsid w:val="00D36CA2"/>
    <w:rsid w:val="00D41C24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771C8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950"/>
    <w:rsid w:val="00E34E29"/>
    <w:rsid w:val="00E432C3"/>
    <w:rsid w:val="00E46C86"/>
    <w:rsid w:val="00E510AB"/>
    <w:rsid w:val="00E57D3A"/>
    <w:rsid w:val="00E607B9"/>
    <w:rsid w:val="00E64A6F"/>
    <w:rsid w:val="00E76A4A"/>
    <w:rsid w:val="00E91726"/>
    <w:rsid w:val="00EA0446"/>
    <w:rsid w:val="00EA66E0"/>
    <w:rsid w:val="00EA71EE"/>
    <w:rsid w:val="00EB3FD4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15016"/>
    <w:rsid w:val="00F245DA"/>
    <w:rsid w:val="00F3135F"/>
    <w:rsid w:val="00F41D3D"/>
    <w:rsid w:val="00F41D4D"/>
    <w:rsid w:val="00F44E96"/>
    <w:rsid w:val="00F53ACE"/>
    <w:rsid w:val="00F55E7D"/>
    <w:rsid w:val="00F55ED3"/>
    <w:rsid w:val="00F71145"/>
    <w:rsid w:val="00F716C8"/>
    <w:rsid w:val="00F72AFE"/>
    <w:rsid w:val="00F845F3"/>
    <w:rsid w:val="00F864A6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EC92-1D11-4A5F-AE53-A6A55915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5</cp:revision>
  <cp:lastPrinted>2025-04-21T15:08:00Z</cp:lastPrinted>
  <dcterms:created xsi:type="dcterms:W3CDTF">2025-12-13T20:01:00Z</dcterms:created>
  <dcterms:modified xsi:type="dcterms:W3CDTF">2025-12-16T08:23:00Z</dcterms:modified>
</cp:coreProperties>
</file>