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98" w:rsidRPr="00A03922" w:rsidRDefault="00BE0C98" w:rsidP="00A039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03922">
        <w:rPr>
          <w:rFonts w:ascii="Times New Roman" w:hAnsi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A03922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A03922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 2016 </w:t>
      </w:r>
      <w:r w:rsidRPr="00A03922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</w:p>
    <w:p w:rsidR="00BE0C98" w:rsidRPr="00A03922" w:rsidRDefault="00BE0C98" w:rsidP="00A039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109"/>
        <w:gridCol w:w="12236"/>
      </w:tblGrid>
      <w:tr w:rsidR="00BE0C98" w:rsidRPr="002450BB" w:rsidTr="00A03922">
        <w:trPr>
          <w:tblCellSpacing w:w="15" w:type="dxa"/>
        </w:trPr>
        <w:tc>
          <w:tcPr>
            <w:tcW w:w="125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BE0C98" w:rsidRPr="002450BB" w:rsidTr="00A03922">
        <w:trPr>
          <w:tblCellSpacing w:w="15" w:type="dxa"/>
        </w:trPr>
        <w:tc>
          <w:tcPr>
            <w:tcW w:w="2250" w:type="dxa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Российская Федерация, 420111, Татарстан Респ, Казань г, Театральная, ДОМ 13А , +7 (843) 2351100 , hozotd16@mail.ru</w:t>
            </w:r>
          </w:p>
        </w:tc>
      </w:tr>
      <w:tr w:rsidR="00BE0C98" w:rsidRPr="002450BB" w:rsidTr="00A03922">
        <w:trPr>
          <w:tblCellSpacing w:w="15" w:type="dxa"/>
        </w:trPr>
        <w:tc>
          <w:tcPr>
            <w:tcW w:w="2250" w:type="dxa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1654009437</w:t>
            </w:r>
          </w:p>
        </w:tc>
      </w:tr>
      <w:tr w:rsidR="00BE0C98" w:rsidRPr="002450BB" w:rsidTr="00A03922">
        <w:trPr>
          <w:tblCellSpacing w:w="15" w:type="dxa"/>
        </w:trPr>
        <w:tc>
          <w:tcPr>
            <w:tcW w:w="2250" w:type="dxa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165501001</w:t>
            </w:r>
          </w:p>
        </w:tc>
      </w:tr>
      <w:tr w:rsidR="00BE0C98" w:rsidRPr="002450BB" w:rsidTr="00A03922">
        <w:trPr>
          <w:tblCellSpacing w:w="15" w:type="dxa"/>
        </w:trPr>
        <w:tc>
          <w:tcPr>
            <w:tcW w:w="2250" w:type="dxa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92701000</w:t>
            </w:r>
          </w:p>
        </w:tc>
      </w:tr>
    </w:tbl>
    <w:p w:rsidR="00BE0C98" w:rsidRPr="00A03922" w:rsidRDefault="00BE0C98" w:rsidP="00A03922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15"/>
        <w:gridCol w:w="700"/>
        <w:gridCol w:w="1021"/>
        <w:gridCol w:w="545"/>
        <w:gridCol w:w="2046"/>
        <w:gridCol w:w="1452"/>
        <w:gridCol w:w="885"/>
        <w:gridCol w:w="921"/>
        <w:gridCol w:w="940"/>
        <w:gridCol w:w="1070"/>
        <w:gridCol w:w="733"/>
        <w:gridCol w:w="1375"/>
        <w:gridCol w:w="1300"/>
        <w:gridCol w:w="1407"/>
      </w:tblGrid>
      <w:tr w:rsidR="00BE0C98" w:rsidRPr="002450BB" w:rsidTr="005436E8">
        <w:tc>
          <w:tcPr>
            <w:tcW w:w="560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bookmarkStart w:id="0" w:name="_GoBack"/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216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315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073" w:type="pct"/>
            <w:gridSpan w:val="9"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401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436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631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448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73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284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290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30" w:type="pct"/>
            <w:vMerge w:val="restar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650" w:type="pct"/>
            <w:gridSpan w:val="2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423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6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68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31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48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73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84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90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30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26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23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01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36" w:type="pct"/>
            <w:vAlign w:val="center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53.20.1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53.20.11.110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Прием, обработка, хранение, доставка и вручение отправлений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Нанесение оттисков знаков почтовой оплаты с использованием франкировальной машины на отправляемую почтовую корреспонденцию, а так же по приему, обработке, перевозке и доставке (вручению) корреспонденции с оттиском клише франкировальной машины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тарифы утверждаются нормативными документами РФ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720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федеральной фельдъегерской связи - осуществляет прием и доставку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Услуги федеральной фельдъегерской связи - осуществляет прием и доставку отправлений особой важности, совершенно секретных, секретных пакетных и грузовых отправлений, несекретных пакетных, грузовых отправлений, в том числе с объявленной ценностью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обеспечение оформления и адресование корреспонденции в соответствии с требованиями Инструкции по обеспечению режима секретности в РФ, утвержденной Постановлением Правительства РФ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28,5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80.20.10.000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работы (услуги) должны выполняться качественно, в срок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37,94688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к оргтехнике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товара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6564,99905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65,64999  /  656,4999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58.13.1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58.13.10.000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Оформление подписки и доставки на периодические издания 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03922">
                <w:rPr>
                  <w:rFonts w:ascii="Arial" w:hAnsi="Arial" w:cs="Arial"/>
                  <w:b/>
                  <w:bCs/>
                  <w:sz w:val="17"/>
                  <w:szCs w:val="17"/>
                  <w:lang w:eastAsia="ru-RU"/>
                </w:rPr>
                <w:t>2016 г</w:t>
              </w:r>
            </w:smartTag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. для Управления Федеральной налоговой службы по Республике Татарстан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Периодические печатные издания должны быть новыми, без типографского брака и брака полученного при транспортировке, в хорошем полиграфическом оформлении, товарном виде, упакованы в надлежащую упаковку, обеспечивающую их целостность и сохранность при транспортировке и погрузочно-разгрузочных работах. Доставка периодических печатных изданий осуществляется силами и средствами Исполнителя. 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120,93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12,093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вычислительной техники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250,18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25,018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26.20.40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вычислительной техники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224,625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22,4625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26.20.21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магнитных и оптических носителей информации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149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14,9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43.99.9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43.99.90.190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помещений территориальных органов ФНС в Республике Татарстан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 согласно, требований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8062,6364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80,62636  /  806,26364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26.20.21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магнитных и оптических носителей информации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149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14,9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28.23.25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принтеров, многофункциональных устройств (МФУ), копировальных аппаратов (оргтехники) сканеров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198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19,8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28.23.25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принтеров, многофункциональных устройств (МФУ), копировальных аппаратов (оргтехники), сканеров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198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19,8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63.99.2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63.99.20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в виде сопровождения и адаптации имеющихся копий автоматизированных систем электронного периодического справочника "Система Гарант"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1768,58865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17,68588  /  176,85886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10 этапов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63.99.2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63.99.20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в виде сопровождения и адаптации имеющихся копий автоматизированных систем электронного периодического справочника СПС «Консультант Плюс»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1805,7546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18,05754  /  180,57546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10 этапов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61.10.11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электросвязи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1600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47.62.2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товаров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299,992</w:t>
            </w:r>
          </w:p>
        </w:tc>
        <w:tc>
          <w:tcPr>
            <w:tcW w:w="330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2,99992  /  29,9992  /  -</w:t>
            </w:r>
          </w:p>
        </w:tc>
        <w:tc>
          <w:tcPr>
            <w:tcW w:w="226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423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Подставка для ручек не менее100х89 мм, материал: прочный пластик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1,005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4,605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Папка на резинке цвет синий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1,443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Папка-уголок, формата А4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4,875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Ручка шариковая, цвет чернил синий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2,24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Бумага для заметок с клейким краем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7,5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Блокнот формата А4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1,8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Зажим для бумаг металлический, не менее 51мм., цвет черный, не менее 12 шт./упак.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0,9324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Скобы для степлера №24, не менее 1000 шт./упак.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6,926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2,5215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Клей ПВА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3,675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9,225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Папка-файловая, формат: А4, количество файлов: не менее 40 шт.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3,27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Зажим для бумаг металлический, не менее 32мм., цвет черный, не менее 12 шт./упак.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0,404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0,905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1,125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Закладки с клеевым краем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10,38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Карандаш черно графитовый, заточенный с ластиком белого цвета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8,16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Скрепки № 5, стальные размер – 50мм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2,91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Папка-файловая, формат: А4, количество файлов: менее 80 шт.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5,1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Скотч не менее 19мм х 33м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0,525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2,76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Ручка гелевая, цвет чернил синий, черный, красный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9,045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Скобы для степлера №10, не менее 1000 шт./упак.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2,43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Папка-регистратор с арочным механизмом, формат: А4, ширина корешка не менее 70мм, не менее 80мм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Степлер №24/6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18,9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Скотч не менее 50мм х 66м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2,225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Файлы-вкладыши для хранения и защиты документов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1,61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Линейка, длина не менее 40см.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2,005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Скрепки № 3, стальные размер – 28мм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1,42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Клеящий карандаш для склеивания бумаги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2,808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Ручка шариковая, цвет чернил черный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1,12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Кнопки 50 шт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0,4855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Папка-конверт на кнопке, формата А4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0,4466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Лоток для бумаг вертикальный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Бумага для заметок, блок-кубик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19,74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Маркер текстовыделитель, цвет чернил: розовый, желтый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9,45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Папка-файловая, формат: А4, количество файлов: не менее 60 шт.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4,77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62.02.9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62.02.30.000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оборудования по обеспечению безопасности информации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184,8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18,48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182010615Г0099998242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26.20.30.000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систем управления электронной очередью (СУО)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8806,4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88,064  /  880,64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оргтехники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Бумага для оргтехники формата А4, белизна- 97% (ГОСТ), 153 (CIE), плотность - не менее 80 г/м2, класс В, 500 листов в упаковке, отбелка целлюлозы без хлора (ECF)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36700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7890,5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78,905  /  789,05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26.20.22.000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электронного ключа E-token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срок,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366,2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36,62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53.20.29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бронирования ячейки абонементного почтового шкафа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Обработка и хранение отправлений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3,3984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53.20.39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53.20.19.110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пересылке посылок, ценных писем и бандеролей и для пересылки уведомлений о вручении регистрируемых почтовых отправлений, с использованием учетной книжки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Услуги по выдаче и ведению учетной книжки по расчетам за услуги связи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38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1 этап 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Нанесение оттисков знаков почтовой оплаты с использованием франкировальной машины на отправляемую почтовую корреспонденцию, а так же по приему, обработке, перевозке и доставке (вручению) корреспонденции с оттиском клише франкировальной машины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Тарифы утверждаются нормативными документами РФ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1654,12818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62.09.20.190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заправке и восстановлению картриджей для нужд территориальных налоговых органов в Республике Татарстан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качественно, в срок согласно техническому заданию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808,91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8,0891  /  80,891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94.11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94.11.10.000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принтеров, многофункциональных устройств (МФУ), копировальных аппаратов (оргтехники), сканеров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срок, в полном объеме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132,7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13,27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серверов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19,3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1,93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санитарно-техническому содержанию здания Управления Федеральной налоговой службы по Республике Татарстан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должны выполняться качественно, в срок, согласно техническому заданию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21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43.99.9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43.99.90.190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помещения Управления Федеральной налоговой службы по Республике Татарстан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 согласно, требований технического задания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183,473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 в 2016 году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Работы (услуги) должны выполняться качественно, в срок, согласно техническому заданию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48413,934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484,13934  /  4841,3934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62.02.2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62.02.20.120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Выполнение работ по аттестации автоматизированной системы УФНС России по Республике Татарстан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быть выполнены в полном объеме, в срок, в соответствии с техническим заданием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42,61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4,261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53.10.9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53.10.13.130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связи: по приему, обработке, пересылке, и выдаче всех видов внутренних почтовых отправлений; хранению и выдаче возвращенных почтовых отправлений, наклеиванию марок, подготовке сопроводительной документации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прием, обработка, пересылка и выдача всех видов внутренних почтовых отправлений, хранение и выдача возвращенных почтовых отправлений, наклеивание марок, подготовка сопроводительной документации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99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28.23.1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28.23.13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почтообрабатывающей (франкировальной) машины с клише и встроенными весами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наличие в составе почтообрабатывающей (франкировальной) машины клише и встроенных весов 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236,07866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вводу информации об авансовых платежах в регистр (счетчик) франкировальной машины и контроль за порядком ее эксплуатации.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Тарифы утверждаются нормативными документами РФ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101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30% стоимости контракта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27.20.23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27.20.23.190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запасных частей к оборудованию для бесперебойного электропитания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срок, в полном объеме, согласно техническому заданию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635,63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6,3563  /  63,563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Декабрь,2016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46.65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Поставка мебели типового формата для приема налогоплательщиков и рабочих мест сотрудников, осуществляющих прием налогоплательщиков в помещениях территориальных органов ФНС России в Республике Татарстан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12989,40233</w:t>
            </w:r>
          </w:p>
        </w:tc>
        <w:tc>
          <w:tcPr>
            <w:tcW w:w="330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129,89402  /  1298,94023  /  -</w:t>
            </w:r>
          </w:p>
        </w:tc>
        <w:tc>
          <w:tcPr>
            <w:tcW w:w="226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423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Стол для заполнения документов сидя, столешница камень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458,85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Стол пристенный для заполнения документов стоя, столешница камень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1565,18685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Дверь и перегородка у стойки сотрудника ФНС России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Стул для налогоплательщика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174,14274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Стол компьютерный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253,208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Мебель в детский уголок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21,80334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Стекло переднее для стойки сотрудника ФНС России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898,92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Шкаф-купе средний для документов, с замком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804,657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Стекло боковое для стойки сотрудника ФНС России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1633,896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Высокая стойка сотрудника ФНС России столешница камень, шкаф, приставка для системного блока и клавиатуры панель крашенная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6473,61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Стул администратора зала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16,09314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Рабочее кресло сотрудника ФНС России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432,6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Рабочее место администратора зала, столешница камень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136,60194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Диваны для зоны ожидания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99,83332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32.99.9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предметов информационного оформления помещений территориальных органов ФНС России в Республике Татарстан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4494,7979</w:t>
            </w:r>
          </w:p>
        </w:tc>
        <w:tc>
          <w:tcPr>
            <w:tcW w:w="330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44,94798  /  449,47979  /  -</w:t>
            </w:r>
          </w:p>
        </w:tc>
        <w:tc>
          <w:tcPr>
            <w:tcW w:w="226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423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  <w:vMerge w:val="restar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Стенд с одной перекидной системой (крепится к столу для самозаписи сидя) (1200х1000)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400,4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Клиентская навигация, наклейки (герб на инфомат)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6,6528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Подвесной указатель направления горизонтальный двухсторонний 1 полоса (1000х10х150)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255,4006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Стенд без перекидной системой (1200х1000)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1588,896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Бренд-стена (3600х2800)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890,2866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Брендированная панель (3000х700)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251,4836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Стенд с одной перекидной системой (1200х1000)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996,096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Кабинетные таблички (500х100)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11,454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168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имиджевая графика Т1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М²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30,15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94,1283</w:t>
            </w:r>
          </w:p>
        </w:tc>
        <w:tc>
          <w:tcPr>
            <w:tcW w:w="330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43.91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43.91.19.110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 14 по Республике Татарстан, расположенного по адресу: г. Казань, ул. Театральная, д. 13 А.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E0C98" w:rsidRPr="00A03922" w:rsidRDefault="00BE0C98" w:rsidP="00A0392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качественно, согласно техническому заданию.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1,3571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27,142  /  135,71  /  -</w:t>
            </w: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35.23.11</w:t>
            </w: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35.23.10.110</w:t>
            </w: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газа в 2016 году организациям, финансируемым за счет бюджетных средств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Тарифы утверждаются нормативными документами РФ</w:t>
            </w: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735,3003 / 735,3003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01.2017 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000" w:type="pct"/>
            <w:gridSpan w:val="14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1813,35216</w:t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182010615Г0099998244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156,6</w:t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18201063940292035244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77,49</w:t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473,6516</w:t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000" w:type="pct"/>
            <w:gridSpan w:val="14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2521,09376</w:t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000" w:type="pct"/>
            <w:gridSpan w:val="14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000" w:type="pct"/>
            <w:gridSpan w:val="14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46270,54603</w:t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000" w:type="pct"/>
            <w:gridSpan w:val="14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1992,96666</w:t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BE0C98" w:rsidRPr="002450BB" w:rsidTr="005436E8">
        <w:tc>
          <w:tcPr>
            <w:tcW w:w="5000" w:type="pct"/>
            <w:gridSpan w:val="14"/>
          </w:tcPr>
          <w:p w:rsidR="00BE0C98" w:rsidRPr="00A03922" w:rsidRDefault="00BE0C98" w:rsidP="00A0392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E0C98" w:rsidRPr="002450BB" w:rsidTr="005436E8">
        <w:tc>
          <w:tcPr>
            <w:tcW w:w="56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5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8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4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102486,92621 / 102486,91983</w:t>
            </w:r>
          </w:p>
        </w:tc>
        <w:tc>
          <w:tcPr>
            <w:tcW w:w="33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3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1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436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bookmarkEnd w:id="0"/>
    </w:tbl>
    <w:p w:rsidR="00BE0C98" w:rsidRPr="00A03922" w:rsidRDefault="00BE0C98" w:rsidP="00A039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73"/>
        <w:gridCol w:w="489"/>
        <w:gridCol w:w="1630"/>
        <w:gridCol w:w="4074"/>
        <w:gridCol w:w="6029"/>
      </w:tblGrid>
      <w:tr w:rsidR="00BE0C98" w:rsidRPr="002450BB" w:rsidTr="00A03922">
        <w:tc>
          <w:tcPr>
            <w:tcW w:w="1250" w:type="pct"/>
          </w:tcPr>
          <w:p w:rsidR="00BE0C98" w:rsidRDefault="00BE0C98" w:rsidP="009928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E5EB5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  <w:p w:rsidR="00BE0C98" w:rsidRDefault="00BE0C98" w:rsidP="009928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УФНС России по Республике Татарстан </w:t>
            </w:r>
          </w:p>
          <w:p w:rsidR="00BE0C98" w:rsidRDefault="00BE0C98" w:rsidP="009928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С.М. Котников</w:t>
            </w:r>
          </w:p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</w:tcPr>
          <w:p w:rsidR="00BE0C98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</w:pPr>
          </w:p>
          <w:p w:rsidR="00BE0C98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</w:pPr>
          </w:p>
          <w:p w:rsidR="00BE0C98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</w:pPr>
          </w:p>
          <w:p w:rsidR="00BE0C98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</w:pPr>
          </w:p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BE0C98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  <w:p w:rsidR="00BE0C98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  <w:p w:rsidR="00BE0C98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  <w:p w:rsidR="00BE0C98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>"</w:t>
            </w:r>
            <w:r w:rsidRPr="00A03922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11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"  </w:t>
            </w:r>
            <w:r w:rsidRPr="00A03922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июля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20</w:t>
            </w:r>
            <w:r w:rsidRPr="00A03922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г. </w:t>
            </w: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BE0C98" w:rsidRPr="00A03922" w:rsidRDefault="00BE0C98" w:rsidP="00A03922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44"/>
        <w:gridCol w:w="3259"/>
        <w:gridCol w:w="10592"/>
      </w:tblGrid>
      <w:tr w:rsidR="00BE0C98" w:rsidRPr="002450BB" w:rsidTr="00A03922">
        <w:tc>
          <w:tcPr>
            <w:tcW w:w="75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03922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</w:tcPr>
          <w:p w:rsidR="00BE0C98" w:rsidRPr="00A03922" w:rsidRDefault="00BE0C98" w:rsidP="00A039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BE0C98" w:rsidRPr="00A03922" w:rsidRDefault="00BE0C98" w:rsidP="00A03922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036"/>
        <w:gridCol w:w="3259"/>
      </w:tblGrid>
      <w:tr w:rsidR="00BE0C98" w:rsidRPr="002450BB" w:rsidTr="00A03922">
        <w:tc>
          <w:tcPr>
            <w:tcW w:w="0" w:type="auto"/>
          </w:tcPr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497"/>
              <w:gridCol w:w="1732"/>
            </w:tblGrid>
            <w:tr w:rsidR="00BE0C98" w:rsidRPr="005436E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0C98" w:rsidRPr="005436E8" w:rsidRDefault="00BE0C98" w:rsidP="00A03922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</w:pPr>
                  <w:r w:rsidRPr="005436E8"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0C98" w:rsidRPr="005436E8" w:rsidRDefault="00BE0C98" w:rsidP="00A03922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</w:pPr>
                  <w:r w:rsidRPr="005436E8"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  <w:t>Никиташин А. Г.</w:t>
                  </w:r>
                </w:p>
              </w:tc>
            </w:tr>
            <w:tr w:rsidR="00BE0C98" w:rsidRPr="005436E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0C98" w:rsidRPr="005436E8" w:rsidRDefault="00BE0C98" w:rsidP="00A03922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</w:pPr>
                  <w:r w:rsidRPr="005436E8"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0C98" w:rsidRPr="005436E8" w:rsidRDefault="00BE0C98" w:rsidP="00A03922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</w:pPr>
                  <w:r w:rsidRPr="005436E8"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  <w:t>2351102</w:t>
                  </w:r>
                </w:p>
              </w:tc>
            </w:tr>
            <w:tr w:rsidR="00BE0C98" w:rsidRPr="005436E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0C98" w:rsidRPr="005436E8" w:rsidRDefault="00BE0C98" w:rsidP="00A03922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</w:pPr>
                  <w:r w:rsidRPr="005436E8"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0C98" w:rsidRPr="005436E8" w:rsidRDefault="00BE0C98" w:rsidP="00A03922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</w:pPr>
                  <w:r w:rsidRPr="005436E8"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  <w:t>2351102</w:t>
                  </w:r>
                </w:p>
              </w:tc>
            </w:tr>
            <w:tr w:rsidR="00BE0C98" w:rsidRPr="005436E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BE0C98" w:rsidRPr="005436E8" w:rsidRDefault="00BE0C98" w:rsidP="00A03922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E0C98" w:rsidRPr="005436E8" w:rsidRDefault="00BE0C98" w:rsidP="00A03922">
                  <w:pPr>
                    <w:spacing w:after="0" w:line="240" w:lineRule="auto"/>
                    <w:rPr>
                      <w:rFonts w:ascii="Times New Roman" w:hAnsi="Times New Roman"/>
                      <w:color w:val="FFFFFF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E0C98" w:rsidRPr="00A03922" w:rsidRDefault="00BE0C98" w:rsidP="00A0392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BE0C98" w:rsidRDefault="00BE0C98"/>
    <w:sectPr w:rsidR="00BE0C98" w:rsidSect="00A03922">
      <w:pgSz w:w="16838" w:h="11906" w:orient="landscape"/>
      <w:pgMar w:top="1134" w:right="289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B6B"/>
    <w:multiLevelType w:val="multilevel"/>
    <w:tmpl w:val="D2B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054DE"/>
    <w:multiLevelType w:val="multilevel"/>
    <w:tmpl w:val="1604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C4D36"/>
    <w:multiLevelType w:val="multilevel"/>
    <w:tmpl w:val="C25E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710F9"/>
    <w:multiLevelType w:val="multilevel"/>
    <w:tmpl w:val="CD64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87438"/>
    <w:multiLevelType w:val="multilevel"/>
    <w:tmpl w:val="CF7C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15E7C"/>
    <w:multiLevelType w:val="multilevel"/>
    <w:tmpl w:val="21A8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9A1A20"/>
    <w:multiLevelType w:val="multilevel"/>
    <w:tmpl w:val="D4A6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7A029A"/>
    <w:multiLevelType w:val="multilevel"/>
    <w:tmpl w:val="1BF8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175D37"/>
    <w:multiLevelType w:val="multilevel"/>
    <w:tmpl w:val="93EC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950CA"/>
    <w:multiLevelType w:val="multilevel"/>
    <w:tmpl w:val="581C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2B216B"/>
    <w:multiLevelType w:val="multilevel"/>
    <w:tmpl w:val="94DC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0000E"/>
    <w:multiLevelType w:val="multilevel"/>
    <w:tmpl w:val="B3C4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803539"/>
    <w:multiLevelType w:val="multilevel"/>
    <w:tmpl w:val="39C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955732"/>
    <w:multiLevelType w:val="multilevel"/>
    <w:tmpl w:val="A49A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D76E82"/>
    <w:multiLevelType w:val="multilevel"/>
    <w:tmpl w:val="7ECA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926FDF"/>
    <w:multiLevelType w:val="multilevel"/>
    <w:tmpl w:val="FFE4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DC087C"/>
    <w:multiLevelType w:val="multilevel"/>
    <w:tmpl w:val="5814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A3703E"/>
    <w:multiLevelType w:val="multilevel"/>
    <w:tmpl w:val="9C54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4B1307"/>
    <w:multiLevelType w:val="multilevel"/>
    <w:tmpl w:val="3DBE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624C7A"/>
    <w:multiLevelType w:val="multilevel"/>
    <w:tmpl w:val="6026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957758"/>
    <w:multiLevelType w:val="multilevel"/>
    <w:tmpl w:val="5D58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33F3C"/>
    <w:multiLevelType w:val="multilevel"/>
    <w:tmpl w:val="58C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FA1FE7"/>
    <w:multiLevelType w:val="multilevel"/>
    <w:tmpl w:val="5786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F715BF"/>
    <w:multiLevelType w:val="multilevel"/>
    <w:tmpl w:val="C99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A36F1A"/>
    <w:multiLevelType w:val="multilevel"/>
    <w:tmpl w:val="072C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2954BB"/>
    <w:multiLevelType w:val="multilevel"/>
    <w:tmpl w:val="97C2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3"/>
  </w:num>
  <w:num w:numId="5">
    <w:abstractNumId w:val="17"/>
  </w:num>
  <w:num w:numId="6">
    <w:abstractNumId w:val="25"/>
  </w:num>
  <w:num w:numId="7">
    <w:abstractNumId w:val="21"/>
  </w:num>
  <w:num w:numId="8">
    <w:abstractNumId w:val="16"/>
  </w:num>
  <w:num w:numId="9">
    <w:abstractNumId w:val="13"/>
  </w:num>
  <w:num w:numId="10">
    <w:abstractNumId w:val="20"/>
  </w:num>
  <w:num w:numId="11">
    <w:abstractNumId w:val="15"/>
  </w:num>
  <w:num w:numId="12">
    <w:abstractNumId w:val="0"/>
  </w:num>
  <w:num w:numId="13">
    <w:abstractNumId w:val="18"/>
  </w:num>
  <w:num w:numId="14">
    <w:abstractNumId w:val="7"/>
  </w:num>
  <w:num w:numId="15">
    <w:abstractNumId w:val="1"/>
  </w:num>
  <w:num w:numId="16">
    <w:abstractNumId w:val="9"/>
  </w:num>
  <w:num w:numId="17">
    <w:abstractNumId w:val="10"/>
  </w:num>
  <w:num w:numId="18">
    <w:abstractNumId w:val="4"/>
  </w:num>
  <w:num w:numId="19">
    <w:abstractNumId w:val="24"/>
  </w:num>
  <w:num w:numId="20">
    <w:abstractNumId w:val="23"/>
  </w:num>
  <w:num w:numId="21">
    <w:abstractNumId w:val="14"/>
  </w:num>
  <w:num w:numId="22">
    <w:abstractNumId w:val="19"/>
  </w:num>
  <w:num w:numId="23">
    <w:abstractNumId w:val="2"/>
  </w:num>
  <w:num w:numId="24">
    <w:abstractNumId w:val="11"/>
  </w:num>
  <w:num w:numId="25">
    <w:abstractNumId w:val="6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922"/>
    <w:rsid w:val="00076DDE"/>
    <w:rsid w:val="002450BB"/>
    <w:rsid w:val="003E5EB5"/>
    <w:rsid w:val="005436E8"/>
    <w:rsid w:val="00783459"/>
    <w:rsid w:val="009928E1"/>
    <w:rsid w:val="00A03922"/>
    <w:rsid w:val="00BE0C98"/>
    <w:rsid w:val="00CB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D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0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39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Normal"/>
    <w:uiPriority w:val="99"/>
    <w:rsid w:val="00A0392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ft">
    <w:name w:val="alef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ld">
    <w:name w:val="bold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title">
    <w:name w:val="subtitl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25">
    <w:name w:val="offset25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0">
    <w:name w:val="offset50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">
    <w:name w:val="tableco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">
    <w:name w:val="tablecol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notset">
    <w:name w:val="tablecol1notse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notset">
    <w:name w:val="tablecol2notse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">
    <w:name w:val="righ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table1">
    <w:name w:val="apptable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1">
    <w:name w:val="appco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2">
    <w:name w:val="appcol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3">
    <w:name w:val="appcol3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4">
    <w:name w:val="appcol4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5">
    <w:name w:val="appcol5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1">
    <w:name w:val="appresultco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2">
    <w:name w:val="appresultcol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3">
    <w:name w:val="appresultcol3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">
    <w:name w:val="appresultcol4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left">
    <w:name w:val="appresultcol4_lef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1">
    <w:name w:val="appcritco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2">
    <w:name w:val="appcritcol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3">
    <w:name w:val="appcritcol3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1">
    <w:name w:val="appdesicionco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2">
    <w:name w:val="appdesicioncol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3">
    <w:name w:val="appdesicioncol3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4">
    <w:name w:val="appdesicioncol4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1">
    <w:name w:val="appauctionco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2">
    <w:name w:val="appauctioncol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3">
    <w:name w:val="appauctioncol3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1">
    <w:name w:val="appcommissionco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2">
    <w:name w:val="appcommissioncol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3">
    <w:name w:val="appcommissioncol3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4">
    <w:name w:val="appcommissioncol4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1">
    <w:name w:val="refusalfactco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2">
    <w:name w:val="refusalfactcol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3">
    <w:name w:val="refusalfactcol3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1">
    <w:name w:val="appcriteriasco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2">
    <w:name w:val="appcriteriascol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3">
    <w:name w:val="appcriteriascol3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page">
    <w:name w:val="newpag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-border">
    <w:name w:val="col-border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ta">
    <w:name w:val="data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">
    <w:name w:val="center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underline">
    <w:name w:val="no-underlin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ne">
    <w:name w:val="lin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t-space">
    <w:name w:val="vert-spac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ttom-pad">
    <w:name w:val="bottom-pad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holder">
    <w:name w:val="contentholder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">
    <w:name w:val="contractstabl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sub">
    <w:name w:val="contractstablesub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itle">
    <w:name w:val="contractstitl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dgetsoureccell">
    <w:name w:val="budgetsoureccell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budgetsoureccell">
    <w:name w:val="offbudgetsoureccell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">
    <w:name w:val="pfco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">
    <w:name w:val="pfcol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">
    <w:name w:val="pfcol3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4">
    <w:name w:val="pfcol4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5">
    <w:name w:val="pfcol5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6">
    <w:name w:val="pfcol6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7">
    <w:name w:val="pfcol7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8">
    <w:name w:val="pfcol8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9">
    <w:name w:val="pfcol9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0">
    <w:name w:val="pfcol10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">
    <w:name w:val="pfcol1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2">
    <w:name w:val="pfcol1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3">
    <w:name w:val="pfcol13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4">
    <w:name w:val="pfcol14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5">
    <w:name w:val="pfcol15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6">
    <w:name w:val="pfcol16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7">
    <w:name w:val="pfcol17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8">
    <w:name w:val="pfcol18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9">
    <w:name w:val="pfcol19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0">
    <w:name w:val="pfcol20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">
    <w:name w:val="pfcol2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2">
    <w:name w:val="pfcol22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3">
    <w:name w:val="pfcol23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4">
    <w:name w:val="pfcol24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5">
    <w:name w:val="pfcol25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6">
    <w:name w:val="pfcol26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7">
    <w:name w:val="pfcol27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8">
    <w:name w:val="pfcol28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9">
    <w:name w:val="pfcol29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0">
    <w:name w:val="pfcol30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wrap">
    <w:name w:val="nowrap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">
    <w:name w:val="plangraphictabl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itle">
    <w:name w:val="plangraphictitl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celltd">
    <w:name w:val="plangraphiccelltd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">
    <w:name w:val="plahgraphicposition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">
    <w:name w:val="offset5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row">
    <w:name w:val="emptyrow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itle">
    <w:name w:val="icrtitl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">
    <w:name w:val="icrtabl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header">
    <w:name w:val="icrtableheader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orgtable">
    <w:name w:val="plangraphicorgtabl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doctable">
    <w:name w:val="plangraphicdoctable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-pad">
    <w:name w:val="right-pad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dsub">
    <w:name w:val="tdsub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r">
    <w:name w:val="pfcolbr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">
    <w:name w:val="pfcolb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300">
    <w:name w:val="pfcolb300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">
    <w:name w:val="number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1">
    <w:name w:val="title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ld1">
    <w:name w:val="bold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header10">
    <w:name w:val="header1"/>
    <w:basedOn w:val="Normal"/>
    <w:uiPriority w:val="99"/>
    <w:rsid w:val="00A03922"/>
    <w:pPr>
      <w:spacing w:before="30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251">
    <w:name w:val="offset251"/>
    <w:basedOn w:val="Normal"/>
    <w:uiPriority w:val="99"/>
    <w:rsid w:val="00A0392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01">
    <w:name w:val="offset501"/>
    <w:basedOn w:val="Normal"/>
    <w:uiPriority w:val="99"/>
    <w:rsid w:val="00A0392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1">
    <w:name w:val="tablecol1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1">
    <w:name w:val="tablecol2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notset1">
    <w:name w:val="tablecol1notset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notset1">
    <w:name w:val="tablecol2notset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1">
    <w:name w:val="right1"/>
    <w:basedOn w:val="Normal"/>
    <w:uiPriority w:val="99"/>
    <w:rsid w:val="00A0392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table11">
    <w:name w:val="apptable11"/>
    <w:basedOn w:val="Normal"/>
    <w:uiPriority w:val="99"/>
    <w:rsid w:val="00A0392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11">
    <w:name w:val="appcol1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21">
    <w:name w:val="appcol2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31">
    <w:name w:val="appcol3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41">
    <w:name w:val="appcol4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51">
    <w:name w:val="appcol5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11">
    <w:name w:val="appresultcol1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21">
    <w:name w:val="appresultcol2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31">
    <w:name w:val="appresultcol3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1">
    <w:name w:val="appresultcol4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left1">
    <w:name w:val="appresultcol4_left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11">
    <w:name w:val="appcritcol1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21">
    <w:name w:val="appcritcol2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31">
    <w:name w:val="appcritcol3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11">
    <w:name w:val="appdesicioncol1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21">
    <w:name w:val="appdesicioncol2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31">
    <w:name w:val="appdesicioncol3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41">
    <w:name w:val="appdesicioncol4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11">
    <w:name w:val="appauctioncol1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21">
    <w:name w:val="appauctioncol2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31">
    <w:name w:val="appauctioncol3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11">
    <w:name w:val="appcommissioncol1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21">
    <w:name w:val="appcommissioncol2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31">
    <w:name w:val="appcommissioncol3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41">
    <w:name w:val="appcommissioncol4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11">
    <w:name w:val="refusalfactcol1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21">
    <w:name w:val="refusalfactcol2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31">
    <w:name w:val="refusalfactcol3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11">
    <w:name w:val="appcriteriascol1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21">
    <w:name w:val="appcriteriascol2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31">
    <w:name w:val="appcriteriascol3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page1">
    <w:name w:val="newpage1"/>
    <w:basedOn w:val="Normal"/>
    <w:uiPriority w:val="99"/>
    <w:rsid w:val="00A0392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-border1">
    <w:name w:val="col-border1"/>
    <w:basedOn w:val="Normal"/>
    <w:uiPriority w:val="99"/>
    <w:rsid w:val="00A0392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-pad1">
    <w:name w:val="right-pad1"/>
    <w:basedOn w:val="Normal"/>
    <w:uiPriority w:val="99"/>
    <w:rsid w:val="00A0392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ta1">
    <w:name w:val="data1"/>
    <w:basedOn w:val="Normal"/>
    <w:uiPriority w:val="99"/>
    <w:rsid w:val="00A0392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1">
    <w:name w:val="center1"/>
    <w:basedOn w:val="Normal"/>
    <w:uiPriority w:val="99"/>
    <w:rsid w:val="00A039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underline1">
    <w:name w:val="no-underline1"/>
    <w:basedOn w:val="Normal"/>
    <w:uiPriority w:val="99"/>
    <w:rsid w:val="00A03922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ne1">
    <w:name w:val="line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t-space1">
    <w:name w:val="vert-space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ttom-pad1">
    <w:name w:val="bottom-pad1"/>
    <w:basedOn w:val="Normal"/>
    <w:uiPriority w:val="99"/>
    <w:rsid w:val="00A03922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holder1">
    <w:name w:val="contentholder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1">
    <w:name w:val="contractstable1"/>
    <w:basedOn w:val="Normal"/>
    <w:uiPriority w:val="99"/>
    <w:rsid w:val="00A0392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dsub1">
    <w:name w:val="tdsub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sub1">
    <w:name w:val="contractstablesub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itle1">
    <w:name w:val="contractstitle1"/>
    <w:basedOn w:val="Normal"/>
    <w:uiPriority w:val="99"/>
    <w:rsid w:val="00A039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dgetsoureccell1">
    <w:name w:val="budgetsoureccel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0">
    <w:name w:val="pfcol110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0">
    <w:name w:val="pfcol210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1">
    <w:name w:val="pfcol3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41">
    <w:name w:val="pfcol4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51">
    <w:name w:val="pfcol5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61">
    <w:name w:val="pfcol6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71">
    <w:name w:val="pfcol7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81">
    <w:name w:val="pfcol8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91">
    <w:name w:val="pfcol9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01">
    <w:name w:val="pfcol10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1">
    <w:name w:val="pfcol11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21">
    <w:name w:val="pfcol12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31">
    <w:name w:val="pfcol13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41">
    <w:name w:val="pfcol14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51">
    <w:name w:val="pfcol15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61">
    <w:name w:val="pfcol16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71">
    <w:name w:val="pfcol17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81">
    <w:name w:val="pfcol18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91">
    <w:name w:val="pfcol19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01">
    <w:name w:val="pfcol20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1">
    <w:name w:val="pfcol21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21">
    <w:name w:val="pfcol22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31">
    <w:name w:val="pfcol23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41">
    <w:name w:val="pfcol24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51">
    <w:name w:val="pfcol25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61">
    <w:name w:val="pfcol26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71">
    <w:name w:val="pfcol27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81">
    <w:name w:val="pfcol28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91">
    <w:name w:val="pfcol29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01">
    <w:name w:val="pfcol30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r1">
    <w:name w:val="pfcolbr1"/>
    <w:basedOn w:val="Normal"/>
    <w:uiPriority w:val="99"/>
    <w:rsid w:val="00A0392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1">
    <w:name w:val="pfcolb1"/>
    <w:basedOn w:val="Normal"/>
    <w:uiPriority w:val="99"/>
    <w:rsid w:val="00A0392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3001">
    <w:name w:val="pfcolb3001"/>
    <w:basedOn w:val="Normal"/>
    <w:uiPriority w:val="99"/>
    <w:rsid w:val="00A0392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wrap1">
    <w:name w:val="nowrap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1">
    <w:name w:val="plangraphictable1"/>
    <w:basedOn w:val="Normal"/>
    <w:uiPriority w:val="99"/>
    <w:rsid w:val="00A0392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itle1">
    <w:name w:val="plangraphictitle1"/>
    <w:basedOn w:val="Normal"/>
    <w:uiPriority w:val="99"/>
    <w:rsid w:val="00A039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Normal"/>
    <w:uiPriority w:val="99"/>
    <w:rsid w:val="00A039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Normal"/>
    <w:uiPriority w:val="99"/>
    <w:rsid w:val="00A0392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Normal"/>
    <w:uiPriority w:val="99"/>
    <w:rsid w:val="00A0392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Normal"/>
    <w:uiPriority w:val="99"/>
    <w:rsid w:val="00A0392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Normal"/>
    <w:uiPriority w:val="99"/>
    <w:rsid w:val="00A0392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Normal"/>
    <w:uiPriority w:val="99"/>
    <w:rsid w:val="00A0392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Normal"/>
    <w:uiPriority w:val="99"/>
    <w:rsid w:val="00A0392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Normal"/>
    <w:uiPriority w:val="99"/>
    <w:rsid w:val="00A0392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Normal"/>
    <w:uiPriority w:val="99"/>
    <w:rsid w:val="00A0392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Normal"/>
    <w:uiPriority w:val="99"/>
    <w:rsid w:val="00A0392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Normal"/>
    <w:uiPriority w:val="99"/>
    <w:rsid w:val="00A0392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Normal"/>
    <w:uiPriority w:val="99"/>
    <w:rsid w:val="00A0392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Normal"/>
    <w:uiPriority w:val="99"/>
    <w:rsid w:val="00A0392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Normal"/>
    <w:uiPriority w:val="99"/>
    <w:rsid w:val="00A039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Normal"/>
    <w:uiPriority w:val="99"/>
    <w:rsid w:val="00A0392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Normal"/>
    <w:uiPriority w:val="99"/>
    <w:rsid w:val="00A0392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1">
    <w:name w:val="offset5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row1">
    <w:name w:val="emptyrow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itle1">
    <w:name w:val="icrtitle1"/>
    <w:basedOn w:val="Normal"/>
    <w:uiPriority w:val="99"/>
    <w:rsid w:val="00A039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Normal"/>
    <w:uiPriority w:val="99"/>
    <w:rsid w:val="00A0392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header1">
    <w:name w:val="icrtableheader1"/>
    <w:basedOn w:val="Normal"/>
    <w:uiPriority w:val="99"/>
    <w:rsid w:val="00A0392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Normal"/>
    <w:uiPriority w:val="99"/>
    <w:rsid w:val="00A0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Normal"/>
    <w:uiPriority w:val="99"/>
    <w:rsid w:val="00A0392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Normal"/>
    <w:uiPriority w:val="99"/>
    <w:rsid w:val="00A039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25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48</Pages>
  <Words>6502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1600-60-456</cp:lastModifiedBy>
  <cp:revision>3</cp:revision>
  <dcterms:created xsi:type="dcterms:W3CDTF">2016-07-11T13:49:00Z</dcterms:created>
  <dcterms:modified xsi:type="dcterms:W3CDTF">2016-07-11T13:59:00Z</dcterms:modified>
</cp:coreProperties>
</file>