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BD" w:rsidRDefault="00BB3E53" w:rsidP="00FE03BD">
      <w:pPr>
        <w:jc w:val="center"/>
        <w:rPr>
          <w:b/>
          <w:sz w:val="20"/>
        </w:rPr>
      </w:pPr>
      <w:bookmarkStart w:id="0" w:name="_GoBack"/>
      <w:bookmarkEnd w:id="0"/>
      <w:r>
        <w:rPr>
          <w:b/>
          <w:sz w:val="20"/>
        </w:rPr>
        <w:t>МИНФИН РОССИИ</w:t>
      </w:r>
    </w:p>
    <w:p w:rsidR="00BB3E53" w:rsidRPr="00516F09" w:rsidRDefault="00BB3E53" w:rsidP="00BB3E53">
      <w:pPr>
        <w:jc w:val="center"/>
        <w:rPr>
          <w:b/>
          <w:szCs w:val="28"/>
        </w:rPr>
      </w:pPr>
      <w:r w:rsidRPr="00516F09">
        <w:rPr>
          <w:b/>
          <w:szCs w:val="28"/>
        </w:rPr>
        <w:t>ФЕДЕРАЛЬН</w:t>
      </w:r>
      <w:r w:rsidR="005523CB">
        <w:rPr>
          <w:b/>
          <w:szCs w:val="28"/>
        </w:rPr>
        <w:t>АЯ</w:t>
      </w:r>
      <w:r w:rsidRPr="00516F09">
        <w:rPr>
          <w:b/>
          <w:szCs w:val="28"/>
        </w:rPr>
        <w:t xml:space="preserve"> НАЛОГОВ</w:t>
      </w:r>
      <w:r w:rsidR="005523CB">
        <w:rPr>
          <w:b/>
          <w:szCs w:val="28"/>
        </w:rPr>
        <w:t>АЯ</w:t>
      </w:r>
      <w:r w:rsidRPr="00516F09">
        <w:rPr>
          <w:b/>
          <w:szCs w:val="28"/>
        </w:rPr>
        <w:t xml:space="preserve"> СЛУЖБ</w:t>
      </w:r>
      <w:r w:rsidR="005523CB">
        <w:rPr>
          <w:b/>
          <w:szCs w:val="28"/>
        </w:rPr>
        <w:t>А</w:t>
      </w:r>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w:t>
      </w:r>
      <w:r w:rsidR="00347368">
        <w:rPr>
          <w:b/>
          <w:sz w:val="32"/>
          <w:szCs w:val="32"/>
        </w:rPr>
        <w:t>ОЧНОГО ГОЛОСОВАНИЯ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4995"/>
        <w:gridCol w:w="5070"/>
      </w:tblGrid>
      <w:tr w:rsidR="00FA5FCD" w:rsidRPr="00AB75EA" w:rsidTr="00F106AA">
        <w:tc>
          <w:tcPr>
            <w:tcW w:w="4995" w:type="dxa"/>
            <w:shd w:val="clear" w:color="auto" w:fill="auto"/>
          </w:tcPr>
          <w:p w:rsidR="00FA5FCD" w:rsidRPr="00516F09" w:rsidRDefault="002C7BFE" w:rsidP="002C7BFE">
            <w:pPr>
              <w:ind w:firstLine="34"/>
              <w:rPr>
                <w:szCs w:val="28"/>
              </w:rPr>
            </w:pPr>
            <w:r>
              <w:rPr>
                <w:szCs w:val="28"/>
              </w:rPr>
              <w:t>17</w:t>
            </w:r>
            <w:r w:rsidR="00A27F92">
              <w:rPr>
                <w:szCs w:val="28"/>
              </w:rPr>
              <w:t xml:space="preserve"> </w:t>
            </w:r>
            <w:r>
              <w:rPr>
                <w:szCs w:val="28"/>
              </w:rPr>
              <w:t>апреля</w:t>
            </w:r>
            <w:r w:rsidR="00FA5FCD" w:rsidRPr="00516F09">
              <w:rPr>
                <w:szCs w:val="28"/>
              </w:rPr>
              <w:t xml:space="preserve"> 201</w:t>
            </w:r>
            <w:r w:rsidR="00CF075F">
              <w:rPr>
                <w:szCs w:val="28"/>
              </w:rPr>
              <w:t>9</w:t>
            </w:r>
            <w:r w:rsidR="00FA5FCD" w:rsidRPr="00516F09">
              <w:rPr>
                <w:szCs w:val="28"/>
              </w:rPr>
              <w:t xml:space="preserve"> года</w:t>
            </w:r>
          </w:p>
        </w:tc>
        <w:tc>
          <w:tcPr>
            <w:tcW w:w="5070" w:type="dxa"/>
            <w:shd w:val="clear" w:color="auto" w:fill="auto"/>
          </w:tcPr>
          <w:p w:rsidR="00FA5FCD" w:rsidRPr="00516F09" w:rsidRDefault="00FA5FCD" w:rsidP="002C7BFE">
            <w:pPr>
              <w:jc w:val="right"/>
              <w:rPr>
                <w:szCs w:val="28"/>
              </w:rPr>
            </w:pPr>
            <w:r w:rsidRPr="00516F09">
              <w:rPr>
                <w:szCs w:val="28"/>
              </w:rPr>
              <w:t>№ </w:t>
            </w:r>
            <w:r w:rsidR="002C7BFE">
              <w:rPr>
                <w:szCs w:val="28"/>
              </w:rPr>
              <w:t>40</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8074D1" w:rsidRDefault="00516F09" w:rsidP="00516F09">
      <w:pPr>
        <w:jc w:val="center"/>
        <w:outlineLvl w:val="0"/>
        <w:rPr>
          <w:sz w:val="16"/>
          <w:szCs w:val="16"/>
        </w:rPr>
      </w:pPr>
      <w:r w:rsidRPr="00000A2E">
        <w:t>____________________________</w:t>
      </w:r>
    </w:p>
    <w:p w:rsidR="008074D1" w:rsidRPr="00000A2E" w:rsidRDefault="008074D1" w:rsidP="00516F09">
      <w:pPr>
        <w:jc w:val="center"/>
        <w:outlineLvl w:val="0"/>
        <w:rPr>
          <w:sz w:val="16"/>
          <w:szCs w:val="16"/>
        </w:rPr>
      </w:pPr>
    </w:p>
    <w:p w:rsidR="0013492B" w:rsidRPr="002C7BFE" w:rsidRDefault="0013492B" w:rsidP="007D312C">
      <w:pPr>
        <w:ind w:firstLine="709"/>
        <w:jc w:val="both"/>
        <w:rPr>
          <w:sz w:val="16"/>
          <w:szCs w:val="16"/>
        </w:rPr>
      </w:pPr>
    </w:p>
    <w:p w:rsidR="006D7C8D" w:rsidRDefault="007D312C" w:rsidP="007D312C">
      <w:pPr>
        <w:ind w:firstLine="709"/>
        <w:jc w:val="both"/>
        <w:rPr>
          <w:szCs w:val="28"/>
        </w:rPr>
      </w:pPr>
      <w:r>
        <w:rPr>
          <w:szCs w:val="28"/>
        </w:rPr>
        <w:t>В соответствии с Планом работы Общественного совета при Федеральной налоговой службе на 2019 год заочно рассмотрен</w:t>
      </w:r>
      <w:r w:rsidR="006D7C8D">
        <w:rPr>
          <w:szCs w:val="28"/>
        </w:rPr>
        <w:t>ы следующие вопросы:</w:t>
      </w:r>
    </w:p>
    <w:p w:rsidR="002C7BFE" w:rsidRPr="002A38D4" w:rsidRDefault="002C7BFE" w:rsidP="002C7BFE">
      <w:pPr>
        <w:spacing w:line="276" w:lineRule="auto"/>
        <w:ind w:firstLine="709"/>
        <w:jc w:val="both"/>
        <w:rPr>
          <w:szCs w:val="28"/>
        </w:rPr>
      </w:pPr>
      <w:r w:rsidRPr="002A38D4">
        <w:rPr>
          <w:szCs w:val="28"/>
        </w:rPr>
        <w:t>- отчет об итогах реализации Ведомственного плана мероприятий ФНС России в области открытых данных в 2018 году;</w:t>
      </w:r>
    </w:p>
    <w:p w:rsidR="002C7BFE" w:rsidRDefault="002C7BFE" w:rsidP="002C7BFE">
      <w:pPr>
        <w:spacing w:line="276" w:lineRule="auto"/>
        <w:ind w:firstLine="709"/>
        <w:jc w:val="both"/>
        <w:rPr>
          <w:szCs w:val="28"/>
        </w:rPr>
      </w:pPr>
      <w:r w:rsidRPr="002A38D4">
        <w:rPr>
          <w:szCs w:val="28"/>
        </w:rPr>
        <w:t>- план работы ФНС России с референтными группами в 2019-2020 годах.</w:t>
      </w:r>
    </w:p>
    <w:p w:rsidR="00EE66FB" w:rsidRPr="002A38D4" w:rsidRDefault="00EE66FB" w:rsidP="002C7BFE">
      <w:pPr>
        <w:spacing w:line="276" w:lineRule="auto"/>
        <w:ind w:firstLine="709"/>
        <w:jc w:val="both"/>
        <w:rPr>
          <w:szCs w:val="28"/>
        </w:rPr>
      </w:pPr>
    </w:p>
    <w:p w:rsidR="005523CB" w:rsidRDefault="005523CB" w:rsidP="002C7BFE">
      <w:pPr>
        <w:pStyle w:val="af9"/>
        <w:numPr>
          <w:ilvl w:val="0"/>
          <w:numId w:val="30"/>
        </w:numPr>
        <w:pBdr>
          <w:bottom w:val="single" w:sz="4" w:space="1" w:color="auto"/>
        </w:pBdr>
        <w:jc w:val="center"/>
        <w:rPr>
          <w:b/>
          <w:szCs w:val="28"/>
        </w:rPr>
      </w:pPr>
      <w:r>
        <w:rPr>
          <w:b/>
          <w:szCs w:val="28"/>
        </w:rPr>
        <w:t xml:space="preserve">Об отчете </w:t>
      </w:r>
      <w:r w:rsidR="0013492B">
        <w:rPr>
          <w:b/>
          <w:szCs w:val="28"/>
        </w:rPr>
        <w:t>ФНС России</w:t>
      </w:r>
      <w:r w:rsidR="006D7C8D" w:rsidRPr="006D7C8D">
        <w:rPr>
          <w:b/>
          <w:szCs w:val="28"/>
        </w:rPr>
        <w:t xml:space="preserve"> </w:t>
      </w:r>
      <w:r w:rsidR="002C7BFE" w:rsidRPr="002C7BFE">
        <w:rPr>
          <w:b/>
          <w:szCs w:val="28"/>
        </w:rPr>
        <w:t>об итогах реализации Ведомственного плана мероприятий в области открытых данных в 2018 году</w:t>
      </w:r>
    </w:p>
    <w:p w:rsidR="005523CB" w:rsidRDefault="005523CB" w:rsidP="005523CB">
      <w:pPr>
        <w:tabs>
          <w:tab w:val="left" w:pos="-1384"/>
          <w:tab w:val="left" w:pos="1134"/>
        </w:tabs>
        <w:spacing w:after="120"/>
        <w:ind w:right="34" w:firstLine="567"/>
        <w:jc w:val="both"/>
        <w:rPr>
          <w:sz w:val="16"/>
          <w:szCs w:val="16"/>
        </w:rPr>
      </w:pPr>
    </w:p>
    <w:p w:rsidR="005523CB" w:rsidRDefault="005523CB" w:rsidP="005523CB">
      <w:pPr>
        <w:tabs>
          <w:tab w:val="left" w:pos="-1384"/>
          <w:tab w:val="left" w:pos="1134"/>
        </w:tabs>
        <w:spacing w:after="120"/>
        <w:ind w:right="34" w:firstLine="567"/>
        <w:jc w:val="both"/>
        <w:rPr>
          <w:szCs w:val="28"/>
        </w:rPr>
      </w:pPr>
      <w:r>
        <w:rPr>
          <w:szCs w:val="28"/>
        </w:rPr>
        <w:t>РЕШИЛИ:</w:t>
      </w:r>
    </w:p>
    <w:p w:rsidR="005523CB" w:rsidRDefault="005523CB" w:rsidP="002C7BFE">
      <w:pPr>
        <w:pStyle w:val="af9"/>
        <w:numPr>
          <w:ilvl w:val="0"/>
          <w:numId w:val="29"/>
        </w:numPr>
        <w:tabs>
          <w:tab w:val="left" w:pos="-1384"/>
          <w:tab w:val="left" w:pos="1134"/>
        </w:tabs>
        <w:spacing w:after="120"/>
        <w:ind w:right="34"/>
        <w:jc w:val="both"/>
        <w:rPr>
          <w:szCs w:val="28"/>
        </w:rPr>
      </w:pPr>
      <w:r>
        <w:rPr>
          <w:szCs w:val="28"/>
        </w:rPr>
        <w:t xml:space="preserve">Согласовать </w:t>
      </w:r>
      <w:r w:rsidR="002C7BFE">
        <w:rPr>
          <w:szCs w:val="28"/>
        </w:rPr>
        <w:t xml:space="preserve">отчет </w:t>
      </w:r>
      <w:r w:rsidR="002C7BFE" w:rsidRPr="002C7BFE">
        <w:rPr>
          <w:szCs w:val="28"/>
        </w:rPr>
        <w:t>об итогах реализации Ведомственного плана мероприятий ФНС России в области открытых данных в 2018 году</w:t>
      </w:r>
      <w:r w:rsidR="002C7BFE">
        <w:rPr>
          <w:szCs w:val="28"/>
        </w:rPr>
        <w:t>.</w:t>
      </w:r>
    </w:p>
    <w:p w:rsidR="005523CB" w:rsidRDefault="005523CB" w:rsidP="005523CB">
      <w:pPr>
        <w:pStyle w:val="af9"/>
        <w:tabs>
          <w:tab w:val="left" w:pos="-1384"/>
          <w:tab w:val="left" w:pos="1134"/>
        </w:tabs>
        <w:spacing w:after="120"/>
        <w:ind w:left="0" w:right="34" w:firstLine="567"/>
        <w:jc w:val="both"/>
        <w:rPr>
          <w:sz w:val="16"/>
          <w:szCs w:val="16"/>
        </w:rPr>
      </w:pPr>
    </w:p>
    <w:p w:rsidR="005523CB" w:rsidRDefault="005523CB" w:rsidP="005523CB">
      <w:pPr>
        <w:pStyle w:val="af9"/>
        <w:tabs>
          <w:tab w:val="left" w:pos="-1384"/>
          <w:tab w:val="left" w:pos="1134"/>
        </w:tabs>
        <w:spacing w:after="120"/>
        <w:ind w:left="0" w:right="34" w:firstLine="567"/>
        <w:jc w:val="both"/>
        <w:rPr>
          <w:szCs w:val="28"/>
        </w:rPr>
      </w:pPr>
      <w:r>
        <w:rPr>
          <w:szCs w:val="28"/>
        </w:rPr>
        <w:t>Голосовали:</w:t>
      </w:r>
    </w:p>
    <w:p w:rsidR="005523CB" w:rsidRDefault="005523CB" w:rsidP="005523CB">
      <w:pPr>
        <w:pStyle w:val="af9"/>
        <w:tabs>
          <w:tab w:val="left" w:pos="-1384"/>
          <w:tab w:val="left" w:pos="1134"/>
        </w:tabs>
        <w:spacing w:after="120"/>
        <w:ind w:left="0" w:right="34" w:firstLine="567"/>
        <w:jc w:val="both"/>
        <w:rPr>
          <w:szCs w:val="28"/>
        </w:rPr>
      </w:pPr>
      <w:r>
        <w:rPr>
          <w:szCs w:val="28"/>
        </w:rPr>
        <w:t>«ЗА» - 25 голосов,</w:t>
      </w:r>
    </w:p>
    <w:p w:rsidR="005523CB" w:rsidRDefault="005523CB" w:rsidP="005523CB">
      <w:pPr>
        <w:pStyle w:val="af9"/>
        <w:tabs>
          <w:tab w:val="left" w:pos="-1384"/>
          <w:tab w:val="left" w:pos="1134"/>
        </w:tabs>
        <w:spacing w:after="120"/>
        <w:ind w:left="0" w:right="34" w:firstLine="567"/>
        <w:jc w:val="both"/>
        <w:rPr>
          <w:szCs w:val="28"/>
        </w:rPr>
      </w:pPr>
      <w:r>
        <w:rPr>
          <w:szCs w:val="28"/>
        </w:rPr>
        <w:t>«ПРОТИВ» - 0 голосов,</w:t>
      </w:r>
    </w:p>
    <w:p w:rsidR="005523CB" w:rsidRDefault="005523CB" w:rsidP="005523CB">
      <w:pPr>
        <w:pStyle w:val="af9"/>
        <w:tabs>
          <w:tab w:val="left" w:pos="-1384"/>
          <w:tab w:val="left" w:pos="1134"/>
        </w:tabs>
        <w:spacing w:after="120"/>
        <w:ind w:left="0" w:right="34" w:firstLine="567"/>
        <w:jc w:val="both"/>
        <w:rPr>
          <w:szCs w:val="28"/>
        </w:rPr>
      </w:pPr>
      <w:r>
        <w:rPr>
          <w:szCs w:val="28"/>
        </w:rPr>
        <w:t>«ВОЗДЕРЖАЛСЯ» - 0 голосов.</w:t>
      </w:r>
    </w:p>
    <w:p w:rsidR="0013492B" w:rsidRDefault="0013492B" w:rsidP="005523CB">
      <w:pPr>
        <w:pStyle w:val="af9"/>
        <w:tabs>
          <w:tab w:val="left" w:pos="-1384"/>
          <w:tab w:val="left" w:pos="1134"/>
        </w:tabs>
        <w:spacing w:after="120"/>
        <w:ind w:left="0" w:right="34" w:firstLine="567"/>
        <w:jc w:val="both"/>
        <w:rPr>
          <w:szCs w:val="28"/>
        </w:rPr>
      </w:pPr>
    </w:p>
    <w:p w:rsidR="006D7C8D" w:rsidRDefault="006D7C8D" w:rsidP="002C7BFE">
      <w:pPr>
        <w:pStyle w:val="af9"/>
        <w:numPr>
          <w:ilvl w:val="0"/>
          <w:numId w:val="30"/>
        </w:numPr>
        <w:pBdr>
          <w:bottom w:val="single" w:sz="4" w:space="1" w:color="auto"/>
        </w:pBdr>
        <w:jc w:val="center"/>
        <w:rPr>
          <w:b/>
          <w:szCs w:val="28"/>
        </w:rPr>
      </w:pPr>
      <w:r>
        <w:rPr>
          <w:b/>
          <w:szCs w:val="28"/>
        </w:rPr>
        <w:t xml:space="preserve">О </w:t>
      </w:r>
      <w:r w:rsidR="002C7BFE" w:rsidRPr="002C7BFE">
        <w:rPr>
          <w:b/>
          <w:szCs w:val="28"/>
        </w:rPr>
        <w:t>план</w:t>
      </w:r>
      <w:r w:rsidR="002C7BFE">
        <w:rPr>
          <w:b/>
          <w:szCs w:val="28"/>
        </w:rPr>
        <w:t>е</w:t>
      </w:r>
      <w:r w:rsidR="002C7BFE" w:rsidRPr="002C7BFE">
        <w:rPr>
          <w:b/>
          <w:szCs w:val="28"/>
        </w:rPr>
        <w:t xml:space="preserve"> работы ФНС России с референтными группами в 2019-2020 годах</w:t>
      </w:r>
    </w:p>
    <w:p w:rsidR="006D7C8D" w:rsidRDefault="006D7C8D" w:rsidP="006D7C8D">
      <w:pPr>
        <w:tabs>
          <w:tab w:val="left" w:pos="-1384"/>
          <w:tab w:val="left" w:pos="1134"/>
        </w:tabs>
        <w:spacing w:after="120"/>
        <w:ind w:right="34" w:firstLine="567"/>
        <w:jc w:val="both"/>
        <w:rPr>
          <w:sz w:val="16"/>
          <w:szCs w:val="16"/>
        </w:rPr>
      </w:pPr>
    </w:p>
    <w:p w:rsidR="006D7C8D" w:rsidRDefault="006D7C8D" w:rsidP="006D7C8D">
      <w:pPr>
        <w:tabs>
          <w:tab w:val="left" w:pos="-1384"/>
          <w:tab w:val="left" w:pos="1134"/>
        </w:tabs>
        <w:spacing w:after="120"/>
        <w:ind w:right="34" w:firstLine="567"/>
        <w:jc w:val="both"/>
        <w:rPr>
          <w:szCs w:val="28"/>
        </w:rPr>
      </w:pPr>
      <w:r>
        <w:rPr>
          <w:szCs w:val="28"/>
        </w:rPr>
        <w:t>РЕШИЛИ:</w:t>
      </w:r>
    </w:p>
    <w:p w:rsidR="006D7C8D" w:rsidRDefault="002C7BFE" w:rsidP="002C7BFE">
      <w:pPr>
        <w:pStyle w:val="af9"/>
        <w:numPr>
          <w:ilvl w:val="0"/>
          <w:numId w:val="29"/>
        </w:numPr>
        <w:tabs>
          <w:tab w:val="left" w:pos="-1384"/>
          <w:tab w:val="left" w:pos="1134"/>
        </w:tabs>
        <w:spacing w:after="120"/>
        <w:ind w:right="34"/>
        <w:jc w:val="both"/>
        <w:rPr>
          <w:szCs w:val="28"/>
        </w:rPr>
      </w:pPr>
      <w:r>
        <w:rPr>
          <w:szCs w:val="28"/>
        </w:rPr>
        <w:t>Одобрить</w:t>
      </w:r>
      <w:r w:rsidR="006D7C8D">
        <w:rPr>
          <w:szCs w:val="28"/>
        </w:rPr>
        <w:t xml:space="preserve"> </w:t>
      </w:r>
      <w:r w:rsidRPr="002C7BFE">
        <w:rPr>
          <w:szCs w:val="28"/>
        </w:rPr>
        <w:t>план работы ФНС России с референтными группами в 2019-2020 годах</w:t>
      </w:r>
      <w:r w:rsidR="006D7C8D">
        <w:rPr>
          <w:szCs w:val="28"/>
        </w:rPr>
        <w:t>.</w:t>
      </w:r>
    </w:p>
    <w:p w:rsidR="006D7C8D" w:rsidRDefault="006D7C8D" w:rsidP="006D7C8D">
      <w:pPr>
        <w:pStyle w:val="af9"/>
        <w:tabs>
          <w:tab w:val="left" w:pos="-1384"/>
          <w:tab w:val="left" w:pos="1134"/>
        </w:tabs>
        <w:spacing w:after="120"/>
        <w:ind w:left="0" w:right="34" w:firstLine="567"/>
        <w:jc w:val="both"/>
        <w:rPr>
          <w:sz w:val="16"/>
          <w:szCs w:val="16"/>
        </w:rPr>
      </w:pPr>
    </w:p>
    <w:p w:rsidR="006D7C8D" w:rsidRDefault="006D7C8D" w:rsidP="006D7C8D">
      <w:pPr>
        <w:pStyle w:val="af9"/>
        <w:tabs>
          <w:tab w:val="left" w:pos="-1384"/>
          <w:tab w:val="left" w:pos="1134"/>
        </w:tabs>
        <w:spacing w:after="120"/>
        <w:ind w:left="0" w:right="34" w:firstLine="567"/>
        <w:jc w:val="both"/>
        <w:rPr>
          <w:szCs w:val="28"/>
        </w:rPr>
      </w:pPr>
      <w:r>
        <w:rPr>
          <w:szCs w:val="28"/>
        </w:rPr>
        <w:t>Голосовали:</w:t>
      </w:r>
    </w:p>
    <w:p w:rsidR="006D7C8D" w:rsidRDefault="006D7C8D" w:rsidP="006D7C8D">
      <w:pPr>
        <w:pStyle w:val="af9"/>
        <w:tabs>
          <w:tab w:val="left" w:pos="-1384"/>
          <w:tab w:val="left" w:pos="1134"/>
        </w:tabs>
        <w:spacing w:after="120"/>
        <w:ind w:left="0" w:right="34" w:firstLine="567"/>
        <w:jc w:val="both"/>
        <w:rPr>
          <w:szCs w:val="28"/>
        </w:rPr>
      </w:pPr>
      <w:r>
        <w:rPr>
          <w:szCs w:val="28"/>
        </w:rPr>
        <w:t>«ЗА» - 25 голосов,</w:t>
      </w:r>
    </w:p>
    <w:p w:rsidR="006D7C8D" w:rsidRDefault="006D7C8D" w:rsidP="006D7C8D">
      <w:pPr>
        <w:pStyle w:val="af9"/>
        <w:tabs>
          <w:tab w:val="left" w:pos="-1384"/>
          <w:tab w:val="left" w:pos="1134"/>
        </w:tabs>
        <w:spacing w:after="120"/>
        <w:ind w:left="0" w:right="34" w:firstLine="567"/>
        <w:jc w:val="both"/>
        <w:rPr>
          <w:szCs w:val="28"/>
        </w:rPr>
      </w:pPr>
      <w:r>
        <w:rPr>
          <w:szCs w:val="28"/>
        </w:rPr>
        <w:t>«ПРОТИВ» - 0 голосов,</w:t>
      </w:r>
    </w:p>
    <w:p w:rsidR="006D7C8D" w:rsidRDefault="006D7C8D" w:rsidP="006D7C8D">
      <w:pPr>
        <w:pStyle w:val="af9"/>
        <w:tabs>
          <w:tab w:val="left" w:pos="-1384"/>
          <w:tab w:val="left" w:pos="1134"/>
        </w:tabs>
        <w:spacing w:after="120"/>
        <w:ind w:left="0" w:right="34" w:firstLine="567"/>
        <w:jc w:val="both"/>
        <w:rPr>
          <w:szCs w:val="28"/>
        </w:rPr>
      </w:pPr>
      <w:r>
        <w:rPr>
          <w:szCs w:val="28"/>
        </w:rPr>
        <w:t>«ВОЗДЕРЖАЛСЯ» - 0 голосов.</w:t>
      </w:r>
    </w:p>
    <w:p w:rsidR="0013492B" w:rsidRDefault="0013492B" w:rsidP="005523CB">
      <w:pPr>
        <w:rPr>
          <w:sz w:val="20"/>
        </w:rPr>
      </w:pPr>
    </w:p>
    <w:p w:rsidR="002C7BFE" w:rsidRDefault="002C7BFE" w:rsidP="005523CB">
      <w:pPr>
        <w:rPr>
          <w:sz w:val="20"/>
        </w:rPr>
      </w:pPr>
    </w:p>
    <w:p w:rsidR="0013492B" w:rsidRDefault="0013492B" w:rsidP="005523CB">
      <w:pPr>
        <w:rPr>
          <w:sz w:val="20"/>
        </w:rPr>
      </w:pPr>
    </w:p>
    <w:tbl>
      <w:tblPr>
        <w:tblW w:w="0" w:type="auto"/>
        <w:tblLook w:val="01E0" w:firstRow="1" w:lastRow="1" w:firstColumn="1" w:lastColumn="1" w:noHBand="0" w:noVBand="0"/>
      </w:tblPr>
      <w:tblGrid>
        <w:gridCol w:w="5107"/>
        <w:gridCol w:w="5099"/>
      </w:tblGrid>
      <w:tr w:rsidR="005523CB" w:rsidTr="005523CB">
        <w:tc>
          <w:tcPr>
            <w:tcW w:w="5126" w:type="dxa"/>
            <w:hideMark/>
          </w:tcPr>
          <w:p w:rsidR="005523CB" w:rsidRDefault="005523CB">
            <w:pPr>
              <w:ind w:left="34"/>
              <w:rPr>
                <w:szCs w:val="28"/>
              </w:rPr>
            </w:pPr>
            <w:r>
              <w:rPr>
                <w:szCs w:val="28"/>
              </w:rPr>
              <w:t>Председатель Общественного совета при Федеральной налоговой службе</w:t>
            </w:r>
          </w:p>
        </w:tc>
        <w:tc>
          <w:tcPr>
            <w:tcW w:w="5126" w:type="dxa"/>
          </w:tcPr>
          <w:p w:rsidR="0013492B" w:rsidRDefault="0013492B">
            <w:pPr>
              <w:jc w:val="right"/>
              <w:rPr>
                <w:szCs w:val="28"/>
              </w:rPr>
            </w:pPr>
          </w:p>
          <w:p w:rsidR="005523CB" w:rsidRDefault="005523CB">
            <w:pPr>
              <w:jc w:val="right"/>
              <w:rPr>
                <w:szCs w:val="28"/>
              </w:rPr>
            </w:pPr>
            <w:r>
              <w:rPr>
                <w:szCs w:val="28"/>
              </w:rPr>
              <w:t>В.А. Мау</w:t>
            </w:r>
          </w:p>
        </w:tc>
      </w:tr>
    </w:tbl>
    <w:p w:rsidR="005523CB" w:rsidRPr="002C7BFE" w:rsidRDefault="005523CB" w:rsidP="002C7BFE">
      <w:pPr>
        <w:pStyle w:val="af9"/>
        <w:ind w:left="1069"/>
        <w:rPr>
          <w:b/>
          <w:sz w:val="16"/>
          <w:szCs w:val="16"/>
        </w:rPr>
      </w:pPr>
    </w:p>
    <w:sectPr w:rsidR="005523CB" w:rsidRPr="002C7BFE" w:rsidSect="006D7C8D">
      <w:headerReference w:type="even" r:id="rId8"/>
      <w:headerReference w:type="default" r:id="rId9"/>
      <w:pgSz w:w="11907" w:h="16840" w:code="9"/>
      <w:pgMar w:top="567" w:right="567" w:bottom="425"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FC5" w:rsidRDefault="00722FC5">
      <w:r>
        <w:separator/>
      </w:r>
    </w:p>
  </w:endnote>
  <w:endnote w:type="continuationSeparator" w:id="0">
    <w:p w:rsidR="00722FC5" w:rsidRDefault="0072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FC5" w:rsidRDefault="00722FC5">
      <w:r>
        <w:separator/>
      </w:r>
    </w:p>
  </w:footnote>
  <w:footnote w:type="continuationSeparator" w:id="0">
    <w:p w:rsidR="00722FC5" w:rsidRDefault="00722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EE66FB">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22252A3"/>
    <w:multiLevelType w:val="hybridMultilevel"/>
    <w:tmpl w:val="5C522AD8"/>
    <w:lvl w:ilvl="0" w:tplc="F86004C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3"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0"/>
  </w:num>
  <w:num w:numId="3">
    <w:abstractNumId w:val="19"/>
  </w:num>
  <w:num w:numId="4">
    <w:abstractNumId w:val="8"/>
  </w:num>
  <w:num w:numId="5">
    <w:abstractNumId w:val="25"/>
  </w:num>
  <w:num w:numId="6">
    <w:abstractNumId w:val="0"/>
  </w:num>
  <w:num w:numId="7">
    <w:abstractNumId w:val="17"/>
  </w:num>
  <w:num w:numId="8">
    <w:abstractNumId w:val="14"/>
  </w:num>
  <w:num w:numId="9">
    <w:abstractNumId w:val="18"/>
  </w:num>
  <w:num w:numId="10">
    <w:abstractNumId w:val="7"/>
  </w:num>
  <w:num w:numId="11">
    <w:abstractNumId w:val="13"/>
  </w:num>
  <w:num w:numId="12">
    <w:abstractNumId w:val="9"/>
  </w:num>
  <w:num w:numId="13">
    <w:abstractNumId w:val="12"/>
  </w:num>
  <w:num w:numId="14">
    <w:abstractNumId w:val="20"/>
  </w:num>
  <w:num w:numId="15">
    <w:abstractNumId w:val="1"/>
  </w:num>
  <w:num w:numId="16">
    <w:abstractNumId w:val="22"/>
  </w:num>
  <w:num w:numId="17">
    <w:abstractNumId w:val="5"/>
  </w:num>
  <w:num w:numId="18">
    <w:abstractNumId w:val="15"/>
  </w:num>
  <w:num w:numId="19">
    <w:abstractNumId w:val="23"/>
  </w:num>
  <w:num w:numId="20">
    <w:abstractNumId w:val="4"/>
  </w:num>
  <w:num w:numId="21">
    <w:abstractNumId w:val="3"/>
  </w:num>
  <w:num w:numId="22">
    <w:abstractNumId w:val="26"/>
  </w:num>
  <w:num w:numId="23">
    <w:abstractNumId w:val="24"/>
  </w:num>
  <w:num w:numId="24">
    <w:abstractNumId w:val="6"/>
  </w:num>
  <w:num w:numId="25">
    <w:abstractNumId w:val="2"/>
  </w:num>
  <w:num w:numId="26">
    <w:abstractNumId w:val="27"/>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210"/>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70488"/>
    <w:rsid w:val="000711E6"/>
    <w:rsid w:val="0007171D"/>
    <w:rsid w:val="00071C30"/>
    <w:rsid w:val="00073581"/>
    <w:rsid w:val="000739CC"/>
    <w:rsid w:val="00074225"/>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492B"/>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06D9"/>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2A28"/>
    <w:rsid w:val="002B4046"/>
    <w:rsid w:val="002B5354"/>
    <w:rsid w:val="002B5758"/>
    <w:rsid w:val="002B61E8"/>
    <w:rsid w:val="002B73D5"/>
    <w:rsid w:val="002C026F"/>
    <w:rsid w:val="002C3108"/>
    <w:rsid w:val="002C410B"/>
    <w:rsid w:val="002C436E"/>
    <w:rsid w:val="002C475F"/>
    <w:rsid w:val="002C5098"/>
    <w:rsid w:val="002C7B4C"/>
    <w:rsid w:val="002C7BFE"/>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01D"/>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56B1"/>
    <w:rsid w:val="00416AF2"/>
    <w:rsid w:val="00417559"/>
    <w:rsid w:val="0042070A"/>
    <w:rsid w:val="004211B8"/>
    <w:rsid w:val="004215D8"/>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1F48"/>
    <w:rsid w:val="00463068"/>
    <w:rsid w:val="00463B7B"/>
    <w:rsid w:val="00471A48"/>
    <w:rsid w:val="00473242"/>
    <w:rsid w:val="004740A7"/>
    <w:rsid w:val="00474BCF"/>
    <w:rsid w:val="00475E77"/>
    <w:rsid w:val="00475F5C"/>
    <w:rsid w:val="00481DE2"/>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23CB"/>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174E"/>
    <w:rsid w:val="0063430D"/>
    <w:rsid w:val="00634896"/>
    <w:rsid w:val="00635C8F"/>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D7C8D"/>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27A8"/>
    <w:rsid w:val="00703682"/>
    <w:rsid w:val="00703E31"/>
    <w:rsid w:val="00705CC1"/>
    <w:rsid w:val="0070689B"/>
    <w:rsid w:val="00706CB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2FC5"/>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434"/>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312C"/>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792"/>
    <w:rsid w:val="00803B7F"/>
    <w:rsid w:val="00804291"/>
    <w:rsid w:val="008047C9"/>
    <w:rsid w:val="00804DF8"/>
    <w:rsid w:val="00805557"/>
    <w:rsid w:val="00805DE4"/>
    <w:rsid w:val="008065EB"/>
    <w:rsid w:val="0080716D"/>
    <w:rsid w:val="008074D1"/>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1C0C"/>
    <w:rsid w:val="00882A08"/>
    <w:rsid w:val="00883E2A"/>
    <w:rsid w:val="00884F80"/>
    <w:rsid w:val="008855C0"/>
    <w:rsid w:val="00885CEA"/>
    <w:rsid w:val="00887572"/>
    <w:rsid w:val="008921B7"/>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4EE"/>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A8A"/>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202E"/>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24F2"/>
    <w:rsid w:val="00C62FBD"/>
    <w:rsid w:val="00C654FC"/>
    <w:rsid w:val="00C657CB"/>
    <w:rsid w:val="00C662E8"/>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A073A"/>
    <w:rsid w:val="00CA0F83"/>
    <w:rsid w:val="00CA1E4A"/>
    <w:rsid w:val="00CA2096"/>
    <w:rsid w:val="00CA449C"/>
    <w:rsid w:val="00CA4F5C"/>
    <w:rsid w:val="00CA630C"/>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E0B"/>
    <w:rsid w:val="00CE1A52"/>
    <w:rsid w:val="00CE1B3C"/>
    <w:rsid w:val="00CE2446"/>
    <w:rsid w:val="00CE2D57"/>
    <w:rsid w:val="00CE30AA"/>
    <w:rsid w:val="00CE40AE"/>
    <w:rsid w:val="00CE5EAE"/>
    <w:rsid w:val="00CE641A"/>
    <w:rsid w:val="00CE739A"/>
    <w:rsid w:val="00CF04D8"/>
    <w:rsid w:val="00CF0516"/>
    <w:rsid w:val="00CF075F"/>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0B3"/>
    <w:rsid w:val="00EA7377"/>
    <w:rsid w:val="00EB43F1"/>
    <w:rsid w:val="00EB4752"/>
    <w:rsid w:val="00EB47F0"/>
    <w:rsid w:val="00EB65FB"/>
    <w:rsid w:val="00EB6668"/>
    <w:rsid w:val="00EB6DA5"/>
    <w:rsid w:val="00EC0E24"/>
    <w:rsid w:val="00EC0EB5"/>
    <w:rsid w:val="00EC1B21"/>
    <w:rsid w:val="00EC2319"/>
    <w:rsid w:val="00EC2782"/>
    <w:rsid w:val="00EC37D5"/>
    <w:rsid w:val="00EC5EA3"/>
    <w:rsid w:val="00ED2CCC"/>
    <w:rsid w:val="00EE0BC5"/>
    <w:rsid w:val="00EE3443"/>
    <w:rsid w:val="00EE5795"/>
    <w:rsid w:val="00EE60B0"/>
    <w:rsid w:val="00EE66FB"/>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06AA"/>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5CA1"/>
    <w:rsid w:val="00FC6B41"/>
    <w:rsid w:val="00FC6F99"/>
    <w:rsid w:val="00FD050B"/>
    <w:rsid w:val="00FD0F58"/>
    <w:rsid w:val="00FD206F"/>
    <w:rsid w:val="00FD2C88"/>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5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7033A-5D4E-44F1-9370-3EB4C69BA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2</cp:revision>
  <cp:lastPrinted>2019-04-03T07:47:00Z</cp:lastPrinted>
  <dcterms:created xsi:type="dcterms:W3CDTF">2019-06-18T13:08:00Z</dcterms:created>
  <dcterms:modified xsi:type="dcterms:W3CDTF">2019-06-18T13:08:00Z</dcterms:modified>
  <cp:category>Внутренний</cp:category>
</cp:coreProperties>
</file>