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500" w:type="pct"/>
        <w:tblCellMar>
          <w:left w:w="0" w:type="dxa"/>
          <w:right w:w="0" w:type="dxa"/>
        </w:tblCellMar>
        <w:tblLook w:val="04A0" w:firstRow="1" w:lastRow="0" w:firstColumn="1" w:lastColumn="0" w:noHBand="0" w:noVBand="1"/>
      </w:tblPr>
      <w:tblGrid>
        <w:gridCol w:w="2192"/>
        <w:gridCol w:w="168"/>
        <w:gridCol w:w="1686"/>
        <w:gridCol w:w="169"/>
        <w:gridCol w:w="2024"/>
        <w:gridCol w:w="2657"/>
        <w:gridCol w:w="2657"/>
        <w:gridCol w:w="2657"/>
        <w:gridCol w:w="2657"/>
      </w:tblGrid>
      <w:tr w:rsidR="004B2E8B" w:rsidRPr="004B2E8B" w:rsidTr="004B2E8B">
        <w:tc>
          <w:tcPr>
            <w:tcW w:w="1850" w:type="pct"/>
            <w:gridSpan w:val="5"/>
            <w:vAlign w:val="center"/>
            <w:hideMark/>
          </w:tcPr>
          <w:p w:rsidR="004B2E8B" w:rsidRPr="004B2E8B" w:rsidRDefault="004B2E8B" w:rsidP="004B2E8B">
            <w:pPr>
              <w:spacing w:after="240" w:line="240" w:lineRule="auto"/>
              <w:jc w:val="center"/>
              <w:rPr>
                <w:rFonts w:ascii="Tahoma" w:eastAsia="Times New Roman" w:hAnsi="Tahoma" w:cs="Tahoma"/>
                <w:sz w:val="21"/>
                <w:szCs w:val="21"/>
                <w:lang w:eastAsia="ru-RU"/>
              </w:rPr>
            </w:pPr>
            <w:r w:rsidRPr="004B2E8B">
              <w:rPr>
                <w:rFonts w:ascii="Tahoma" w:eastAsia="Times New Roman" w:hAnsi="Tahoma" w:cs="Tahoma"/>
                <w:sz w:val="21"/>
                <w:szCs w:val="21"/>
                <w:lang w:eastAsia="ru-RU"/>
              </w:rPr>
              <w:t xml:space="preserve">УТВЕРЖДАЮ </w:t>
            </w:r>
            <w:r w:rsidRPr="004B2E8B">
              <w:rPr>
                <w:rFonts w:ascii="Tahoma" w:eastAsia="Times New Roman" w:hAnsi="Tahoma" w:cs="Tahoma"/>
                <w:sz w:val="21"/>
                <w:szCs w:val="21"/>
                <w:lang w:eastAsia="ru-RU"/>
              </w:rPr>
              <w:br/>
            </w:r>
            <w:r w:rsidRPr="004B2E8B">
              <w:rPr>
                <w:rFonts w:ascii="Tahoma" w:eastAsia="Times New Roman" w:hAnsi="Tahoma" w:cs="Tahoma"/>
                <w:sz w:val="21"/>
                <w:szCs w:val="21"/>
                <w:lang w:eastAsia="ru-RU"/>
              </w:rPr>
              <w:br/>
              <w:t xml:space="preserve">Руководитель (уполномоченное лицо) </w:t>
            </w:r>
          </w:p>
        </w:tc>
        <w:tc>
          <w:tcPr>
            <w:tcW w:w="0" w:type="auto"/>
            <w:vAlign w:val="center"/>
            <w:hideMark/>
          </w:tcPr>
          <w:p w:rsidR="004B2E8B" w:rsidRPr="004B2E8B" w:rsidRDefault="004B2E8B" w:rsidP="004B2E8B">
            <w:pPr>
              <w:spacing w:after="0" w:line="240" w:lineRule="auto"/>
              <w:rPr>
                <w:rFonts w:ascii="Tahoma" w:eastAsia="Times New Roman" w:hAnsi="Tahoma" w:cs="Tahoma"/>
                <w:sz w:val="21"/>
                <w:szCs w:val="21"/>
                <w:lang w:eastAsia="ru-RU"/>
              </w:rPr>
            </w:pPr>
            <w:r w:rsidRPr="004B2E8B">
              <w:rPr>
                <w:rFonts w:ascii="Tahoma" w:eastAsia="Times New Roman" w:hAnsi="Tahoma" w:cs="Tahoma"/>
                <w:sz w:val="21"/>
                <w:szCs w:val="21"/>
                <w:lang w:eastAsia="ru-RU"/>
              </w:rPr>
              <w:t xml:space="preserve">  </w:t>
            </w:r>
          </w:p>
        </w:tc>
        <w:tc>
          <w:tcPr>
            <w:tcW w:w="0" w:type="auto"/>
            <w:vAlign w:val="center"/>
            <w:hideMark/>
          </w:tcPr>
          <w:p w:rsidR="004B2E8B" w:rsidRPr="004B2E8B" w:rsidRDefault="004B2E8B" w:rsidP="004B2E8B">
            <w:pPr>
              <w:spacing w:after="0" w:line="240" w:lineRule="auto"/>
              <w:rPr>
                <w:rFonts w:ascii="Tahoma" w:eastAsia="Times New Roman" w:hAnsi="Tahoma" w:cs="Tahoma"/>
                <w:sz w:val="21"/>
                <w:szCs w:val="21"/>
                <w:lang w:eastAsia="ru-RU"/>
              </w:rPr>
            </w:pPr>
            <w:r w:rsidRPr="004B2E8B">
              <w:rPr>
                <w:rFonts w:ascii="Tahoma" w:eastAsia="Times New Roman" w:hAnsi="Tahoma" w:cs="Tahoma"/>
                <w:sz w:val="21"/>
                <w:szCs w:val="21"/>
                <w:lang w:eastAsia="ru-RU"/>
              </w:rPr>
              <w:t xml:space="preserve">  </w:t>
            </w:r>
          </w:p>
        </w:tc>
        <w:tc>
          <w:tcPr>
            <w:tcW w:w="0" w:type="auto"/>
            <w:vAlign w:val="center"/>
            <w:hideMark/>
          </w:tcPr>
          <w:p w:rsidR="004B2E8B" w:rsidRPr="004B2E8B" w:rsidRDefault="004B2E8B" w:rsidP="004B2E8B">
            <w:pPr>
              <w:spacing w:after="0" w:line="240" w:lineRule="auto"/>
              <w:rPr>
                <w:rFonts w:ascii="Tahoma" w:eastAsia="Times New Roman" w:hAnsi="Tahoma" w:cs="Tahoma"/>
                <w:sz w:val="21"/>
                <w:szCs w:val="21"/>
                <w:lang w:eastAsia="ru-RU"/>
              </w:rPr>
            </w:pPr>
            <w:r w:rsidRPr="004B2E8B">
              <w:rPr>
                <w:rFonts w:ascii="Tahoma" w:eastAsia="Times New Roman" w:hAnsi="Tahoma" w:cs="Tahoma"/>
                <w:sz w:val="21"/>
                <w:szCs w:val="21"/>
                <w:lang w:eastAsia="ru-RU"/>
              </w:rPr>
              <w:t xml:space="preserve">  </w:t>
            </w:r>
          </w:p>
        </w:tc>
        <w:tc>
          <w:tcPr>
            <w:tcW w:w="0" w:type="auto"/>
            <w:vAlign w:val="center"/>
            <w:hideMark/>
          </w:tcPr>
          <w:p w:rsidR="004B2E8B" w:rsidRPr="004B2E8B" w:rsidRDefault="004B2E8B" w:rsidP="004B2E8B">
            <w:pPr>
              <w:spacing w:after="0" w:line="240" w:lineRule="auto"/>
              <w:rPr>
                <w:rFonts w:ascii="Tahoma" w:eastAsia="Times New Roman" w:hAnsi="Tahoma" w:cs="Tahoma"/>
                <w:sz w:val="21"/>
                <w:szCs w:val="21"/>
                <w:lang w:eastAsia="ru-RU"/>
              </w:rPr>
            </w:pPr>
            <w:r w:rsidRPr="004B2E8B">
              <w:rPr>
                <w:rFonts w:ascii="Tahoma" w:eastAsia="Times New Roman" w:hAnsi="Tahoma" w:cs="Tahoma"/>
                <w:sz w:val="21"/>
                <w:szCs w:val="21"/>
                <w:lang w:eastAsia="ru-RU"/>
              </w:rPr>
              <w:t xml:space="preserve">  </w:t>
            </w:r>
          </w:p>
        </w:tc>
      </w:tr>
      <w:tr w:rsidR="004B2E8B" w:rsidRPr="004B2E8B" w:rsidTr="004B2E8B">
        <w:tc>
          <w:tcPr>
            <w:tcW w:w="650" w:type="pct"/>
            <w:tcBorders>
              <w:bottom w:val="single" w:sz="6" w:space="0" w:color="000000"/>
            </w:tcBorders>
            <w:vAlign w:val="center"/>
            <w:hideMark/>
          </w:tcPr>
          <w:p w:rsidR="004B2E8B" w:rsidRPr="004B2E8B" w:rsidRDefault="004B2E8B" w:rsidP="004B2E8B">
            <w:pPr>
              <w:spacing w:after="0" w:line="240" w:lineRule="auto"/>
              <w:jc w:val="center"/>
              <w:rPr>
                <w:rFonts w:ascii="Tahoma" w:eastAsia="Times New Roman" w:hAnsi="Tahoma" w:cs="Tahoma"/>
                <w:sz w:val="21"/>
                <w:szCs w:val="21"/>
                <w:lang w:eastAsia="ru-RU"/>
              </w:rPr>
            </w:pPr>
            <w:r w:rsidRPr="004B2E8B">
              <w:rPr>
                <w:rFonts w:ascii="Tahoma" w:eastAsia="Times New Roman" w:hAnsi="Tahoma" w:cs="Tahoma"/>
                <w:sz w:val="21"/>
                <w:szCs w:val="21"/>
                <w:lang w:eastAsia="ru-RU"/>
              </w:rPr>
              <w:t>Заместитель руководителя</w:t>
            </w:r>
          </w:p>
        </w:tc>
        <w:tc>
          <w:tcPr>
            <w:tcW w:w="50" w:type="pct"/>
            <w:vAlign w:val="center"/>
            <w:hideMark/>
          </w:tcPr>
          <w:p w:rsidR="004B2E8B" w:rsidRPr="004B2E8B" w:rsidRDefault="004B2E8B" w:rsidP="004B2E8B">
            <w:pPr>
              <w:spacing w:after="0" w:line="240" w:lineRule="auto"/>
              <w:jc w:val="center"/>
              <w:rPr>
                <w:rFonts w:ascii="Tahoma" w:eastAsia="Times New Roman" w:hAnsi="Tahoma" w:cs="Tahoma"/>
                <w:sz w:val="21"/>
                <w:szCs w:val="21"/>
                <w:lang w:eastAsia="ru-RU"/>
              </w:rPr>
            </w:pPr>
            <w:r w:rsidRPr="004B2E8B">
              <w:rPr>
                <w:rFonts w:ascii="Tahoma" w:eastAsia="Times New Roman" w:hAnsi="Tahoma" w:cs="Tahoma"/>
                <w:sz w:val="21"/>
                <w:szCs w:val="21"/>
                <w:lang w:eastAsia="ru-RU"/>
              </w:rPr>
              <w:t> </w:t>
            </w:r>
          </w:p>
        </w:tc>
        <w:tc>
          <w:tcPr>
            <w:tcW w:w="500" w:type="pct"/>
            <w:tcBorders>
              <w:bottom w:val="single" w:sz="6" w:space="0" w:color="000000"/>
            </w:tcBorders>
            <w:vAlign w:val="center"/>
            <w:hideMark/>
          </w:tcPr>
          <w:p w:rsidR="004B2E8B" w:rsidRPr="004B2E8B" w:rsidRDefault="004B2E8B" w:rsidP="004B2E8B">
            <w:pPr>
              <w:spacing w:after="0" w:line="240" w:lineRule="auto"/>
              <w:jc w:val="center"/>
              <w:rPr>
                <w:rFonts w:ascii="Tahoma" w:eastAsia="Times New Roman" w:hAnsi="Tahoma" w:cs="Tahoma"/>
                <w:sz w:val="21"/>
                <w:szCs w:val="21"/>
                <w:lang w:eastAsia="ru-RU"/>
              </w:rPr>
            </w:pPr>
          </w:p>
        </w:tc>
        <w:tc>
          <w:tcPr>
            <w:tcW w:w="50" w:type="pct"/>
            <w:vAlign w:val="center"/>
            <w:hideMark/>
          </w:tcPr>
          <w:p w:rsidR="004B2E8B" w:rsidRPr="004B2E8B" w:rsidRDefault="004B2E8B" w:rsidP="004B2E8B">
            <w:pPr>
              <w:spacing w:after="0" w:line="240" w:lineRule="auto"/>
              <w:jc w:val="center"/>
              <w:rPr>
                <w:rFonts w:ascii="Tahoma" w:eastAsia="Times New Roman" w:hAnsi="Tahoma" w:cs="Tahoma"/>
                <w:sz w:val="21"/>
                <w:szCs w:val="21"/>
                <w:lang w:eastAsia="ru-RU"/>
              </w:rPr>
            </w:pPr>
            <w:r w:rsidRPr="004B2E8B">
              <w:rPr>
                <w:rFonts w:ascii="Tahoma" w:eastAsia="Times New Roman" w:hAnsi="Tahoma" w:cs="Tahoma"/>
                <w:sz w:val="21"/>
                <w:szCs w:val="21"/>
                <w:lang w:eastAsia="ru-RU"/>
              </w:rPr>
              <w:t> </w:t>
            </w:r>
          </w:p>
        </w:tc>
        <w:tc>
          <w:tcPr>
            <w:tcW w:w="600" w:type="pct"/>
            <w:tcBorders>
              <w:bottom w:val="single" w:sz="6" w:space="0" w:color="000000"/>
            </w:tcBorders>
            <w:vAlign w:val="center"/>
            <w:hideMark/>
          </w:tcPr>
          <w:p w:rsidR="004B2E8B" w:rsidRPr="004B2E8B" w:rsidRDefault="004B2E8B" w:rsidP="004B2E8B">
            <w:pPr>
              <w:spacing w:after="0" w:line="240" w:lineRule="auto"/>
              <w:jc w:val="center"/>
              <w:rPr>
                <w:rFonts w:ascii="Tahoma" w:eastAsia="Times New Roman" w:hAnsi="Tahoma" w:cs="Tahoma"/>
                <w:sz w:val="21"/>
                <w:szCs w:val="21"/>
                <w:lang w:eastAsia="ru-RU"/>
              </w:rPr>
            </w:pPr>
            <w:r w:rsidRPr="004B2E8B">
              <w:rPr>
                <w:rFonts w:ascii="Tahoma" w:eastAsia="Times New Roman" w:hAnsi="Tahoma" w:cs="Tahoma"/>
                <w:sz w:val="21"/>
                <w:szCs w:val="21"/>
                <w:lang w:eastAsia="ru-RU"/>
              </w:rPr>
              <w:t xml:space="preserve">Гучигов Ш. М. </w:t>
            </w:r>
          </w:p>
        </w:tc>
        <w:tc>
          <w:tcPr>
            <w:tcW w:w="0" w:type="auto"/>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r>
      <w:tr w:rsidR="004B2E8B" w:rsidRPr="004B2E8B" w:rsidTr="004B2E8B">
        <w:tc>
          <w:tcPr>
            <w:tcW w:w="650" w:type="pct"/>
            <w:vAlign w:val="center"/>
            <w:hideMark/>
          </w:tcPr>
          <w:p w:rsidR="004B2E8B" w:rsidRPr="004B2E8B" w:rsidRDefault="004B2E8B" w:rsidP="004B2E8B">
            <w:pPr>
              <w:spacing w:after="0" w:line="240" w:lineRule="auto"/>
              <w:jc w:val="center"/>
              <w:rPr>
                <w:rFonts w:ascii="Tahoma" w:eastAsia="Times New Roman" w:hAnsi="Tahoma" w:cs="Tahoma"/>
                <w:sz w:val="21"/>
                <w:szCs w:val="21"/>
                <w:lang w:eastAsia="ru-RU"/>
              </w:rPr>
            </w:pPr>
            <w:r w:rsidRPr="004B2E8B">
              <w:rPr>
                <w:rFonts w:ascii="Tahoma" w:eastAsia="Times New Roman" w:hAnsi="Tahoma" w:cs="Tahoma"/>
                <w:sz w:val="21"/>
                <w:szCs w:val="21"/>
                <w:lang w:eastAsia="ru-RU"/>
              </w:rPr>
              <w:t xml:space="preserve">(должность) </w:t>
            </w:r>
          </w:p>
        </w:tc>
        <w:tc>
          <w:tcPr>
            <w:tcW w:w="50" w:type="pct"/>
            <w:vAlign w:val="center"/>
            <w:hideMark/>
          </w:tcPr>
          <w:p w:rsidR="004B2E8B" w:rsidRPr="004B2E8B" w:rsidRDefault="004B2E8B" w:rsidP="004B2E8B">
            <w:pPr>
              <w:spacing w:after="0" w:line="240" w:lineRule="auto"/>
              <w:jc w:val="center"/>
              <w:rPr>
                <w:rFonts w:ascii="Tahoma" w:eastAsia="Times New Roman" w:hAnsi="Tahoma" w:cs="Tahoma"/>
                <w:sz w:val="21"/>
                <w:szCs w:val="21"/>
                <w:lang w:eastAsia="ru-RU"/>
              </w:rPr>
            </w:pPr>
            <w:r w:rsidRPr="004B2E8B">
              <w:rPr>
                <w:rFonts w:ascii="Tahoma" w:eastAsia="Times New Roman" w:hAnsi="Tahoma" w:cs="Tahoma"/>
                <w:sz w:val="21"/>
                <w:szCs w:val="21"/>
                <w:lang w:eastAsia="ru-RU"/>
              </w:rPr>
              <w:t> </w:t>
            </w:r>
          </w:p>
        </w:tc>
        <w:tc>
          <w:tcPr>
            <w:tcW w:w="500" w:type="pct"/>
            <w:vAlign w:val="center"/>
            <w:hideMark/>
          </w:tcPr>
          <w:p w:rsidR="004B2E8B" w:rsidRPr="004B2E8B" w:rsidRDefault="004B2E8B" w:rsidP="004B2E8B">
            <w:pPr>
              <w:spacing w:after="0" w:line="240" w:lineRule="auto"/>
              <w:jc w:val="center"/>
              <w:rPr>
                <w:rFonts w:ascii="Tahoma" w:eastAsia="Times New Roman" w:hAnsi="Tahoma" w:cs="Tahoma"/>
                <w:sz w:val="21"/>
                <w:szCs w:val="21"/>
                <w:lang w:eastAsia="ru-RU"/>
              </w:rPr>
            </w:pPr>
            <w:r w:rsidRPr="004B2E8B">
              <w:rPr>
                <w:rFonts w:ascii="Tahoma" w:eastAsia="Times New Roman" w:hAnsi="Tahoma" w:cs="Tahoma"/>
                <w:sz w:val="21"/>
                <w:szCs w:val="21"/>
                <w:lang w:eastAsia="ru-RU"/>
              </w:rPr>
              <w:t xml:space="preserve">(подпись) </w:t>
            </w:r>
          </w:p>
        </w:tc>
        <w:tc>
          <w:tcPr>
            <w:tcW w:w="50" w:type="pct"/>
            <w:vAlign w:val="center"/>
            <w:hideMark/>
          </w:tcPr>
          <w:p w:rsidR="004B2E8B" w:rsidRPr="004B2E8B" w:rsidRDefault="004B2E8B" w:rsidP="004B2E8B">
            <w:pPr>
              <w:spacing w:after="0" w:line="240" w:lineRule="auto"/>
              <w:jc w:val="center"/>
              <w:rPr>
                <w:rFonts w:ascii="Tahoma" w:eastAsia="Times New Roman" w:hAnsi="Tahoma" w:cs="Tahoma"/>
                <w:sz w:val="21"/>
                <w:szCs w:val="21"/>
                <w:lang w:eastAsia="ru-RU"/>
              </w:rPr>
            </w:pPr>
            <w:r w:rsidRPr="004B2E8B">
              <w:rPr>
                <w:rFonts w:ascii="Tahoma" w:eastAsia="Times New Roman" w:hAnsi="Tahoma" w:cs="Tahoma"/>
                <w:sz w:val="21"/>
                <w:szCs w:val="21"/>
                <w:lang w:eastAsia="ru-RU"/>
              </w:rPr>
              <w:t xml:space="preserve">  </w:t>
            </w:r>
          </w:p>
        </w:tc>
        <w:tc>
          <w:tcPr>
            <w:tcW w:w="600" w:type="pct"/>
            <w:vAlign w:val="center"/>
            <w:hideMark/>
          </w:tcPr>
          <w:p w:rsidR="004B2E8B" w:rsidRPr="004B2E8B" w:rsidRDefault="004B2E8B" w:rsidP="004B2E8B">
            <w:pPr>
              <w:spacing w:after="0" w:line="240" w:lineRule="auto"/>
              <w:jc w:val="center"/>
              <w:rPr>
                <w:rFonts w:ascii="Tahoma" w:eastAsia="Times New Roman" w:hAnsi="Tahoma" w:cs="Tahoma"/>
                <w:sz w:val="21"/>
                <w:szCs w:val="21"/>
                <w:lang w:eastAsia="ru-RU"/>
              </w:rPr>
            </w:pPr>
            <w:r w:rsidRPr="004B2E8B">
              <w:rPr>
                <w:rFonts w:ascii="Tahoma" w:eastAsia="Times New Roman" w:hAnsi="Tahoma" w:cs="Tahoma"/>
                <w:sz w:val="21"/>
                <w:szCs w:val="21"/>
                <w:lang w:eastAsia="ru-RU"/>
              </w:rPr>
              <w:t xml:space="preserve">(расшифровка подписи) </w:t>
            </w:r>
          </w:p>
        </w:tc>
        <w:tc>
          <w:tcPr>
            <w:tcW w:w="0" w:type="auto"/>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r>
      <w:tr w:rsidR="004B2E8B" w:rsidRPr="004B2E8B" w:rsidTr="004B2E8B">
        <w:tc>
          <w:tcPr>
            <w:tcW w:w="0" w:type="auto"/>
            <w:vAlign w:val="center"/>
            <w:hideMark/>
          </w:tcPr>
          <w:p w:rsidR="004B2E8B" w:rsidRPr="004B2E8B" w:rsidRDefault="004B2E8B" w:rsidP="004B2E8B">
            <w:pPr>
              <w:spacing w:after="0" w:line="240" w:lineRule="auto"/>
              <w:rPr>
                <w:rFonts w:ascii="Tahoma" w:eastAsia="Times New Roman" w:hAnsi="Tahoma" w:cs="Tahoma"/>
                <w:sz w:val="21"/>
                <w:szCs w:val="21"/>
                <w:lang w:eastAsia="ru-RU"/>
              </w:rPr>
            </w:pPr>
            <w:r w:rsidRPr="004B2E8B">
              <w:rPr>
                <w:rFonts w:ascii="Tahoma" w:eastAsia="Times New Roman" w:hAnsi="Tahoma" w:cs="Tahoma"/>
                <w:sz w:val="21"/>
                <w:szCs w:val="21"/>
                <w:lang w:eastAsia="ru-RU"/>
              </w:rPr>
              <w:t xml:space="preserve">  </w:t>
            </w:r>
          </w:p>
        </w:tc>
        <w:tc>
          <w:tcPr>
            <w:tcW w:w="0" w:type="auto"/>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r>
      <w:tr w:rsidR="004B2E8B" w:rsidRPr="004B2E8B" w:rsidTr="004B2E8B">
        <w:tc>
          <w:tcPr>
            <w:tcW w:w="0" w:type="auto"/>
            <w:gridSpan w:val="5"/>
            <w:vAlign w:val="center"/>
            <w:hideMark/>
          </w:tcPr>
          <w:p w:rsidR="004B2E8B" w:rsidRPr="004B2E8B" w:rsidRDefault="004B2E8B" w:rsidP="004B2E8B">
            <w:pPr>
              <w:spacing w:after="0" w:line="240" w:lineRule="auto"/>
              <w:jc w:val="center"/>
              <w:rPr>
                <w:rFonts w:ascii="Tahoma" w:eastAsia="Times New Roman" w:hAnsi="Tahoma" w:cs="Tahoma"/>
                <w:sz w:val="21"/>
                <w:szCs w:val="21"/>
                <w:lang w:eastAsia="ru-RU"/>
              </w:rPr>
            </w:pPr>
            <w:r w:rsidRPr="004B2E8B">
              <w:rPr>
                <w:rFonts w:ascii="Tahoma" w:eastAsia="Times New Roman" w:hAnsi="Tahoma" w:cs="Tahoma"/>
                <w:sz w:val="21"/>
                <w:szCs w:val="21"/>
                <w:lang w:eastAsia="ru-RU"/>
              </w:rPr>
              <w:t>«</w:t>
            </w:r>
            <w:r w:rsidRPr="004B2E8B">
              <w:rPr>
                <w:rFonts w:ascii="Tahoma" w:eastAsia="Times New Roman" w:hAnsi="Tahoma" w:cs="Tahoma"/>
                <w:sz w:val="21"/>
                <w:szCs w:val="21"/>
                <w:u w:val="single"/>
                <w:lang w:eastAsia="ru-RU"/>
              </w:rPr>
              <w:t>14</w:t>
            </w:r>
            <w:r w:rsidRPr="004B2E8B">
              <w:rPr>
                <w:rFonts w:ascii="Tahoma" w:eastAsia="Times New Roman" w:hAnsi="Tahoma" w:cs="Tahoma"/>
                <w:sz w:val="21"/>
                <w:szCs w:val="21"/>
                <w:lang w:eastAsia="ru-RU"/>
              </w:rPr>
              <w:t xml:space="preserve">» </w:t>
            </w:r>
            <w:r w:rsidRPr="004B2E8B">
              <w:rPr>
                <w:rFonts w:ascii="Tahoma" w:eastAsia="Times New Roman" w:hAnsi="Tahoma" w:cs="Tahoma"/>
                <w:sz w:val="21"/>
                <w:szCs w:val="21"/>
                <w:u w:val="single"/>
                <w:lang w:eastAsia="ru-RU"/>
              </w:rPr>
              <w:t>09</w:t>
            </w:r>
            <w:r w:rsidRPr="004B2E8B">
              <w:rPr>
                <w:rFonts w:ascii="Tahoma" w:eastAsia="Times New Roman" w:hAnsi="Tahoma" w:cs="Tahoma"/>
                <w:sz w:val="21"/>
                <w:szCs w:val="21"/>
                <w:lang w:eastAsia="ru-RU"/>
              </w:rPr>
              <w:t xml:space="preserve">   20</w:t>
            </w:r>
            <w:r w:rsidRPr="004B2E8B">
              <w:rPr>
                <w:rFonts w:ascii="Tahoma" w:eastAsia="Times New Roman" w:hAnsi="Tahoma" w:cs="Tahoma"/>
                <w:sz w:val="21"/>
                <w:szCs w:val="21"/>
                <w:u w:val="single"/>
                <w:lang w:eastAsia="ru-RU"/>
              </w:rPr>
              <w:t>17</w:t>
            </w:r>
            <w:r w:rsidRPr="004B2E8B">
              <w:rPr>
                <w:rFonts w:ascii="Tahoma" w:eastAsia="Times New Roman" w:hAnsi="Tahoma" w:cs="Tahoma"/>
                <w:sz w:val="21"/>
                <w:szCs w:val="21"/>
                <w:lang w:eastAsia="ru-RU"/>
              </w:rPr>
              <w:t xml:space="preserve"> г. </w:t>
            </w:r>
          </w:p>
        </w:tc>
        <w:tc>
          <w:tcPr>
            <w:tcW w:w="0" w:type="auto"/>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r>
      <w:tr w:rsidR="004B2E8B" w:rsidRPr="004B2E8B" w:rsidTr="004B2E8B">
        <w:tc>
          <w:tcPr>
            <w:tcW w:w="0" w:type="auto"/>
            <w:vAlign w:val="center"/>
            <w:hideMark/>
          </w:tcPr>
          <w:p w:rsidR="004B2E8B" w:rsidRPr="004B2E8B" w:rsidRDefault="004B2E8B" w:rsidP="004B2E8B">
            <w:pPr>
              <w:spacing w:after="0" w:line="240" w:lineRule="auto"/>
              <w:rPr>
                <w:rFonts w:ascii="Tahoma" w:eastAsia="Times New Roman" w:hAnsi="Tahoma" w:cs="Tahoma"/>
                <w:sz w:val="21"/>
                <w:szCs w:val="21"/>
                <w:lang w:eastAsia="ru-RU"/>
              </w:rPr>
            </w:pPr>
            <w:r w:rsidRPr="004B2E8B">
              <w:rPr>
                <w:rFonts w:ascii="Tahoma" w:eastAsia="Times New Roman" w:hAnsi="Tahoma" w:cs="Tahoma"/>
                <w:sz w:val="21"/>
                <w:szCs w:val="21"/>
                <w:lang w:eastAsia="ru-RU"/>
              </w:rPr>
              <w:t xml:space="preserve">  </w:t>
            </w:r>
          </w:p>
        </w:tc>
        <w:tc>
          <w:tcPr>
            <w:tcW w:w="0" w:type="auto"/>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r>
      <w:tr w:rsidR="004B2E8B" w:rsidRPr="004B2E8B" w:rsidTr="004B2E8B">
        <w:tc>
          <w:tcPr>
            <w:tcW w:w="0" w:type="auto"/>
            <w:vAlign w:val="center"/>
            <w:hideMark/>
          </w:tcPr>
          <w:p w:rsidR="004B2E8B" w:rsidRPr="004B2E8B" w:rsidRDefault="004B2E8B" w:rsidP="004B2E8B">
            <w:pPr>
              <w:spacing w:after="0" w:line="240" w:lineRule="auto"/>
              <w:rPr>
                <w:rFonts w:ascii="Tahoma" w:eastAsia="Times New Roman" w:hAnsi="Tahoma" w:cs="Tahoma"/>
                <w:sz w:val="21"/>
                <w:szCs w:val="21"/>
                <w:lang w:eastAsia="ru-RU"/>
              </w:rPr>
            </w:pPr>
            <w:r w:rsidRPr="004B2E8B">
              <w:rPr>
                <w:rFonts w:ascii="Tahoma" w:eastAsia="Times New Roman" w:hAnsi="Tahoma" w:cs="Tahoma"/>
                <w:sz w:val="21"/>
                <w:szCs w:val="21"/>
                <w:lang w:eastAsia="ru-RU"/>
              </w:rPr>
              <w:t xml:space="preserve">  </w:t>
            </w:r>
          </w:p>
        </w:tc>
        <w:tc>
          <w:tcPr>
            <w:tcW w:w="0" w:type="auto"/>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r>
    </w:tbl>
    <w:p w:rsidR="004B2E8B" w:rsidRPr="004B2E8B" w:rsidRDefault="004B2E8B" w:rsidP="004B2E8B">
      <w:pPr>
        <w:spacing w:after="0" w:line="240" w:lineRule="auto"/>
        <w:rPr>
          <w:rFonts w:ascii="Tahoma" w:eastAsia="Times New Roman" w:hAnsi="Tahoma" w:cs="Tahoma"/>
          <w:vanish/>
          <w:sz w:val="21"/>
          <w:szCs w:val="21"/>
          <w:lang w:eastAsia="ru-RU"/>
        </w:rPr>
      </w:pPr>
    </w:p>
    <w:tbl>
      <w:tblPr>
        <w:tblW w:w="8500" w:type="pct"/>
        <w:tblCellMar>
          <w:left w:w="0" w:type="dxa"/>
          <w:right w:w="0" w:type="dxa"/>
        </w:tblCellMar>
        <w:tblLook w:val="04A0" w:firstRow="1" w:lastRow="0" w:firstColumn="1" w:lastColumn="0" w:noHBand="0" w:noVBand="1"/>
      </w:tblPr>
      <w:tblGrid>
        <w:gridCol w:w="16867"/>
      </w:tblGrid>
      <w:tr w:rsidR="004B2E8B" w:rsidRPr="004B2E8B" w:rsidTr="004B2E8B">
        <w:tc>
          <w:tcPr>
            <w:tcW w:w="0" w:type="auto"/>
            <w:vAlign w:val="center"/>
            <w:hideMark/>
          </w:tcPr>
          <w:p w:rsidR="004B2E8B" w:rsidRPr="004B2E8B" w:rsidRDefault="004B2E8B" w:rsidP="004B2E8B">
            <w:pPr>
              <w:spacing w:before="100" w:beforeAutospacing="1" w:after="100" w:afterAutospacing="1" w:line="240" w:lineRule="auto"/>
              <w:rPr>
                <w:rFonts w:ascii="Tahoma" w:eastAsia="Times New Roman" w:hAnsi="Tahoma" w:cs="Tahoma"/>
                <w:sz w:val="21"/>
                <w:szCs w:val="21"/>
                <w:lang w:eastAsia="ru-RU"/>
              </w:rPr>
            </w:pPr>
            <w:r w:rsidRPr="004B2E8B">
              <w:rPr>
                <w:rFonts w:ascii="Tahoma" w:eastAsia="Times New Roman" w:hAnsi="Tahoma" w:cs="Tahoma"/>
                <w:sz w:val="21"/>
                <w:szCs w:val="21"/>
                <w:lang w:eastAsia="ru-RU"/>
              </w:rPr>
              <w:t xml:space="preserve">ПЛАН-ГРАФИК </w:t>
            </w:r>
            <w:r w:rsidRPr="004B2E8B">
              <w:rPr>
                <w:rFonts w:ascii="Tahoma" w:eastAsia="Times New Roman" w:hAnsi="Tahoma" w:cs="Tahoma"/>
                <w:sz w:val="21"/>
                <w:szCs w:val="21"/>
                <w:lang w:eastAsia="ru-RU"/>
              </w:rPr>
              <w:br/>
            </w:r>
            <w:r w:rsidRPr="004B2E8B">
              <w:rPr>
                <w:rFonts w:ascii="Tahoma" w:eastAsia="Times New Roman" w:hAnsi="Tahoma" w:cs="Tahoma"/>
                <w:sz w:val="21"/>
                <w:szCs w:val="21"/>
                <w:lang w:eastAsia="ru-RU"/>
              </w:rPr>
              <w:br/>
              <w:t xml:space="preserve">закупок товаров, работ, услуг для обеспечения федеральных нужд </w:t>
            </w:r>
            <w:r w:rsidRPr="004B2E8B">
              <w:rPr>
                <w:rFonts w:ascii="Tahoma" w:eastAsia="Times New Roman" w:hAnsi="Tahoma" w:cs="Tahoma"/>
                <w:sz w:val="21"/>
                <w:szCs w:val="21"/>
                <w:lang w:eastAsia="ru-RU"/>
              </w:rPr>
              <w:br/>
            </w:r>
            <w:r w:rsidRPr="004B2E8B">
              <w:rPr>
                <w:rFonts w:ascii="Tahoma" w:eastAsia="Times New Roman" w:hAnsi="Tahoma" w:cs="Tahoma"/>
                <w:sz w:val="21"/>
                <w:szCs w:val="21"/>
                <w:lang w:eastAsia="ru-RU"/>
              </w:rPr>
              <w:br/>
              <w:t>на 20</w:t>
            </w:r>
            <w:r w:rsidRPr="004B2E8B">
              <w:rPr>
                <w:rFonts w:ascii="Tahoma" w:eastAsia="Times New Roman" w:hAnsi="Tahoma" w:cs="Tahoma"/>
                <w:sz w:val="21"/>
                <w:szCs w:val="21"/>
                <w:u w:val="single"/>
                <w:lang w:eastAsia="ru-RU"/>
              </w:rPr>
              <w:t>17</w:t>
            </w:r>
            <w:r w:rsidRPr="004B2E8B">
              <w:rPr>
                <w:rFonts w:ascii="Tahoma" w:eastAsia="Times New Roman" w:hAnsi="Tahoma" w:cs="Tahoma"/>
                <w:sz w:val="21"/>
                <w:szCs w:val="21"/>
                <w:lang w:eastAsia="ru-RU"/>
              </w:rPr>
              <w:t xml:space="preserve"> год </w:t>
            </w:r>
          </w:p>
        </w:tc>
      </w:tr>
    </w:tbl>
    <w:p w:rsidR="004B2E8B" w:rsidRPr="004B2E8B" w:rsidRDefault="004B2E8B" w:rsidP="004B2E8B">
      <w:pPr>
        <w:spacing w:after="240" w:line="240" w:lineRule="auto"/>
        <w:rPr>
          <w:rFonts w:ascii="Tahoma" w:eastAsia="Times New Roman" w:hAnsi="Tahoma" w:cs="Tahoma"/>
          <w:sz w:val="21"/>
          <w:szCs w:val="21"/>
          <w:lang w:eastAsia="ru-RU"/>
        </w:rPr>
      </w:pPr>
    </w:p>
    <w:tbl>
      <w:tblPr>
        <w:tblW w:w="8500" w:type="pct"/>
        <w:tblCellMar>
          <w:left w:w="0" w:type="dxa"/>
          <w:right w:w="0" w:type="dxa"/>
        </w:tblCellMar>
        <w:tblLook w:val="04A0" w:firstRow="1" w:lastRow="0" w:firstColumn="1" w:lastColumn="0" w:noHBand="0" w:noVBand="1"/>
      </w:tblPr>
      <w:tblGrid>
        <w:gridCol w:w="8535"/>
        <w:gridCol w:w="5358"/>
        <w:gridCol w:w="506"/>
        <w:gridCol w:w="1206"/>
        <w:gridCol w:w="1262"/>
      </w:tblGrid>
      <w:tr w:rsidR="004B2E8B" w:rsidRPr="004B2E8B" w:rsidTr="004B2E8B">
        <w:tc>
          <w:tcPr>
            <w:tcW w:w="0" w:type="auto"/>
            <w:vAlign w:val="center"/>
            <w:hideMark/>
          </w:tcPr>
          <w:p w:rsidR="004B2E8B" w:rsidRPr="004B2E8B" w:rsidRDefault="004B2E8B" w:rsidP="004B2E8B">
            <w:pPr>
              <w:spacing w:after="240" w:line="240" w:lineRule="auto"/>
              <w:rPr>
                <w:rFonts w:ascii="Tahoma" w:eastAsia="Times New Roman" w:hAnsi="Tahoma" w:cs="Tahoma"/>
                <w:sz w:val="21"/>
                <w:szCs w:val="21"/>
                <w:lang w:eastAsia="ru-RU"/>
              </w:rPr>
            </w:pPr>
          </w:p>
        </w:tc>
        <w:tc>
          <w:tcPr>
            <w:tcW w:w="0" w:type="auto"/>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c>
          <w:tcPr>
            <w:tcW w:w="150" w:type="pct"/>
            <w:vMerge w:val="restart"/>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rPr>
                <w:rFonts w:ascii="Tahoma" w:eastAsia="Times New Roman" w:hAnsi="Tahoma" w:cs="Tahoma"/>
                <w:sz w:val="21"/>
                <w:szCs w:val="21"/>
                <w:lang w:eastAsia="ru-RU"/>
              </w:rPr>
            </w:pPr>
            <w:r w:rsidRPr="004B2E8B">
              <w:rPr>
                <w:rFonts w:ascii="Tahoma" w:eastAsia="Times New Roman" w:hAnsi="Tahoma" w:cs="Tahoma"/>
                <w:sz w:val="21"/>
                <w:szCs w:val="21"/>
                <w:lang w:eastAsia="ru-RU"/>
              </w:rPr>
              <w:t xml:space="preserve">Коды </w:t>
            </w:r>
          </w:p>
        </w:tc>
      </w:tr>
      <w:tr w:rsidR="004B2E8B" w:rsidRPr="004B2E8B" w:rsidTr="004B2E8B">
        <w:tc>
          <w:tcPr>
            <w:tcW w:w="0" w:type="auto"/>
            <w:vAlign w:val="center"/>
            <w:hideMark/>
          </w:tcPr>
          <w:p w:rsidR="004B2E8B" w:rsidRPr="004B2E8B" w:rsidRDefault="004B2E8B" w:rsidP="004B2E8B">
            <w:pPr>
              <w:spacing w:after="0" w:line="240" w:lineRule="auto"/>
              <w:rPr>
                <w:rFonts w:ascii="Tahoma" w:eastAsia="Times New Roman" w:hAnsi="Tahoma" w:cs="Tahoma"/>
                <w:sz w:val="21"/>
                <w:szCs w:val="21"/>
                <w:lang w:eastAsia="ru-RU"/>
              </w:rPr>
            </w:pPr>
          </w:p>
        </w:tc>
        <w:tc>
          <w:tcPr>
            <w:tcW w:w="0" w:type="auto"/>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c>
          <w:tcPr>
            <w:tcW w:w="0" w:type="auto"/>
            <w:vMerge/>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rPr>
                <w:rFonts w:ascii="Tahoma" w:eastAsia="Times New Roman" w:hAnsi="Tahoma" w:cs="Tahoma"/>
                <w:sz w:val="21"/>
                <w:szCs w:val="21"/>
                <w:lang w:eastAsia="ru-RU"/>
              </w:rPr>
            </w:pPr>
            <w:r w:rsidRPr="004B2E8B">
              <w:rPr>
                <w:rFonts w:ascii="Tahoma" w:eastAsia="Times New Roman" w:hAnsi="Tahoma" w:cs="Tahoma"/>
                <w:sz w:val="21"/>
                <w:szCs w:val="21"/>
                <w:lang w:eastAsia="ru-RU"/>
              </w:rPr>
              <w:t xml:space="preserve">Дата </w:t>
            </w:r>
          </w:p>
        </w:tc>
        <w:tc>
          <w:tcPr>
            <w:tcW w:w="0" w:type="auto"/>
            <w:vAlign w:val="center"/>
            <w:hideMark/>
          </w:tcPr>
          <w:p w:rsidR="004B2E8B" w:rsidRPr="004B2E8B" w:rsidRDefault="004B2E8B" w:rsidP="004B2E8B">
            <w:pPr>
              <w:spacing w:after="0" w:line="240" w:lineRule="auto"/>
              <w:rPr>
                <w:rFonts w:ascii="Tahoma" w:eastAsia="Times New Roman" w:hAnsi="Tahoma" w:cs="Tahoma"/>
                <w:sz w:val="21"/>
                <w:szCs w:val="21"/>
                <w:lang w:eastAsia="ru-RU"/>
              </w:rPr>
            </w:pPr>
            <w:r w:rsidRPr="004B2E8B">
              <w:rPr>
                <w:rFonts w:ascii="Tahoma" w:eastAsia="Times New Roman" w:hAnsi="Tahoma" w:cs="Tahoma"/>
                <w:sz w:val="21"/>
                <w:szCs w:val="21"/>
                <w:lang w:eastAsia="ru-RU"/>
              </w:rPr>
              <w:t>14.09.2017</w:t>
            </w:r>
          </w:p>
        </w:tc>
      </w:tr>
      <w:tr w:rsidR="004B2E8B" w:rsidRPr="004B2E8B" w:rsidTr="004B2E8B">
        <w:tc>
          <w:tcPr>
            <w:tcW w:w="0" w:type="auto"/>
            <w:vMerge w:val="restart"/>
            <w:vAlign w:val="center"/>
            <w:hideMark/>
          </w:tcPr>
          <w:p w:rsidR="004B2E8B" w:rsidRPr="004B2E8B" w:rsidRDefault="004B2E8B" w:rsidP="004B2E8B">
            <w:pPr>
              <w:spacing w:after="0" w:line="240" w:lineRule="auto"/>
              <w:rPr>
                <w:rFonts w:ascii="Tahoma" w:eastAsia="Times New Roman" w:hAnsi="Tahoma" w:cs="Tahoma"/>
                <w:sz w:val="21"/>
                <w:szCs w:val="21"/>
                <w:lang w:eastAsia="ru-RU"/>
              </w:rPr>
            </w:pPr>
            <w:r w:rsidRPr="004B2E8B">
              <w:rPr>
                <w:rFonts w:ascii="Tahoma" w:eastAsia="Times New Roman" w:hAnsi="Tahoma" w:cs="Tahoma"/>
                <w:sz w:val="21"/>
                <w:szCs w:val="21"/>
                <w:lang w:eastAsia="ru-RU"/>
              </w:rPr>
              <w:t xml:space="preserve">Наименование заказчика (государственного заказчика, федерального государственного бюджетного учреждения, федерального государственного автономного учреждения или государственного унитарного предприятия) </w:t>
            </w:r>
          </w:p>
        </w:tc>
        <w:tc>
          <w:tcPr>
            <w:tcW w:w="0" w:type="auto"/>
            <w:vMerge w:val="restart"/>
            <w:tcBorders>
              <w:bottom w:val="single" w:sz="6" w:space="0" w:color="000000"/>
            </w:tcBorders>
            <w:vAlign w:val="center"/>
            <w:hideMark/>
          </w:tcPr>
          <w:p w:rsidR="004B2E8B" w:rsidRPr="004B2E8B" w:rsidRDefault="004B2E8B" w:rsidP="004B2E8B">
            <w:pPr>
              <w:spacing w:after="0" w:line="240" w:lineRule="auto"/>
              <w:rPr>
                <w:rFonts w:ascii="Tahoma" w:eastAsia="Times New Roman" w:hAnsi="Tahoma" w:cs="Tahoma"/>
                <w:sz w:val="21"/>
                <w:szCs w:val="21"/>
                <w:lang w:eastAsia="ru-RU"/>
              </w:rPr>
            </w:pPr>
            <w:r w:rsidRPr="004B2E8B">
              <w:rPr>
                <w:rFonts w:ascii="Tahoma" w:eastAsia="Times New Roman" w:hAnsi="Tahoma" w:cs="Tahoma"/>
                <w:sz w:val="21"/>
                <w:szCs w:val="21"/>
                <w:lang w:eastAsia="ru-RU"/>
              </w:rPr>
              <w:t>УПРАВЛЕНИЕ ФЕДЕРАЛЬНОЙ НАЛОГОВОЙ СЛУЖБЫ ПО ЧЕЧЕНСКОЙ РЕСПУБЛИКЕ</w:t>
            </w:r>
          </w:p>
        </w:tc>
        <w:tc>
          <w:tcPr>
            <w:tcW w:w="0" w:type="auto"/>
            <w:vMerge/>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c>
          <w:tcPr>
            <w:tcW w:w="0" w:type="auto"/>
            <w:hideMark/>
          </w:tcPr>
          <w:p w:rsidR="004B2E8B" w:rsidRPr="004B2E8B" w:rsidRDefault="004B2E8B" w:rsidP="004B2E8B">
            <w:pPr>
              <w:spacing w:after="0" w:line="240" w:lineRule="auto"/>
              <w:rPr>
                <w:rFonts w:ascii="Tahoma" w:eastAsia="Times New Roman" w:hAnsi="Tahoma" w:cs="Tahoma"/>
                <w:sz w:val="21"/>
                <w:szCs w:val="21"/>
                <w:lang w:eastAsia="ru-RU"/>
              </w:rPr>
            </w:pPr>
            <w:r w:rsidRPr="004B2E8B">
              <w:rPr>
                <w:rFonts w:ascii="Tahoma" w:eastAsia="Times New Roman" w:hAnsi="Tahoma" w:cs="Tahoma"/>
                <w:sz w:val="21"/>
                <w:szCs w:val="21"/>
                <w:lang w:eastAsia="ru-RU"/>
              </w:rPr>
              <w:t xml:space="preserve">по ОКПО </w:t>
            </w:r>
          </w:p>
        </w:tc>
        <w:tc>
          <w:tcPr>
            <w:tcW w:w="0" w:type="auto"/>
            <w:vAlign w:val="center"/>
            <w:hideMark/>
          </w:tcPr>
          <w:p w:rsidR="004B2E8B" w:rsidRPr="004B2E8B" w:rsidRDefault="004B2E8B" w:rsidP="004B2E8B">
            <w:pPr>
              <w:spacing w:after="0" w:line="240" w:lineRule="auto"/>
              <w:rPr>
                <w:rFonts w:ascii="Tahoma" w:eastAsia="Times New Roman" w:hAnsi="Tahoma" w:cs="Tahoma"/>
                <w:sz w:val="21"/>
                <w:szCs w:val="21"/>
                <w:lang w:eastAsia="ru-RU"/>
              </w:rPr>
            </w:pPr>
            <w:r w:rsidRPr="004B2E8B">
              <w:rPr>
                <w:rFonts w:ascii="Tahoma" w:eastAsia="Times New Roman" w:hAnsi="Tahoma" w:cs="Tahoma"/>
                <w:sz w:val="21"/>
                <w:szCs w:val="21"/>
                <w:lang w:eastAsia="ru-RU"/>
              </w:rPr>
              <w:t xml:space="preserve">45271831 </w:t>
            </w:r>
          </w:p>
        </w:tc>
      </w:tr>
      <w:tr w:rsidR="004B2E8B" w:rsidRPr="004B2E8B" w:rsidTr="004B2E8B">
        <w:tc>
          <w:tcPr>
            <w:tcW w:w="0" w:type="auto"/>
            <w:vMerge/>
            <w:vAlign w:val="center"/>
            <w:hideMark/>
          </w:tcPr>
          <w:p w:rsidR="004B2E8B" w:rsidRPr="004B2E8B" w:rsidRDefault="004B2E8B" w:rsidP="004B2E8B">
            <w:pPr>
              <w:spacing w:after="0" w:line="240" w:lineRule="auto"/>
              <w:rPr>
                <w:rFonts w:ascii="Tahoma" w:eastAsia="Times New Roman" w:hAnsi="Tahoma" w:cs="Tahoma"/>
                <w:sz w:val="21"/>
                <w:szCs w:val="21"/>
                <w:lang w:eastAsia="ru-RU"/>
              </w:rPr>
            </w:pPr>
          </w:p>
        </w:tc>
        <w:tc>
          <w:tcPr>
            <w:tcW w:w="0" w:type="auto"/>
            <w:vMerge/>
            <w:tcBorders>
              <w:bottom w:val="single" w:sz="6" w:space="0" w:color="000000"/>
            </w:tcBorders>
            <w:vAlign w:val="center"/>
            <w:hideMark/>
          </w:tcPr>
          <w:p w:rsidR="004B2E8B" w:rsidRPr="004B2E8B" w:rsidRDefault="004B2E8B" w:rsidP="004B2E8B">
            <w:pPr>
              <w:spacing w:after="0" w:line="240" w:lineRule="auto"/>
              <w:rPr>
                <w:rFonts w:ascii="Tahoma" w:eastAsia="Times New Roman" w:hAnsi="Tahoma" w:cs="Tahoma"/>
                <w:sz w:val="21"/>
                <w:szCs w:val="21"/>
                <w:lang w:eastAsia="ru-RU"/>
              </w:rPr>
            </w:pPr>
          </w:p>
        </w:tc>
        <w:tc>
          <w:tcPr>
            <w:tcW w:w="0" w:type="auto"/>
            <w:vMerge/>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c>
          <w:tcPr>
            <w:tcW w:w="0" w:type="auto"/>
            <w:hideMark/>
          </w:tcPr>
          <w:p w:rsidR="004B2E8B" w:rsidRPr="004B2E8B" w:rsidRDefault="004B2E8B" w:rsidP="004B2E8B">
            <w:pPr>
              <w:spacing w:after="0" w:line="240" w:lineRule="auto"/>
              <w:rPr>
                <w:rFonts w:ascii="Tahoma" w:eastAsia="Times New Roman" w:hAnsi="Tahoma" w:cs="Tahoma"/>
                <w:sz w:val="21"/>
                <w:szCs w:val="21"/>
                <w:lang w:eastAsia="ru-RU"/>
              </w:rPr>
            </w:pPr>
            <w:r w:rsidRPr="004B2E8B">
              <w:rPr>
                <w:rFonts w:ascii="Tahoma" w:eastAsia="Times New Roman" w:hAnsi="Tahoma" w:cs="Tahoma"/>
                <w:sz w:val="21"/>
                <w:szCs w:val="21"/>
                <w:lang w:eastAsia="ru-RU"/>
              </w:rPr>
              <w:t xml:space="preserve">ИНН </w:t>
            </w:r>
          </w:p>
        </w:tc>
        <w:tc>
          <w:tcPr>
            <w:tcW w:w="0" w:type="auto"/>
            <w:vAlign w:val="center"/>
            <w:hideMark/>
          </w:tcPr>
          <w:p w:rsidR="004B2E8B" w:rsidRPr="004B2E8B" w:rsidRDefault="004B2E8B" w:rsidP="004B2E8B">
            <w:pPr>
              <w:spacing w:after="0" w:line="240" w:lineRule="auto"/>
              <w:rPr>
                <w:rFonts w:ascii="Tahoma" w:eastAsia="Times New Roman" w:hAnsi="Tahoma" w:cs="Tahoma"/>
                <w:sz w:val="21"/>
                <w:szCs w:val="21"/>
                <w:lang w:eastAsia="ru-RU"/>
              </w:rPr>
            </w:pPr>
            <w:r w:rsidRPr="004B2E8B">
              <w:rPr>
                <w:rFonts w:ascii="Tahoma" w:eastAsia="Times New Roman" w:hAnsi="Tahoma" w:cs="Tahoma"/>
                <w:sz w:val="21"/>
                <w:szCs w:val="21"/>
                <w:lang w:eastAsia="ru-RU"/>
              </w:rPr>
              <w:t>2014029490</w:t>
            </w:r>
          </w:p>
        </w:tc>
      </w:tr>
      <w:tr w:rsidR="004B2E8B" w:rsidRPr="004B2E8B" w:rsidTr="004B2E8B">
        <w:tc>
          <w:tcPr>
            <w:tcW w:w="0" w:type="auto"/>
            <w:vMerge/>
            <w:vAlign w:val="center"/>
            <w:hideMark/>
          </w:tcPr>
          <w:p w:rsidR="004B2E8B" w:rsidRPr="004B2E8B" w:rsidRDefault="004B2E8B" w:rsidP="004B2E8B">
            <w:pPr>
              <w:spacing w:after="0" w:line="240" w:lineRule="auto"/>
              <w:rPr>
                <w:rFonts w:ascii="Tahoma" w:eastAsia="Times New Roman" w:hAnsi="Tahoma" w:cs="Tahoma"/>
                <w:sz w:val="21"/>
                <w:szCs w:val="21"/>
                <w:lang w:eastAsia="ru-RU"/>
              </w:rPr>
            </w:pPr>
          </w:p>
        </w:tc>
        <w:tc>
          <w:tcPr>
            <w:tcW w:w="0" w:type="auto"/>
            <w:vMerge/>
            <w:tcBorders>
              <w:bottom w:val="single" w:sz="6" w:space="0" w:color="000000"/>
            </w:tcBorders>
            <w:vAlign w:val="center"/>
            <w:hideMark/>
          </w:tcPr>
          <w:p w:rsidR="004B2E8B" w:rsidRPr="004B2E8B" w:rsidRDefault="004B2E8B" w:rsidP="004B2E8B">
            <w:pPr>
              <w:spacing w:after="0" w:line="240" w:lineRule="auto"/>
              <w:rPr>
                <w:rFonts w:ascii="Tahoma" w:eastAsia="Times New Roman" w:hAnsi="Tahoma" w:cs="Tahoma"/>
                <w:sz w:val="21"/>
                <w:szCs w:val="21"/>
                <w:lang w:eastAsia="ru-RU"/>
              </w:rPr>
            </w:pPr>
          </w:p>
        </w:tc>
        <w:tc>
          <w:tcPr>
            <w:tcW w:w="0" w:type="auto"/>
            <w:vMerge/>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rPr>
                <w:rFonts w:ascii="Tahoma" w:eastAsia="Times New Roman" w:hAnsi="Tahoma" w:cs="Tahoma"/>
                <w:sz w:val="21"/>
                <w:szCs w:val="21"/>
                <w:lang w:eastAsia="ru-RU"/>
              </w:rPr>
            </w:pPr>
            <w:r w:rsidRPr="004B2E8B">
              <w:rPr>
                <w:rFonts w:ascii="Tahoma" w:eastAsia="Times New Roman" w:hAnsi="Tahoma" w:cs="Tahoma"/>
                <w:sz w:val="21"/>
                <w:szCs w:val="21"/>
                <w:lang w:eastAsia="ru-RU"/>
              </w:rPr>
              <w:t xml:space="preserve">КПП </w:t>
            </w:r>
          </w:p>
        </w:tc>
        <w:tc>
          <w:tcPr>
            <w:tcW w:w="0" w:type="auto"/>
            <w:vAlign w:val="center"/>
            <w:hideMark/>
          </w:tcPr>
          <w:p w:rsidR="004B2E8B" w:rsidRPr="004B2E8B" w:rsidRDefault="004B2E8B" w:rsidP="004B2E8B">
            <w:pPr>
              <w:spacing w:after="0" w:line="240" w:lineRule="auto"/>
              <w:rPr>
                <w:rFonts w:ascii="Tahoma" w:eastAsia="Times New Roman" w:hAnsi="Tahoma" w:cs="Tahoma"/>
                <w:sz w:val="21"/>
                <w:szCs w:val="21"/>
                <w:lang w:eastAsia="ru-RU"/>
              </w:rPr>
            </w:pPr>
            <w:r w:rsidRPr="004B2E8B">
              <w:rPr>
                <w:rFonts w:ascii="Tahoma" w:eastAsia="Times New Roman" w:hAnsi="Tahoma" w:cs="Tahoma"/>
                <w:sz w:val="21"/>
                <w:szCs w:val="21"/>
                <w:lang w:eastAsia="ru-RU"/>
              </w:rPr>
              <w:t>201401001</w:t>
            </w:r>
          </w:p>
        </w:tc>
      </w:tr>
      <w:tr w:rsidR="004B2E8B" w:rsidRPr="004B2E8B" w:rsidTr="004B2E8B">
        <w:tc>
          <w:tcPr>
            <w:tcW w:w="0" w:type="auto"/>
            <w:vAlign w:val="center"/>
            <w:hideMark/>
          </w:tcPr>
          <w:p w:rsidR="004B2E8B" w:rsidRPr="004B2E8B" w:rsidRDefault="004B2E8B" w:rsidP="004B2E8B">
            <w:pPr>
              <w:spacing w:after="0" w:line="240" w:lineRule="auto"/>
              <w:rPr>
                <w:rFonts w:ascii="Tahoma" w:eastAsia="Times New Roman" w:hAnsi="Tahoma" w:cs="Tahoma"/>
                <w:sz w:val="21"/>
                <w:szCs w:val="21"/>
                <w:lang w:eastAsia="ru-RU"/>
              </w:rPr>
            </w:pPr>
            <w:r w:rsidRPr="004B2E8B">
              <w:rPr>
                <w:rFonts w:ascii="Tahoma" w:eastAsia="Times New Roman" w:hAnsi="Tahoma" w:cs="Tahoma"/>
                <w:sz w:val="21"/>
                <w:szCs w:val="21"/>
                <w:lang w:eastAsia="ru-RU"/>
              </w:rPr>
              <w:t xml:space="preserve">Организационно-правовая форма </w:t>
            </w:r>
          </w:p>
        </w:tc>
        <w:tc>
          <w:tcPr>
            <w:tcW w:w="0" w:type="auto"/>
            <w:tcBorders>
              <w:bottom w:val="single" w:sz="6" w:space="0" w:color="000000"/>
            </w:tcBorders>
            <w:vAlign w:val="center"/>
            <w:hideMark/>
          </w:tcPr>
          <w:p w:rsidR="004B2E8B" w:rsidRPr="004B2E8B" w:rsidRDefault="004B2E8B" w:rsidP="004B2E8B">
            <w:pPr>
              <w:spacing w:after="0" w:line="240" w:lineRule="auto"/>
              <w:rPr>
                <w:rFonts w:ascii="Tahoma" w:eastAsia="Times New Roman" w:hAnsi="Tahoma" w:cs="Tahoma"/>
                <w:sz w:val="21"/>
                <w:szCs w:val="21"/>
                <w:lang w:eastAsia="ru-RU"/>
              </w:rPr>
            </w:pPr>
            <w:r w:rsidRPr="004B2E8B">
              <w:rPr>
                <w:rFonts w:ascii="Tahoma" w:eastAsia="Times New Roman" w:hAnsi="Tahoma" w:cs="Tahoma"/>
                <w:sz w:val="21"/>
                <w:szCs w:val="21"/>
                <w:lang w:eastAsia="ru-RU"/>
              </w:rPr>
              <w:t>Федеральные государственные казенные учреждения</w:t>
            </w:r>
          </w:p>
        </w:tc>
        <w:tc>
          <w:tcPr>
            <w:tcW w:w="0" w:type="auto"/>
            <w:vMerge/>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rPr>
                <w:rFonts w:ascii="Tahoma" w:eastAsia="Times New Roman" w:hAnsi="Tahoma" w:cs="Tahoma"/>
                <w:sz w:val="21"/>
                <w:szCs w:val="21"/>
                <w:lang w:eastAsia="ru-RU"/>
              </w:rPr>
            </w:pPr>
            <w:r w:rsidRPr="004B2E8B">
              <w:rPr>
                <w:rFonts w:ascii="Tahoma" w:eastAsia="Times New Roman" w:hAnsi="Tahoma" w:cs="Tahoma"/>
                <w:sz w:val="21"/>
                <w:szCs w:val="21"/>
                <w:lang w:eastAsia="ru-RU"/>
              </w:rPr>
              <w:t xml:space="preserve">по ОКОПФ </w:t>
            </w:r>
          </w:p>
        </w:tc>
        <w:tc>
          <w:tcPr>
            <w:tcW w:w="0" w:type="auto"/>
            <w:vAlign w:val="center"/>
            <w:hideMark/>
          </w:tcPr>
          <w:p w:rsidR="004B2E8B" w:rsidRPr="004B2E8B" w:rsidRDefault="004B2E8B" w:rsidP="004B2E8B">
            <w:pPr>
              <w:spacing w:after="0" w:line="240" w:lineRule="auto"/>
              <w:rPr>
                <w:rFonts w:ascii="Tahoma" w:eastAsia="Times New Roman" w:hAnsi="Tahoma" w:cs="Tahoma"/>
                <w:sz w:val="21"/>
                <w:szCs w:val="21"/>
                <w:lang w:eastAsia="ru-RU"/>
              </w:rPr>
            </w:pPr>
            <w:r w:rsidRPr="004B2E8B">
              <w:rPr>
                <w:rFonts w:ascii="Tahoma" w:eastAsia="Times New Roman" w:hAnsi="Tahoma" w:cs="Tahoma"/>
                <w:sz w:val="21"/>
                <w:szCs w:val="21"/>
                <w:lang w:eastAsia="ru-RU"/>
              </w:rPr>
              <w:t>75104</w:t>
            </w:r>
          </w:p>
        </w:tc>
      </w:tr>
      <w:tr w:rsidR="004B2E8B" w:rsidRPr="004B2E8B" w:rsidTr="004B2E8B">
        <w:tc>
          <w:tcPr>
            <w:tcW w:w="0" w:type="auto"/>
            <w:vAlign w:val="center"/>
            <w:hideMark/>
          </w:tcPr>
          <w:p w:rsidR="004B2E8B" w:rsidRPr="004B2E8B" w:rsidRDefault="004B2E8B" w:rsidP="004B2E8B">
            <w:pPr>
              <w:spacing w:after="0" w:line="240" w:lineRule="auto"/>
              <w:rPr>
                <w:rFonts w:ascii="Tahoma" w:eastAsia="Times New Roman" w:hAnsi="Tahoma" w:cs="Tahoma"/>
                <w:sz w:val="21"/>
                <w:szCs w:val="21"/>
                <w:lang w:eastAsia="ru-RU"/>
              </w:rPr>
            </w:pPr>
            <w:r w:rsidRPr="004B2E8B">
              <w:rPr>
                <w:rFonts w:ascii="Tahoma" w:eastAsia="Times New Roman" w:hAnsi="Tahoma" w:cs="Tahoma"/>
                <w:sz w:val="21"/>
                <w:szCs w:val="21"/>
                <w:lang w:eastAsia="ru-RU"/>
              </w:rPr>
              <w:t xml:space="preserve">Форма собственности </w:t>
            </w:r>
          </w:p>
        </w:tc>
        <w:tc>
          <w:tcPr>
            <w:tcW w:w="0" w:type="auto"/>
            <w:tcBorders>
              <w:bottom w:val="single" w:sz="6" w:space="0" w:color="000000"/>
            </w:tcBorders>
            <w:vAlign w:val="center"/>
            <w:hideMark/>
          </w:tcPr>
          <w:p w:rsidR="004B2E8B" w:rsidRPr="004B2E8B" w:rsidRDefault="004B2E8B" w:rsidP="004B2E8B">
            <w:pPr>
              <w:spacing w:after="0" w:line="240" w:lineRule="auto"/>
              <w:rPr>
                <w:rFonts w:ascii="Tahoma" w:eastAsia="Times New Roman" w:hAnsi="Tahoma" w:cs="Tahoma"/>
                <w:sz w:val="21"/>
                <w:szCs w:val="21"/>
                <w:lang w:eastAsia="ru-RU"/>
              </w:rPr>
            </w:pPr>
            <w:r w:rsidRPr="004B2E8B">
              <w:rPr>
                <w:rFonts w:ascii="Tahoma" w:eastAsia="Times New Roman" w:hAnsi="Tahoma" w:cs="Tahoma"/>
                <w:sz w:val="21"/>
                <w:szCs w:val="21"/>
                <w:lang w:eastAsia="ru-RU"/>
              </w:rPr>
              <w:t>Федеральная собственность</w:t>
            </w:r>
          </w:p>
        </w:tc>
        <w:tc>
          <w:tcPr>
            <w:tcW w:w="0" w:type="auto"/>
            <w:vMerge/>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rPr>
                <w:rFonts w:ascii="Tahoma" w:eastAsia="Times New Roman" w:hAnsi="Tahoma" w:cs="Tahoma"/>
                <w:sz w:val="21"/>
                <w:szCs w:val="21"/>
                <w:lang w:eastAsia="ru-RU"/>
              </w:rPr>
            </w:pPr>
            <w:r w:rsidRPr="004B2E8B">
              <w:rPr>
                <w:rFonts w:ascii="Tahoma" w:eastAsia="Times New Roman" w:hAnsi="Tahoma" w:cs="Tahoma"/>
                <w:sz w:val="21"/>
                <w:szCs w:val="21"/>
                <w:lang w:eastAsia="ru-RU"/>
              </w:rPr>
              <w:t xml:space="preserve">по ОКФС </w:t>
            </w:r>
          </w:p>
        </w:tc>
        <w:tc>
          <w:tcPr>
            <w:tcW w:w="0" w:type="auto"/>
            <w:vAlign w:val="center"/>
            <w:hideMark/>
          </w:tcPr>
          <w:p w:rsidR="004B2E8B" w:rsidRPr="004B2E8B" w:rsidRDefault="004B2E8B" w:rsidP="004B2E8B">
            <w:pPr>
              <w:spacing w:after="0" w:line="240" w:lineRule="auto"/>
              <w:rPr>
                <w:rFonts w:ascii="Tahoma" w:eastAsia="Times New Roman" w:hAnsi="Tahoma" w:cs="Tahoma"/>
                <w:sz w:val="21"/>
                <w:szCs w:val="21"/>
                <w:lang w:eastAsia="ru-RU"/>
              </w:rPr>
            </w:pPr>
            <w:r w:rsidRPr="004B2E8B">
              <w:rPr>
                <w:rFonts w:ascii="Tahoma" w:eastAsia="Times New Roman" w:hAnsi="Tahoma" w:cs="Tahoma"/>
                <w:sz w:val="21"/>
                <w:szCs w:val="21"/>
                <w:lang w:eastAsia="ru-RU"/>
              </w:rPr>
              <w:t>12</w:t>
            </w:r>
          </w:p>
        </w:tc>
      </w:tr>
      <w:tr w:rsidR="004B2E8B" w:rsidRPr="004B2E8B" w:rsidTr="004B2E8B">
        <w:tc>
          <w:tcPr>
            <w:tcW w:w="0" w:type="auto"/>
            <w:vAlign w:val="center"/>
            <w:hideMark/>
          </w:tcPr>
          <w:p w:rsidR="004B2E8B" w:rsidRPr="004B2E8B" w:rsidRDefault="004B2E8B" w:rsidP="004B2E8B">
            <w:pPr>
              <w:spacing w:after="0" w:line="240" w:lineRule="auto"/>
              <w:rPr>
                <w:rFonts w:ascii="Tahoma" w:eastAsia="Times New Roman" w:hAnsi="Tahoma" w:cs="Tahoma"/>
                <w:sz w:val="21"/>
                <w:szCs w:val="21"/>
                <w:lang w:eastAsia="ru-RU"/>
              </w:rPr>
            </w:pPr>
            <w:r w:rsidRPr="004B2E8B">
              <w:rPr>
                <w:rFonts w:ascii="Tahoma" w:eastAsia="Times New Roman" w:hAnsi="Tahoma" w:cs="Tahoma"/>
                <w:sz w:val="21"/>
                <w:szCs w:val="21"/>
                <w:lang w:eastAsia="ru-RU"/>
              </w:rPr>
              <w:t xml:space="preserve">Наименование публично-правового образования </w:t>
            </w:r>
          </w:p>
        </w:tc>
        <w:tc>
          <w:tcPr>
            <w:tcW w:w="0" w:type="auto"/>
            <w:tcBorders>
              <w:bottom w:val="single" w:sz="6" w:space="0" w:color="000000"/>
            </w:tcBorders>
            <w:vAlign w:val="center"/>
            <w:hideMark/>
          </w:tcPr>
          <w:p w:rsidR="004B2E8B" w:rsidRPr="004B2E8B" w:rsidRDefault="004B2E8B" w:rsidP="004B2E8B">
            <w:pPr>
              <w:spacing w:after="0" w:line="240" w:lineRule="auto"/>
              <w:rPr>
                <w:rFonts w:ascii="Tahoma" w:eastAsia="Times New Roman" w:hAnsi="Tahoma" w:cs="Tahoma"/>
                <w:sz w:val="21"/>
                <w:szCs w:val="21"/>
                <w:lang w:eastAsia="ru-RU"/>
              </w:rPr>
            </w:pPr>
            <w:r w:rsidRPr="004B2E8B">
              <w:rPr>
                <w:rFonts w:ascii="Tahoma" w:eastAsia="Times New Roman" w:hAnsi="Tahoma" w:cs="Tahoma"/>
                <w:sz w:val="21"/>
                <w:szCs w:val="21"/>
                <w:lang w:eastAsia="ru-RU"/>
              </w:rPr>
              <w:t>Российская Федерация</w:t>
            </w:r>
          </w:p>
        </w:tc>
        <w:tc>
          <w:tcPr>
            <w:tcW w:w="0" w:type="auto"/>
            <w:vMerge/>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c>
          <w:tcPr>
            <w:tcW w:w="0" w:type="auto"/>
            <w:vMerge w:val="restart"/>
            <w:vAlign w:val="center"/>
            <w:hideMark/>
          </w:tcPr>
          <w:p w:rsidR="004B2E8B" w:rsidRPr="004B2E8B" w:rsidRDefault="004B2E8B" w:rsidP="004B2E8B">
            <w:pPr>
              <w:spacing w:after="0" w:line="240" w:lineRule="auto"/>
              <w:rPr>
                <w:rFonts w:ascii="Tahoma" w:eastAsia="Times New Roman" w:hAnsi="Tahoma" w:cs="Tahoma"/>
                <w:sz w:val="21"/>
                <w:szCs w:val="21"/>
                <w:lang w:eastAsia="ru-RU"/>
              </w:rPr>
            </w:pPr>
            <w:r w:rsidRPr="004B2E8B">
              <w:rPr>
                <w:rFonts w:ascii="Tahoma" w:eastAsia="Times New Roman" w:hAnsi="Tahoma" w:cs="Tahoma"/>
                <w:sz w:val="21"/>
                <w:szCs w:val="21"/>
                <w:lang w:eastAsia="ru-RU"/>
              </w:rPr>
              <w:t xml:space="preserve">по ОКТМО </w:t>
            </w:r>
          </w:p>
        </w:tc>
        <w:tc>
          <w:tcPr>
            <w:tcW w:w="0" w:type="auto"/>
            <w:vMerge w:val="restart"/>
            <w:vAlign w:val="center"/>
            <w:hideMark/>
          </w:tcPr>
          <w:p w:rsidR="004B2E8B" w:rsidRPr="004B2E8B" w:rsidRDefault="004B2E8B" w:rsidP="004B2E8B">
            <w:pPr>
              <w:spacing w:after="0" w:line="240" w:lineRule="auto"/>
              <w:rPr>
                <w:rFonts w:ascii="Tahoma" w:eastAsia="Times New Roman" w:hAnsi="Tahoma" w:cs="Tahoma"/>
                <w:sz w:val="21"/>
                <w:szCs w:val="21"/>
                <w:lang w:eastAsia="ru-RU"/>
              </w:rPr>
            </w:pPr>
            <w:r w:rsidRPr="004B2E8B">
              <w:rPr>
                <w:rFonts w:ascii="Tahoma" w:eastAsia="Times New Roman" w:hAnsi="Tahoma" w:cs="Tahoma"/>
                <w:sz w:val="21"/>
                <w:szCs w:val="21"/>
                <w:lang w:eastAsia="ru-RU"/>
              </w:rPr>
              <w:t>96701000001</w:t>
            </w:r>
          </w:p>
        </w:tc>
      </w:tr>
      <w:tr w:rsidR="004B2E8B" w:rsidRPr="004B2E8B" w:rsidTr="004B2E8B">
        <w:tc>
          <w:tcPr>
            <w:tcW w:w="0" w:type="auto"/>
            <w:vAlign w:val="center"/>
            <w:hideMark/>
          </w:tcPr>
          <w:p w:rsidR="004B2E8B" w:rsidRPr="004B2E8B" w:rsidRDefault="004B2E8B" w:rsidP="004B2E8B">
            <w:pPr>
              <w:spacing w:after="0" w:line="240" w:lineRule="auto"/>
              <w:rPr>
                <w:rFonts w:ascii="Tahoma" w:eastAsia="Times New Roman" w:hAnsi="Tahoma" w:cs="Tahoma"/>
                <w:sz w:val="21"/>
                <w:szCs w:val="21"/>
                <w:lang w:eastAsia="ru-RU"/>
              </w:rPr>
            </w:pPr>
            <w:r w:rsidRPr="004B2E8B">
              <w:rPr>
                <w:rFonts w:ascii="Tahoma" w:eastAsia="Times New Roman" w:hAnsi="Tahoma" w:cs="Tahoma"/>
                <w:sz w:val="21"/>
                <w:szCs w:val="21"/>
                <w:lang w:eastAsia="ru-RU"/>
              </w:rPr>
              <w:t xml:space="preserve">Место нахождения (адрес), телефон, адрес электронной почты </w:t>
            </w:r>
          </w:p>
        </w:tc>
        <w:tc>
          <w:tcPr>
            <w:tcW w:w="0" w:type="auto"/>
            <w:tcBorders>
              <w:bottom w:val="single" w:sz="6" w:space="0" w:color="000000"/>
            </w:tcBorders>
            <w:vAlign w:val="center"/>
            <w:hideMark/>
          </w:tcPr>
          <w:p w:rsidR="004B2E8B" w:rsidRPr="004B2E8B" w:rsidRDefault="004B2E8B" w:rsidP="004B2E8B">
            <w:pPr>
              <w:spacing w:after="0" w:line="240" w:lineRule="auto"/>
              <w:rPr>
                <w:rFonts w:ascii="Tahoma" w:eastAsia="Times New Roman" w:hAnsi="Tahoma" w:cs="Tahoma"/>
                <w:sz w:val="21"/>
                <w:szCs w:val="21"/>
                <w:lang w:eastAsia="ru-RU"/>
              </w:rPr>
            </w:pPr>
            <w:r w:rsidRPr="004B2E8B">
              <w:rPr>
                <w:rFonts w:ascii="Tahoma" w:eastAsia="Times New Roman" w:hAnsi="Tahoma" w:cs="Tahoma"/>
                <w:sz w:val="21"/>
                <w:szCs w:val="21"/>
                <w:lang w:eastAsia="ru-RU"/>
              </w:rPr>
              <w:t>Российская Федерация, 364051, Чеченская Респ, Грозный г, УЛ ИМ С.Ш.ЛОРСАНОВА, ДОМ 12, 7-871-2627930, u20@r20.nalog.ru</w:t>
            </w:r>
          </w:p>
        </w:tc>
        <w:tc>
          <w:tcPr>
            <w:tcW w:w="0" w:type="auto"/>
            <w:vMerge/>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c>
          <w:tcPr>
            <w:tcW w:w="0" w:type="auto"/>
            <w:vMerge/>
            <w:vAlign w:val="center"/>
            <w:hideMark/>
          </w:tcPr>
          <w:p w:rsidR="004B2E8B" w:rsidRPr="004B2E8B" w:rsidRDefault="004B2E8B" w:rsidP="004B2E8B">
            <w:pPr>
              <w:spacing w:after="0" w:line="240" w:lineRule="auto"/>
              <w:rPr>
                <w:rFonts w:ascii="Tahoma" w:eastAsia="Times New Roman" w:hAnsi="Tahoma" w:cs="Tahoma"/>
                <w:sz w:val="21"/>
                <w:szCs w:val="21"/>
                <w:lang w:eastAsia="ru-RU"/>
              </w:rPr>
            </w:pPr>
          </w:p>
        </w:tc>
        <w:tc>
          <w:tcPr>
            <w:tcW w:w="0" w:type="auto"/>
            <w:vMerge/>
            <w:vAlign w:val="center"/>
            <w:hideMark/>
          </w:tcPr>
          <w:p w:rsidR="004B2E8B" w:rsidRPr="004B2E8B" w:rsidRDefault="004B2E8B" w:rsidP="004B2E8B">
            <w:pPr>
              <w:spacing w:after="0" w:line="240" w:lineRule="auto"/>
              <w:rPr>
                <w:rFonts w:ascii="Tahoma" w:eastAsia="Times New Roman" w:hAnsi="Tahoma" w:cs="Tahoma"/>
                <w:sz w:val="21"/>
                <w:szCs w:val="21"/>
                <w:lang w:eastAsia="ru-RU"/>
              </w:rPr>
            </w:pPr>
          </w:p>
        </w:tc>
      </w:tr>
      <w:tr w:rsidR="004B2E8B" w:rsidRPr="004B2E8B" w:rsidTr="004B2E8B">
        <w:tc>
          <w:tcPr>
            <w:tcW w:w="0" w:type="auto"/>
            <w:vMerge w:val="restart"/>
            <w:vAlign w:val="center"/>
            <w:hideMark/>
          </w:tcPr>
          <w:p w:rsidR="004B2E8B" w:rsidRPr="004B2E8B" w:rsidRDefault="004B2E8B" w:rsidP="004B2E8B">
            <w:pPr>
              <w:spacing w:after="0" w:line="240" w:lineRule="auto"/>
              <w:rPr>
                <w:rFonts w:ascii="Tahoma" w:eastAsia="Times New Roman" w:hAnsi="Tahoma" w:cs="Tahoma"/>
                <w:sz w:val="21"/>
                <w:szCs w:val="21"/>
                <w:lang w:eastAsia="ru-RU"/>
              </w:rPr>
            </w:pPr>
            <w:r w:rsidRPr="004B2E8B">
              <w:rPr>
                <w:rFonts w:ascii="Tahoma" w:eastAsia="Times New Roman" w:hAnsi="Tahoma" w:cs="Tahoma"/>
                <w:sz w:val="21"/>
                <w:szCs w:val="21"/>
                <w:lang w:eastAsia="ru-RU"/>
              </w:rPr>
              <w:t xml:space="preserve">Вид документа </w:t>
            </w:r>
          </w:p>
        </w:tc>
        <w:tc>
          <w:tcPr>
            <w:tcW w:w="0" w:type="auto"/>
            <w:vMerge w:val="restart"/>
            <w:tcBorders>
              <w:bottom w:val="single" w:sz="6" w:space="0" w:color="000000"/>
            </w:tcBorders>
            <w:vAlign w:val="center"/>
            <w:hideMark/>
          </w:tcPr>
          <w:p w:rsidR="004B2E8B" w:rsidRPr="004B2E8B" w:rsidRDefault="004B2E8B" w:rsidP="004B2E8B">
            <w:pPr>
              <w:spacing w:after="0" w:line="240" w:lineRule="auto"/>
              <w:rPr>
                <w:rFonts w:ascii="Tahoma" w:eastAsia="Times New Roman" w:hAnsi="Tahoma" w:cs="Tahoma"/>
                <w:sz w:val="21"/>
                <w:szCs w:val="21"/>
                <w:lang w:eastAsia="ru-RU"/>
              </w:rPr>
            </w:pPr>
            <w:r w:rsidRPr="004B2E8B">
              <w:rPr>
                <w:rFonts w:ascii="Tahoma" w:eastAsia="Times New Roman" w:hAnsi="Tahoma" w:cs="Tahoma"/>
                <w:sz w:val="21"/>
                <w:szCs w:val="21"/>
                <w:lang w:eastAsia="ru-RU"/>
              </w:rPr>
              <w:t>измененный</w:t>
            </w:r>
          </w:p>
        </w:tc>
        <w:tc>
          <w:tcPr>
            <w:tcW w:w="0" w:type="auto"/>
            <w:vMerge/>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rPr>
                <w:rFonts w:ascii="Tahoma" w:eastAsia="Times New Roman" w:hAnsi="Tahoma" w:cs="Tahoma"/>
                <w:sz w:val="21"/>
                <w:szCs w:val="21"/>
                <w:lang w:eastAsia="ru-RU"/>
              </w:rPr>
            </w:pPr>
          </w:p>
        </w:tc>
        <w:tc>
          <w:tcPr>
            <w:tcW w:w="0" w:type="auto"/>
            <w:vAlign w:val="center"/>
            <w:hideMark/>
          </w:tcPr>
          <w:p w:rsidR="004B2E8B" w:rsidRPr="004B2E8B" w:rsidRDefault="004B2E8B" w:rsidP="004B2E8B">
            <w:pPr>
              <w:spacing w:after="0" w:line="240" w:lineRule="auto"/>
              <w:rPr>
                <w:rFonts w:ascii="Tahoma" w:eastAsia="Times New Roman" w:hAnsi="Tahoma" w:cs="Tahoma"/>
                <w:sz w:val="21"/>
                <w:szCs w:val="21"/>
                <w:lang w:eastAsia="ru-RU"/>
              </w:rPr>
            </w:pPr>
            <w:r w:rsidRPr="004B2E8B">
              <w:rPr>
                <w:rFonts w:ascii="Tahoma" w:eastAsia="Times New Roman" w:hAnsi="Tahoma" w:cs="Tahoma"/>
                <w:sz w:val="21"/>
                <w:szCs w:val="21"/>
                <w:lang w:eastAsia="ru-RU"/>
              </w:rPr>
              <w:t>9</w:t>
            </w:r>
          </w:p>
        </w:tc>
      </w:tr>
      <w:tr w:rsidR="004B2E8B" w:rsidRPr="004B2E8B" w:rsidTr="004B2E8B">
        <w:tc>
          <w:tcPr>
            <w:tcW w:w="0" w:type="auto"/>
            <w:vMerge/>
            <w:vAlign w:val="center"/>
            <w:hideMark/>
          </w:tcPr>
          <w:p w:rsidR="004B2E8B" w:rsidRPr="004B2E8B" w:rsidRDefault="004B2E8B" w:rsidP="004B2E8B">
            <w:pPr>
              <w:spacing w:after="0" w:line="240" w:lineRule="auto"/>
              <w:rPr>
                <w:rFonts w:ascii="Tahoma" w:eastAsia="Times New Roman" w:hAnsi="Tahoma" w:cs="Tahoma"/>
                <w:sz w:val="21"/>
                <w:szCs w:val="21"/>
                <w:lang w:eastAsia="ru-RU"/>
              </w:rPr>
            </w:pPr>
          </w:p>
        </w:tc>
        <w:tc>
          <w:tcPr>
            <w:tcW w:w="0" w:type="auto"/>
            <w:vMerge/>
            <w:tcBorders>
              <w:bottom w:val="single" w:sz="6" w:space="0" w:color="000000"/>
            </w:tcBorders>
            <w:vAlign w:val="center"/>
            <w:hideMark/>
          </w:tcPr>
          <w:p w:rsidR="004B2E8B" w:rsidRPr="004B2E8B" w:rsidRDefault="004B2E8B" w:rsidP="004B2E8B">
            <w:pPr>
              <w:spacing w:after="0" w:line="240" w:lineRule="auto"/>
              <w:rPr>
                <w:rFonts w:ascii="Tahoma" w:eastAsia="Times New Roman" w:hAnsi="Tahoma" w:cs="Tahoma"/>
                <w:sz w:val="21"/>
                <w:szCs w:val="21"/>
                <w:lang w:eastAsia="ru-RU"/>
              </w:rPr>
            </w:pPr>
          </w:p>
        </w:tc>
        <w:tc>
          <w:tcPr>
            <w:tcW w:w="0" w:type="auto"/>
            <w:vMerge/>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rPr>
                <w:rFonts w:ascii="Tahoma" w:eastAsia="Times New Roman" w:hAnsi="Tahoma" w:cs="Tahoma"/>
                <w:sz w:val="21"/>
                <w:szCs w:val="21"/>
                <w:lang w:eastAsia="ru-RU"/>
              </w:rPr>
            </w:pPr>
            <w:r w:rsidRPr="004B2E8B">
              <w:rPr>
                <w:rFonts w:ascii="Tahoma" w:eastAsia="Times New Roman" w:hAnsi="Tahoma" w:cs="Tahoma"/>
                <w:sz w:val="21"/>
                <w:szCs w:val="21"/>
                <w:lang w:eastAsia="ru-RU"/>
              </w:rPr>
              <w:t xml:space="preserve">дата изменения </w:t>
            </w:r>
          </w:p>
        </w:tc>
        <w:tc>
          <w:tcPr>
            <w:tcW w:w="0" w:type="auto"/>
            <w:vAlign w:val="center"/>
            <w:hideMark/>
          </w:tcPr>
          <w:p w:rsidR="004B2E8B" w:rsidRPr="004B2E8B" w:rsidRDefault="004B2E8B" w:rsidP="004B2E8B">
            <w:pPr>
              <w:spacing w:after="0" w:line="240" w:lineRule="auto"/>
              <w:rPr>
                <w:rFonts w:ascii="Tahoma" w:eastAsia="Times New Roman" w:hAnsi="Tahoma" w:cs="Tahoma"/>
                <w:sz w:val="21"/>
                <w:szCs w:val="21"/>
                <w:lang w:eastAsia="ru-RU"/>
              </w:rPr>
            </w:pPr>
            <w:r w:rsidRPr="004B2E8B">
              <w:rPr>
                <w:rFonts w:ascii="Tahoma" w:eastAsia="Times New Roman" w:hAnsi="Tahoma" w:cs="Tahoma"/>
                <w:sz w:val="21"/>
                <w:szCs w:val="21"/>
                <w:lang w:eastAsia="ru-RU"/>
              </w:rPr>
              <w:t>14.09.2017</w:t>
            </w:r>
          </w:p>
        </w:tc>
      </w:tr>
      <w:tr w:rsidR="004B2E8B" w:rsidRPr="004B2E8B" w:rsidTr="004B2E8B">
        <w:tc>
          <w:tcPr>
            <w:tcW w:w="0" w:type="auto"/>
            <w:vAlign w:val="center"/>
            <w:hideMark/>
          </w:tcPr>
          <w:p w:rsidR="004B2E8B" w:rsidRPr="004B2E8B" w:rsidRDefault="004B2E8B" w:rsidP="004B2E8B">
            <w:pPr>
              <w:spacing w:after="0" w:line="240" w:lineRule="auto"/>
              <w:rPr>
                <w:rFonts w:ascii="Tahoma" w:eastAsia="Times New Roman" w:hAnsi="Tahoma" w:cs="Tahoma"/>
                <w:sz w:val="21"/>
                <w:szCs w:val="21"/>
                <w:lang w:eastAsia="ru-RU"/>
              </w:rPr>
            </w:pPr>
            <w:r w:rsidRPr="004B2E8B">
              <w:rPr>
                <w:rFonts w:ascii="Tahoma" w:eastAsia="Times New Roman" w:hAnsi="Tahoma" w:cs="Tahoma"/>
                <w:sz w:val="21"/>
                <w:szCs w:val="21"/>
                <w:lang w:eastAsia="ru-RU"/>
              </w:rPr>
              <w:t xml:space="preserve">Единица измерения: рубль </w:t>
            </w:r>
          </w:p>
        </w:tc>
        <w:tc>
          <w:tcPr>
            <w:tcW w:w="0" w:type="auto"/>
            <w:vAlign w:val="center"/>
            <w:hideMark/>
          </w:tcPr>
          <w:p w:rsidR="004B2E8B" w:rsidRPr="004B2E8B" w:rsidRDefault="004B2E8B" w:rsidP="004B2E8B">
            <w:pPr>
              <w:spacing w:after="0" w:line="240" w:lineRule="auto"/>
              <w:rPr>
                <w:rFonts w:ascii="Tahoma" w:eastAsia="Times New Roman" w:hAnsi="Tahoma" w:cs="Tahoma"/>
                <w:sz w:val="21"/>
                <w:szCs w:val="21"/>
                <w:lang w:eastAsia="ru-RU"/>
              </w:rPr>
            </w:pPr>
            <w:r w:rsidRPr="004B2E8B">
              <w:rPr>
                <w:rFonts w:ascii="Tahoma" w:eastAsia="Times New Roman" w:hAnsi="Tahoma" w:cs="Tahoma"/>
                <w:sz w:val="21"/>
                <w:szCs w:val="21"/>
                <w:lang w:eastAsia="ru-RU"/>
              </w:rPr>
              <w:t xml:space="preserve">  </w:t>
            </w:r>
          </w:p>
        </w:tc>
        <w:tc>
          <w:tcPr>
            <w:tcW w:w="0" w:type="auto"/>
            <w:vMerge/>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rPr>
                <w:rFonts w:ascii="Tahoma" w:eastAsia="Times New Roman" w:hAnsi="Tahoma" w:cs="Tahoma"/>
                <w:sz w:val="21"/>
                <w:szCs w:val="21"/>
                <w:lang w:eastAsia="ru-RU"/>
              </w:rPr>
            </w:pPr>
            <w:r w:rsidRPr="004B2E8B">
              <w:rPr>
                <w:rFonts w:ascii="Tahoma" w:eastAsia="Times New Roman" w:hAnsi="Tahoma" w:cs="Tahoma"/>
                <w:sz w:val="21"/>
                <w:szCs w:val="21"/>
                <w:lang w:eastAsia="ru-RU"/>
              </w:rPr>
              <w:t xml:space="preserve">по ОКЕИ </w:t>
            </w:r>
          </w:p>
        </w:tc>
        <w:tc>
          <w:tcPr>
            <w:tcW w:w="0" w:type="auto"/>
            <w:vAlign w:val="center"/>
            <w:hideMark/>
          </w:tcPr>
          <w:p w:rsidR="004B2E8B" w:rsidRPr="004B2E8B" w:rsidRDefault="004B2E8B" w:rsidP="004B2E8B">
            <w:pPr>
              <w:spacing w:after="0" w:line="240" w:lineRule="auto"/>
              <w:rPr>
                <w:rFonts w:ascii="Tahoma" w:eastAsia="Times New Roman" w:hAnsi="Tahoma" w:cs="Tahoma"/>
                <w:sz w:val="21"/>
                <w:szCs w:val="21"/>
                <w:lang w:eastAsia="ru-RU"/>
              </w:rPr>
            </w:pPr>
            <w:r w:rsidRPr="004B2E8B">
              <w:rPr>
                <w:rFonts w:ascii="Tahoma" w:eastAsia="Times New Roman" w:hAnsi="Tahoma" w:cs="Tahoma"/>
                <w:sz w:val="21"/>
                <w:szCs w:val="21"/>
                <w:lang w:eastAsia="ru-RU"/>
              </w:rPr>
              <w:t xml:space="preserve">383 </w:t>
            </w:r>
          </w:p>
        </w:tc>
      </w:tr>
      <w:tr w:rsidR="004B2E8B" w:rsidRPr="004B2E8B" w:rsidTr="004B2E8B">
        <w:tc>
          <w:tcPr>
            <w:tcW w:w="0" w:type="auto"/>
            <w:vAlign w:val="center"/>
            <w:hideMark/>
          </w:tcPr>
          <w:p w:rsidR="004B2E8B" w:rsidRPr="004B2E8B" w:rsidRDefault="004B2E8B" w:rsidP="004B2E8B">
            <w:pPr>
              <w:spacing w:after="0" w:line="240" w:lineRule="auto"/>
              <w:rPr>
                <w:rFonts w:ascii="Tahoma" w:eastAsia="Times New Roman" w:hAnsi="Tahoma" w:cs="Tahoma"/>
                <w:sz w:val="21"/>
                <w:szCs w:val="21"/>
                <w:lang w:eastAsia="ru-RU"/>
              </w:rPr>
            </w:pPr>
            <w:r w:rsidRPr="004B2E8B">
              <w:rPr>
                <w:rFonts w:ascii="Tahoma" w:eastAsia="Times New Roman" w:hAnsi="Tahoma" w:cs="Tahoma"/>
                <w:sz w:val="21"/>
                <w:szCs w:val="21"/>
                <w:lang w:eastAsia="ru-RU"/>
              </w:rPr>
              <w:t xml:space="preserve">  </w:t>
            </w:r>
          </w:p>
        </w:tc>
        <w:tc>
          <w:tcPr>
            <w:tcW w:w="0" w:type="auto"/>
            <w:vAlign w:val="center"/>
            <w:hideMark/>
          </w:tcPr>
          <w:p w:rsidR="004B2E8B" w:rsidRPr="004B2E8B" w:rsidRDefault="004B2E8B" w:rsidP="004B2E8B">
            <w:pPr>
              <w:spacing w:after="0" w:line="240" w:lineRule="auto"/>
              <w:rPr>
                <w:rFonts w:ascii="Tahoma" w:eastAsia="Times New Roman" w:hAnsi="Tahoma" w:cs="Tahoma"/>
                <w:sz w:val="21"/>
                <w:szCs w:val="21"/>
                <w:lang w:eastAsia="ru-RU"/>
              </w:rPr>
            </w:pPr>
            <w:r w:rsidRPr="004B2E8B">
              <w:rPr>
                <w:rFonts w:ascii="Tahoma" w:eastAsia="Times New Roman" w:hAnsi="Tahoma" w:cs="Tahoma"/>
                <w:sz w:val="21"/>
                <w:szCs w:val="21"/>
                <w:lang w:eastAsia="ru-RU"/>
              </w:rPr>
              <w:t xml:space="preserve">Совокупный годовой объем закупок (справочно), рублей </w:t>
            </w:r>
          </w:p>
        </w:tc>
        <w:tc>
          <w:tcPr>
            <w:tcW w:w="0" w:type="auto"/>
            <w:vMerge/>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rPr>
                <w:rFonts w:ascii="Tahoma" w:eastAsia="Times New Roman" w:hAnsi="Tahoma" w:cs="Tahoma"/>
                <w:sz w:val="21"/>
                <w:szCs w:val="21"/>
                <w:lang w:eastAsia="ru-RU"/>
              </w:rPr>
            </w:pPr>
          </w:p>
        </w:tc>
        <w:tc>
          <w:tcPr>
            <w:tcW w:w="0" w:type="auto"/>
            <w:vAlign w:val="center"/>
            <w:hideMark/>
          </w:tcPr>
          <w:p w:rsidR="004B2E8B" w:rsidRPr="004B2E8B" w:rsidRDefault="004B2E8B" w:rsidP="004B2E8B">
            <w:pPr>
              <w:spacing w:after="0" w:line="240" w:lineRule="auto"/>
              <w:rPr>
                <w:rFonts w:ascii="Tahoma" w:eastAsia="Times New Roman" w:hAnsi="Tahoma" w:cs="Tahoma"/>
                <w:sz w:val="21"/>
                <w:szCs w:val="21"/>
                <w:lang w:eastAsia="ru-RU"/>
              </w:rPr>
            </w:pPr>
            <w:r w:rsidRPr="004B2E8B">
              <w:rPr>
                <w:rFonts w:ascii="Tahoma" w:eastAsia="Times New Roman" w:hAnsi="Tahoma" w:cs="Tahoma"/>
                <w:sz w:val="21"/>
                <w:szCs w:val="21"/>
                <w:lang w:eastAsia="ru-RU"/>
              </w:rPr>
              <w:t>8811331.36</w:t>
            </w:r>
          </w:p>
        </w:tc>
      </w:tr>
    </w:tbl>
    <w:p w:rsidR="004B2E8B" w:rsidRPr="004B2E8B" w:rsidRDefault="004B2E8B" w:rsidP="004B2E8B">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72"/>
        <w:gridCol w:w="768"/>
        <w:gridCol w:w="354"/>
        <w:gridCol w:w="807"/>
        <w:gridCol w:w="380"/>
        <w:gridCol w:w="217"/>
        <w:gridCol w:w="226"/>
        <w:gridCol w:w="262"/>
        <w:gridCol w:w="156"/>
        <w:gridCol w:w="143"/>
        <w:gridCol w:w="288"/>
        <w:gridCol w:w="337"/>
        <w:gridCol w:w="112"/>
        <w:gridCol w:w="112"/>
        <w:gridCol w:w="262"/>
        <w:gridCol w:w="156"/>
        <w:gridCol w:w="143"/>
        <w:gridCol w:w="288"/>
        <w:gridCol w:w="347"/>
        <w:gridCol w:w="161"/>
        <w:gridCol w:w="245"/>
        <w:gridCol w:w="316"/>
        <w:gridCol w:w="245"/>
        <w:gridCol w:w="283"/>
        <w:gridCol w:w="333"/>
        <w:gridCol w:w="344"/>
        <w:gridCol w:w="365"/>
        <w:gridCol w:w="354"/>
        <w:gridCol w:w="315"/>
        <w:gridCol w:w="543"/>
        <w:gridCol w:w="318"/>
        <w:gridCol w:w="367"/>
        <w:gridCol w:w="303"/>
      </w:tblGrid>
      <w:tr w:rsidR="004B2E8B" w:rsidRPr="004B2E8B" w:rsidTr="004B2E8B">
        <w:tc>
          <w:tcPr>
            <w:tcW w:w="0" w:type="auto"/>
            <w:vMerge w:val="restart"/>
            <w:vAlign w:val="center"/>
            <w:hideMark/>
          </w:tcPr>
          <w:p w:rsidR="004B2E8B" w:rsidRPr="004B2E8B" w:rsidRDefault="004B2E8B" w:rsidP="004B2E8B">
            <w:pPr>
              <w:spacing w:after="0" w:line="240" w:lineRule="auto"/>
              <w:jc w:val="center"/>
              <w:rPr>
                <w:rFonts w:ascii="Tahoma" w:eastAsia="Times New Roman" w:hAnsi="Tahoma" w:cs="Tahoma"/>
                <w:b/>
                <w:bCs/>
                <w:sz w:val="12"/>
                <w:szCs w:val="12"/>
                <w:lang w:eastAsia="ru-RU"/>
              </w:rPr>
            </w:pPr>
            <w:r w:rsidRPr="004B2E8B">
              <w:rPr>
                <w:rFonts w:ascii="Tahoma" w:eastAsia="Times New Roman" w:hAnsi="Tahoma" w:cs="Tahoma"/>
                <w:b/>
                <w:bCs/>
                <w:sz w:val="12"/>
                <w:szCs w:val="12"/>
                <w:lang w:eastAsia="ru-RU"/>
              </w:rPr>
              <w:t xml:space="preserve">№ п/п </w:t>
            </w:r>
          </w:p>
        </w:tc>
        <w:tc>
          <w:tcPr>
            <w:tcW w:w="0" w:type="auto"/>
            <w:vMerge w:val="restart"/>
            <w:vAlign w:val="center"/>
            <w:hideMark/>
          </w:tcPr>
          <w:p w:rsidR="004B2E8B" w:rsidRPr="004B2E8B" w:rsidRDefault="004B2E8B" w:rsidP="004B2E8B">
            <w:pPr>
              <w:spacing w:after="0" w:line="240" w:lineRule="auto"/>
              <w:jc w:val="center"/>
              <w:rPr>
                <w:rFonts w:ascii="Tahoma" w:eastAsia="Times New Roman" w:hAnsi="Tahoma" w:cs="Tahoma"/>
                <w:b/>
                <w:bCs/>
                <w:sz w:val="12"/>
                <w:szCs w:val="12"/>
                <w:lang w:eastAsia="ru-RU"/>
              </w:rPr>
            </w:pPr>
            <w:r w:rsidRPr="004B2E8B">
              <w:rPr>
                <w:rFonts w:ascii="Tahoma" w:eastAsia="Times New Roman" w:hAnsi="Tahoma" w:cs="Tahoma"/>
                <w:b/>
                <w:bCs/>
                <w:sz w:val="12"/>
                <w:szCs w:val="12"/>
                <w:lang w:eastAsia="ru-RU"/>
              </w:rPr>
              <w:t xml:space="preserve">Идентификационный код закупки </w:t>
            </w:r>
          </w:p>
        </w:tc>
        <w:tc>
          <w:tcPr>
            <w:tcW w:w="0" w:type="auto"/>
            <w:gridSpan w:val="2"/>
            <w:vAlign w:val="center"/>
            <w:hideMark/>
          </w:tcPr>
          <w:p w:rsidR="004B2E8B" w:rsidRPr="004B2E8B" w:rsidRDefault="004B2E8B" w:rsidP="004B2E8B">
            <w:pPr>
              <w:spacing w:after="0" w:line="240" w:lineRule="auto"/>
              <w:jc w:val="center"/>
              <w:rPr>
                <w:rFonts w:ascii="Tahoma" w:eastAsia="Times New Roman" w:hAnsi="Tahoma" w:cs="Tahoma"/>
                <w:b/>
                <w:bCs/>
                <w:sz w:val="12"/>
                <w:szCs w:val="12"/>
                <w:lang w:eastAsia="ru-RU"/>
              </w:rPr>
            </w:pPr>
            <w:r w:rsidRPr="004B2E8B">
              <w:rPr>
                <w:rFonts w:ascii="Tahoma" w:eastAsia="Times New Roman" w:hAnsi="Tahoma" w:cs="Tahoma"/>
                <w:b/>
                <w:bCs/>
                <w:sz w:val="12"/>
                <w:szCs w:val="12"/>
                <w:lang w:eastAsia="ru-RU"/>
              </w:rPr>
              <w:t xml:space="preserve">Объект закупки </w:t>
            </w:r>
          </w:p>
        </w:tc>
        <w:tc>
          <w:tcPr>
            <w:tcW w:w="0" w:type="auto"/>
            <w:vMerge w:val="restart"/>
            <w:vAlign w:val="center"/>
            <w:hideMark/>
          </w:tcPr>
          <w:p w:rsidR="004B2E8B" w:rsidRPr="004B2E8B" w:rsidRDefault="004B2E8B" w:rsidP="004B2E8B">
            <w:pPr>
              <w:spacing w:after="0" w:line="240" w:lineRule="auto"/>
              <w:jc w:val="center"/>
              <w:rPr>
                <w:rFonts w:ascii="Tahoma" w:eastAsia="Times New Roman" w:hAnsi="Tahoma" w:cs="Tahoma"/>
                <w:b/>
                <w:bCs/>
                <w:sz w:val="12"/>
                <w:szCs w:val="12"/>
                <w:lang w:eastAsia="ru-RU"/>
              </w:rPr>
            </w:pPr>
            <w:r w:rsidRPr="004B2E8B">
              <w:rPr>
                <w:rFonts w:ascii="Tahoma" w:eastAsia="Times New Roman" w:hAnsi="Tahoma" w:cs="Tahoma"/>
                <w:b/>
                <w:bCs/>
                <w:sz w:val="12"/>
                <w:szCs w:val="12"/>
                <w:lang w:eastAsia="ru-RU"/>
              </w:rPr>
              <w:t xml:space="preserve">Начальная (максимальная) цена контракта, цена контракта, заключаемого с единственным поставщиком (подрядчиком, исполнителем) </w:t>
            </w:r>
          </w:p>
        </w:tc>
        <w:tc>
          <w:tcPr>
            <w:tcW w:w="0" w:type="auto"/>
            <w:vMerge w:val="restart"/>
            <w:vAlign w:val="center"/>
            <w:hideMark/>
          </w:tcPr>
          <w:p w:rsidR="004B2E8B" w:rsidRPr="004B2E8B" w:rsidRDefault="004B2E8B" w:rsidP="004B2E8B">
            <w:pPr>
              <w:spacing w:after="0" w:line="240" w:lineRule="auto"/>
              <w:jc w:val="center"/>
              <w:rPr>
                <w:rFonts w:ascii="Tahoma" w:eastAsia="Times New Roman" w:hAnsi="Tahoma" w:cs="Tahoma"/>
                <w:b/>
                <w:bCs/>
                <w:sz w:val="12"/>
                <w:szCs w:val="12"/>
                <w:lang w:eastAsia="ru-RU"/>
              </w:rPr>
            </w:pPr>
            <w:r w:rsidRPr="004B2E8B">
              <w:rPr>
                <w:rFonts w:ascii="Tahoma" w:eastAsia="Times New Roman" w:hAnsi="Tahoma" w:cs="Tahoma"/>
                <w:b/>
                <w:bCs/>
                <w:sz w:val="12"/>
                <w:szCs w:val="12"/>
                <w:lang w:eastAsia="ru-RU"/>
              </w:rPr>
              <w:t xml:space="preserve">Размер аванса, процентов </w:t>
            </w:r>
          </w:p>
        </w:tc>
        <w:tc>
          <w:tcPr>
            <w:tcW w:w="0" w:type="auto"/>
            <w:gridSpan w:val="5"/>
            <w:vAlign w:val="center"/>
            <w:hideMark/>
          </w:tcPr>
          <w:p w:rsidR="004B2E8B" w:rsidRPr="004B2E8B" w:rsidRDefault="004B2E8B" w:rsidP="004B2E8B">
            <w:pPr>
              <w:spacing w:after="0" w:line="240" w:lineRule="auto"/>
              <w:jc w:val="center"/>
              <w:rPr>
                <w:rFonts w:ascii="Tahoma" w:eastAsia="Times New Roman" w:hAnsi="Tahoma" w:cs="Tahoma"/>
                <w:b/>
                <w:bCs/>
                <w:sz w:val="12"/>
                <w:szCs w:val="12"/>
                <w:lang w:eastAsia="ru-RU"/>
              </w:rPr>
            </w:pPr>
            <w:r w:rsidRPr="004B2E8B">
              <w:rPr>
                <w:rFonts w:ascii="Tahoma" w:eastAsia="Times New Roman" w:hAnsi="Tahoma" w:cs="Tahoma"/>
                <w:b/>
                <w:bCs/>
                <w:sz w:val="12"/>
                <w:szCs w:val="12"/>
                <w:lang w:eastAsia="ru-RU"/>
              </w:rPr>
              <w:t xml:space="preserve">Планируемые платежи </w:t>
            </w:r>
          </w:p>
        </w:tc>
        <w:tc>
          <w:tcPr>
            <w:tcW w:w="0" w:type="auto"/>
            <w:gridSpan w:val="2"/>
            <w:vAlign w:val="center"/>
            <w:hideMark/>
          </w:tcPr>
          <w:p w:rsidR="004B2E8B" w:rsidRPr="004B2E8B" w:rsidRDefault="004B2E8B" w:rsidP="004B2E8B">
            <w:pPr>
              <w:spacing w:after="0" w:line="240" w:lineRule="auto"/>
              <w:jc w:val="center"/>
              <w:rPr>
                <w:rFonts w:ascii="Tahoma" w:eastAsia="Times New Roman" w:hAnsi="Tahoma" w:cs="Tahoma"/>
                <w:b/>
                <w:bCs/>
                <w:sz w:val="12"/>
                <w:szCs w:val="12"/>
                <w:lang w:eastAsia="ru-RU"/>
              </w:rPr>
            </w:pPr>
            <w:r w:rsidRPr="004B2E8B">
              <w:rPr>
                <w:rFonts w:ascii="Tahoma" w:eastAsia="Times New Roman" w:hAnsi="Tahoma" w:cs="Tahoma"/>
                <w:b/>
                <w:bCs/>
                <w:sz w:val="12"/>
                <w:szCs w:val="12"/>
                <w:lang w:eastAsia="ru-RU"/>
              </w:rPr>
              <w:t xml:space="preserve">Единица измерения </w:t>
            </w:r>
          </w:p>
        </w:tc>
        <w:tc>
          <w:tcPr>
            <w:tcW w:w="0" w:type="auto"/>
            <w:gridSpan w:val="5"/>
            <w:vAlign w:val="center"/>
            <w:hideMark/>
          </w:tcPr>
          <w:p w:rsidR="004B2E8B" w:rsidRPr="004B2E8B" w:rsidRDefault="004B2E8B" w:rsidP="004B2E8B">
            <w:pPr>
              <w:spacing w:after="0" w:line="240" w:lineRule="auto"/>
              <w:jc w:val="center"/>
              <w:rPr>
                <w:rFonts w:ascii="Tahoma" w:eastAsia="Times New Roman" w:hAnsi="Tahoma" w:cs="Tahoma"/>
                <w:b/>
                <w:bCs/>
                <w:sz w:val="12"/>
                <w:szCs w:val="12"/>
                <w:lang w:eastAsia="ru-RU"/>
              </w:rPr>
            </w:pPr>
            <w:r w:rsidRPr="004B2E8B">
              <w:rPr>
                <w:rFonts w:ascii="Tahoma" w:eastAsia="Times New Roman" w:hAnsi="Tahoma" w:cs="Tahoma"/>
                <w:b/>
                <w:bCs/>
                <w:sz w:val="12"/>
                <w:szCs w:val="12"/>
                <w:lang w:eastAsia="ru-RU"/>
              </w:rPr>
              <w:t xml:space="preserve">Количество (объем) закупаемых товаров, работ, услуг </w:t>
            </w:r>
          </w:p>
        </w:tc>
        <w:tc>
          <w:tcPr>
            <w:tcW w:w="0" w:type="auto"/>
            <w:vMerge w:val="restart"/>
            <w:vAlign w:val="center"/>
            <w:hideMark/>
          </w:tcPr>
          <w:p w:rsidR="004B2E8B" w:rsidRPr="004B2E8B" w:rsidRDefault="004B2E8B" w:rsidP="004B2E8B">
            <w:pPr>
              <w:spacing w:after="0" w:line="240" w:lineRule="auto"/>
              <w:jc w:val="center"/>
              <w:rPr>
                <w:rFonts w:ascii="Tahoma" w:eastAsia="Times New Roman" w:hAnsi="Tahoma" w:cs="Tahoma"/>
                <w:b/>
                <w:bCs/>
                <w:sz w:val="12"/>
                <w:szCs w:val="12"/>
                <w:lang w:eastAsia="ru-RU"/>
              </w:rPr>
            </w:pPr>
            <w:r w:rsidRPr="004B2E8B">
              <w:rPr>
                <w:rFonts w:ascii="Tahoma" w:eastAsia="Times New Roman" w:hAnsi="Tahoma" w:cs="Tahoma"/>
                <w:b/>
                <w:bCs/>
                <w:sz w:val="12"/>
                <w:szCs w:val="12"/>
                <w:lang w:eastAsia="ru-RU"/>
              </w:rPr>
              <w:t xml:space="preserve">Планируемый срок (периодичность) поставки товаров, выполнения работ, оказания услуг </w:t>
            </w:r>
          </w:p>
        </w:tc>
        <w:tc>
          <w:tcPr>
            <w:tcW w:w="0" w:type="auto"/>
            <w:gridSpan w:val="2"/>
            <w:vAlign w:val="center"/>
            <w:hideMark/>
          </w:tcPr>
          <w:p w:rsidR="004B2E8B" w:rsidRPr="004B2E8B" w:rsidRDefault="004B2E8B" w:rsidP="004B2E8B">
            <w:pPr>
              <w:spacing w:after="0" w:line="240" w:lineRule="auto"/>
              <w:jc w:val="center"/>
              <w:rPr>
                <w:rFonts w:ascii="Tahoma" w:eastAsia="Times New Roman" w:hAnsi="Tahoma" w:cs="Tahoma"/>
                <w:b/>
                <w:bCs/>
                <w:sz w:val="12"/>
                <w:szCs w:val="12"/>
                <w:lang w:eastAsia="ru-RU"/>
              </w:rPr>
            </w:pPr>
            <w:r w:rsidRPr="004B2E8B">
              <w:rPr>
                <w:rFonts w:ascii="Tahoma" w:eastAsia="Times New Roman" w:hAnsi="Tahoma" w:cs="Tahoma"/>
                <w:b/>
                <w:bCs/>
                <w:sz w:val="12"/>
                <w:szCs w:val="12"/>
                <w:lang w:eastAsia="ru-RU"/>
              </w:rPr>
              <w:t xml:space="preserve">Размер обеспечения </w:t>
            </w:r>
          </w:p>
        </w:tc>
        <w:tc>
          <w:tcPr>
            <w:tcW w:w="0" w:type="auto"/>
            <w:gridSpan w:val="2"/>
            <w:vAlign w:val="center"/>
            <w:hideMark/>
          </w:tcPr>
          <w:p w:rsidR="004B2E8B" w:rsidRPr="004B2E8B" w:rsidRDefault="004B2E8B" w:rsidP="004B2E8B">
            <w:pPr>
              <w:spacing w:after="0" w:line="240" w:lineRule="auto"/>
              <w:jc w:val="center"/>
              <w:rPr>
                <w:rFonts w:ascii="Tahoma" w:eastAsia="Times New Roman" w:hAnsi="Tahoma" w:cs="Tahoma"/>
                <w:b/>
                <w:bCs/>
                <w:sz w:val="12"/>
                <w:szCs w:val="12"/>
                <w:lang w:eastAsia="ru-RU"/>
              </w:rPr>
            </w:pPr>
            <w:r w:rsidRPr="004B2E8B">
              <w:rPr>
                <w:rFonts w:ascii="Tahoma" w:eastAsia="Times New Roman" w:hAnsi="Tahoma" w:cs="Tahoma"/>
                <w:b/>
                <w:bCs/>
                <w:sz w:val="12"/>
                <w:szCs w:val="12"/>
                <w:lang w:eastAsia="ru-RU"/>
              </w:rPr>
              <w:t xml:space="preserve">Планируемый срок, (месяц, год) </w:t>
            </w:r>
          </w:p>
        </w:tc>
        <w:tc>
          <w:tcPr>
            <w:tcW w:w="0" w:type="auto"/>
            <w:vMerge w:val="restart"/>
            <w:vAlign w:val="center"/>
            <w:hideMark/>
          </w:tcPr>
          <w:p w:rsidR="004B2E8B" w:rsidRPr="004B2E8B" w:rsidRDefault="004B2E8B" w:rsidP="004B2E8B">
            <w:pPr>
              <w:spacing w:after="0" w:line="240" w:lineRule="auto"/>
              <w:jc w:val="center"/>
              <w:rPr>
                <w:rFonts w:ascii="Tahoma" w:eastAsia="Times New Roman" w:hAnsi="Tahoma" w:cs="Tahoma"/>
                <w:b/>
                <w:bCs/>
                <w:sz w:val="12"/>
                <w:szCs w:val="12"/>
                <w:lang w:eastAsia="ru-RU"/>
              </w:rPr>
            </w:pPr>
            <w:r w:rsidRPr="004B2E8B">
              <w:rPr>
                <w:rFonts w:ascii="Tahoma" w:eastAsia="Times New Roman" w:hAnsi="Tahoma" w:cs="Tahoma"/>
                <w:b/>
                <w:bCs/>
                <w:sz w:val="12"/>
                <w:szCs w:val="12"/>
                <w:lang w:eastAsia="ru-RU"/>
              </w:rPr>
              <w:t xml:space="preserve">Способ определения поставщика (подрядчика, исполнителя) </w:t>
            </w:r>
          </w:p>
        </w:tc>
        <w:tc>
          <w:tcPr>
            <w:tcW w:w="0" w:type="auto"/>
            <w:vMerge w:val="restart"/>
            <w:vAlign w:val="center"/>
            <w:hideMark/>
          </w:tcPr>
          <w:p w:rsidR="004B2E8B" w:rsidRPr="004B2E8B" w:rsidRDefault="004B2E8B" w:rsidP="004B2E8B">
            <w:pPr>
              <w:spacing w:after="0" w:line="240" w:lineRule="auto"/>
              <w:jc w:val="center"/>
              <w:rPr>
                <w:rFonts w:ascii="Tahoma" w:eastAsia="Times New Roman" w:hAnsi="Tahoma" w:cs="Tahoma"/>
                <w:b/>
                <w:bCs/>
                <w:sz w:val="12"/>
                <w:szCs w:val="12"/>
                <w:lang w:eastAsia="ru-RU"/>
              </w:rPr>
            </w:pPr>
            <w:r w:rsidRPr="004B2E8B">
              <w:rPr>
                <w:rFonts w:ascii="Tahoma" w:eastAsia="Times New Roman" w:hAnsi="Tahoma" w:cs="Tahoma"/>
                <w:b/>
                <w:bCs/>
                <w:sz w:val="12"/>
                <w:szCs w:val="12"/>
                <w:lang w:eastAsia="ru-RU"/>
              </w:rPr>
              <w:t>Преимущества, предоставля</w:t>
            </w:r>
            <w:r w:rsidRPr="004B2E8B">
              <w:rPr>
                <w:rFonts w:ascii="Tahoma" w:eastAsia="Times New Roman" w:hAnsi="Tahoma" w:cs="Tahoma"/>
                <w:b/>
                <w:bCs/>
                <w:sz w:val="12"/>
                <w:szCs w:val="12"/>
                <w:lang w:eastAsia="ru-RU"/>
              </w:rPr>
              <w:softHyphen/>
              <w:t>емые участникам закупки в соответствии со статьями 28 и 29 Федерального закона "О контракт</w:t>
            </w:r>
            <w:r w:rsidRPr="004B2E8B">
              <w:rPr>
                <w:rFonts w:ascii="Tahoma" w:eastAsia="Times New Roman" w:hAnsi="Tahoma" w:cs="Tahoma"/>
                <w:b/>
                <w:bCs/>
                <w:sz w:val="12"/>
                <w:szCs w:val="12"/>
                <w:lang w:eastAsia="ru-RU"/>
              </w:rPr>
              <w:lastRenderedPageBreak/>
              <w:t>ной системе в сфере закупок товаров, работ, услуг для обеспечения государст</w:t>
            </w:r>
            <w:r w:rsidRPr="004B2E8B">
              <w:rPr>
                <w:rFonts w:ascii="Tahoma" w:eastAsia="Times New Roman" w:hAnsi="Tahoma" w:cs="Tahoma"/>
                <w:b/>
                <w:bCs/>
                <w:sz w:val="12"/>
                <w:szCs w:val="12"/>
                <w:lang w:eastAsia="ru-RU"/>
              </w:rPr>
              <w:softHyphen/>
              <w:t xml:space="preserve">венных и муниципальных нужд" ("да" или "нет") </w:t>
            </w:r>
          </w:p>
        </w:tc>
        <w:tc>
          <w:tcPr>
            <w:tcW w:w="0" w:type="auto"/>
            <w:vMerge w:val="restart"/>
            <w:vAlign w:val="center"/>
            <w:hideMark/>
          </w:tcPr>
          <w:p w:rsidR="004B2E8B" w:rsidRPr="004B2E8B" w:rsidRDefault="004B2E8B" w:rsidP="004B2E8B">
            <w:pPr>
              <w:spacing w:after="0" w:line="240" w:lineRule="auto"/>
              <w:jc w:val="center"/>
              <w:rPr>
                <w:rFonts w:ascii="Tahoma" w:eastAsia="Times New Roman" w:hAnsi="Tahoma" w:cs="Tahoma"/>
                <w:b/>
                <w:bCs/>
                <w:sz w:val="12"/>
                <w:szCs w:val="12"/>
                <w:lang w:eastAsia="ru-RU"/>
              </w:rPr>
            </w:pPr>
            <w:r w:rsidRPr="004B2E8B">
              <w:rPr>
                <w:rFonts w:ascii="Tahoma" w:eastAsia="Times New Roman" w:hAnsi="Tahoma" w:cs="Tahoma"/>
                <w:b/>
                <w:bCs/>
                <w:sz w:val="12"/>
                <w:szCs w:val="12"/>
                <w:lang w:eastAsia="ru-RU"/>
              </w:rPr>
              <w:lastRenderedPageBreak/>
              <w:t>Осуществление закупки у субъектов малого предпринима</w:t>
            </w:r>
            <w:r w:rsidRPr="004B2E8B">
              <w:rPr>
                <w:rFonts w:ascii="Tahoma" w:eastAsia="Times New Roman" w:hAnsi="Tahoma" w:cs="Tahoma"/>
                <w:b/>
                <w:bCs/>
                <w:sz w:val="12"/>
                <w:szCs w:val="12"/>
                <w:lang w:eastAsia="ru-RU"/>
              </w:rPr>
              <w:softHyphen/>
              <w:t>тельства и социально ориентирова</w:t>
            </w:r>
            <w:r w:rsidRPr="004B2E8B">
              <w:rPr>
                <w:rFonts w:ascii="Tahoma" w:eastAsia="Times New Roman" w:hAnsi="Tahoma" w:cs="Tahoma"/>
                <w:b/>
                <w:bCs/>
                <w:sz w:val="12"/>
                <w:szCs w:val="12"/>
                <w:lang w:eastAsia="ru-RU"/>
              </w:rPr>
              <w:softHyphen/>
              <w:t xml:space="preserve">нных некоммерческих организаций </w:t>
            </w:r>
          </w:p>
        </w:tc>
        <w:tc>
          <w:tcPr>
            <w:tcW w:w="0" w:type="auto"/>
            <w:vMerge w:val="restart"/>
            <w:vAlign w:val="center"/>
            <w:hideMark/>
          </w:tcPr>
          <w:p w:rsidR="004B2E8B" w:rsidRPr="004B2E8B" w:rsidRDefault="004B2E8B" w:rsidP="004B2E8B">
            <w:pPr>
              <w:spacing w:after="0" w:line="240" w:lineRule="auto"/>
              <w:jc w:val="center"/>
              <w:rPr>
                <w:rFonts w:ascii="Tahoma" w:eastAsia="Times New Roman" w:hAnsi="Tahoma" w:cs="Tahoma"/>
                <w:b/>
                <w:bCs/>
                <w:sz w:val="12"/>
                <w:szCs w:val="12"/>
                <w:lang w:eastAsia="ru-RU"/>
              </w:rPr>
            </w:pPr>
            <w:r w:rsidRPr="004B2E8B">
              <w:rPr>
                <w:rFonts w:ascii="Tahoma" w:eastAsia="Times New Roman" w:hAnsi="Tahoma" w:cs="Tahoma"/>
                <w:b/>
                <w:bCs/>
                <w:sz w:val="12"/>
                <w:szCs w:val="12"/>
                <w:lang w:eastAsia="ru-RU"/>
              </w:rPr>
              <w:t xml:space="preserve">Применение национального режима при осуществлении закупок </w:t>
            </w:r>
          </w:p>
        </w:tc>
        <w:tc>
          <w:tcPr>
            <w:tcW w:w="0" w:type="auto"/>
            <w:vMerge w:val="restart"/>
            <w:vAlign w:val="center"/>
            <w:hideMark/>
          </w:tcPr>
          <w:p w:rsidR="004B2E8B" w:rsidRPr="004B2E8B" w:rsidRDefault="004B2E8B" w:rsidP="004B2E8B">
            <w:pPr>
              <w:spacing w:after="0" w:line="240" w:lineRule="auto"/>
              <w:jc w:val="center"/>
              <w:rPr>
                <w:rFonts w:ascii="Tahoma" w:eastAsia="Times New Roman" w:hAnsi="Tahoma" w:cs="Tahoma"/>
                <w:b/>
                <w:bCs/>
                <w:sz w:val="12"/>
                <w:szCs w:val="12"/>
                <w:lang w:eastAsia="ru-RU"/>
              </w:rPr>
            </w:pPr>
            <w:r w:rsidRPr="004B2E8B">
              <w:rPr>
                <w:rFonts w:ascii="Tahoma" w:eastAsia="Times New Roman" w:hAnsi="Tahoma" w:cs="Tahoma"/>
                <w:b/>
                <w:bCs/>
                <w:sz w:val="12"/>
                <w:szCs w:val="12"/>
                <w:lang w:eastAsia="ru-RU"/>
              </w:rPr>
              <w:t xml:space="preserve">Дополнительные требования к участникам закупки отдельных видов товаров, работ, услуг </w:t>
            </w:r>
          </w:p>
        </w:tc>
        <w:tc>
          <w:tcPr>
            <w:tcW w:w="0" w:type="auto"/>
            <w:vMerge w:val="restart"/>
            <w:vAlign w:val="center"/>
            <w:hideMark/>
          </w:tcPr>
          <w:p w:rsidR="004B2E8B" w:rsidRPr="004B2E8B" w:rsidRDefault="004B2E8B" w:rsidP="004B2E8B">
            <w:pPr>
              <w:spacing w:after="0" w:line="240" w:lineRule="auto"/>
              <w:jc w:val="center"/>
              <w:rPr>
                <w:rFonts w:ascii="Tahoma" w:eastAsia="Times New Roman" w:hAnsi="Tahoma" w:cs="Tahoma"/>
                <w:b/>
                <w:bCs/>
                <w:sz w:val="12"/>
                <w:szCs w:val="12"/>
                <w:lang w:eastAsia="ru-RU"/>
              </w:rPr>
            </w:pPr>
            <w:r w:rsidRPr="004B2E8B">
              <w:rPr>
                <w:rFonts w:ascii="Tahoma" w:eastAsia="Times New Roman" w:hAnsi="Tahoma" w:cs="Tahoma"/>
                <w:b/>
                <w:bCs/>
                <w:sz w:val="12"/>
                <w:szCs w:val="12"/>
                <w:lang w:eastAsia="ru-RU"/>
              </w:rPr>
              <w:t xml:space="preserve">Сведения о проведении обязательного общественного обсуждения закупки </w:t>
            </w:r>
          </w:p>
        </w:tc>
        <w:tc>
          <w:tcPr>
            <w:tcW w:w="0" w:type="auto"/>
            <w:vMerge w:val="restart"/>
            <w:vAlign w:val="center"/>
            <w:hideMark/>
          </w:tcPr>
          <w:p w:rsidR="004B2E8B" w:rsidRPr="004B2E8B" w:rsidRDefault="004B2E8B" w:rsidP="004B2E8B">
            <w:pPr>
              <w:spacing w:after="0" w:line="240" w:lineRule="auto"/>
              <w:jc w:val="center"/>
              <w:rPr>
                <w:rFonts w:ascii="Tahoma" w:eastAsia="Times New Roman" w:hAnsi="Tahoma" w:cs="Tahoma"/>
                <w:b/>
                <w:bCs/>
                <w:sz w:val="12"/>
                <w:szCs w:val="12"/>
                <w:lang w:eastAsia="ru-RU"/>
              </w:rPr>
            </w:pPr>
            <w:r w:rsidRPr="004B2E8B">
              <w:rPr>
                <w:rFonts w:ascii="Tahoma" w:eastAsia="Times New Roman" w:hAnsi="Tahoma" w:cs="Tahoma"/>
                <w:b/>
                <w:bCs/>
                <w:sz w:val="12"/>
                <w:szCs w:val="12"/>
                <w:lang w:eastAsia="ru-RU"/>
              </w:rPr>
              <w:t xml:space="preserve">Информация о банковском сопровождении контрактов/казначейском сопровождении контрактов </w:t>
            </w:r>
          </w:p>
        </w:tc>
        <w:tc>
          <w:tcPr>
            <w:tcW w:w="0" w:type="auto"/>
            <w:vMerge w:val="restart"/>
            <w:vAlign w:val="center"/>
            <w:hideMark/>
          </w:tcPr>
          <w:p w:rsidR="004B2E8B" w:rsidRPr="004B2E8B" w:rsidRDefault="004B2E8B" w:rsidP="004B2E8B">
            <w:pPr>
              <w:spacing w:after="0" w:line="240" w:lineRule="auto"/>
              <w:jc w:val="center"/>
              <w:rPr>
                <w:rFonts w:ascii="Tahoma" w:eastAsia="Times New Roman" w:hAnsi="Tahoma" w:cs="Tahoma"/>
                <w:b/>
                <w:bCs/>
                <w:sz w:val="12"/>
                <w:szCs w:val="12"/>
                <w:lang w:eastAsia="ru-RU"/>
              </w:rPr>
            </w:pPr>
            <w:r w:rsidRPr="004B2E8B">
              <w:rPr>
                <w:rFonts w:ascii="Tahoma" w:eastAsia="Times New Roman" w:hAnsi="Tahoma" w:cs="Tahoma"/>
                <w:b/>
                <w:bCs/>
                <w:sz w:val="12"/>
                <w:szCs w:val="12"/>
                <w:lang w:eastAsia="ru-RU"/>
              </w:rPr>
              <w:t xml:space="preserve">Обоснование внесения изменений </w:t>
            </w:r>
          </w:p>
        </w:tc>
        <w:tc>
          <w:tcPr>
            <w:tcW w:w="0" w:type="auto"/>
            <w:vMerge w:val="restart"/>
            <w:vAlign w:val="center"/>
            <w:hideMark/>
          </w:tcPr>
          <w:p w:rsidR="004B2E8B" w:rsidRPr="004B2E8B" w:rsidRDefault="004B2E8B" w:rsidP="004B2E8B">
            <w:pPr>
              <w:spacing w:after="0" w:line="240" w:lineRule="auto"/>
              <w:jc w:val="center"/>
              <w:rPr>
                <w:rFonts w:ascii="Tahoma" w:eastAsia="Times New Roman" w:hAnsi="Tahoma" w:cs="Tahoma"/>
                <w:b/>
                <w:bCs/>
                <w:sz w:val="12"/>
                <w:szCs w:val="12"/>
                <w:lang w:eastAsia="ru-RU"/>
              </w:rPr>
            </w:pPr>
            <w:r w:rsidRPr="004B2E8B">
              <w:rPr>
                <w:rFonts w:ascii="Tahoma" w:eastAsia="Times New Roman" w:hAnsi="Tahoma" w:cs="Tahoma"/>
                <w:b/>
                <w:bCs/>
                <w:sz w:val="12"/>
                <w:szCs w:val="12"/>
                <w:lang w:eastAsia="ru-RU"/>
              </w:rPr>
              <w:t xml:space="preserve">Наименование уполномоченного органа (учреждения) </w:t>
            </w:r>
          </w:p>
        </w:tc>
        <w:tc>
          <w:tcPr>
            <w:tcW w:w="0" w:type="auto"/>
            <w:vMerge w:val="restart"/>
            <w:vAlign w:val="center"/>
            <w:hideMark/>
          </w:tcPr>
          <w:p w:rsidR="004B2E8B" w:rsidRPr="004B2E8B" w:rsidRDefault="004B2E8B" w:rsidP="004B2E8B">
            <w:pPr>
              <w:spacing w:after="0" w:line="240" w:lineRule="auto"/>
              <w:jc w:val="center"/>
              <w:rPr>
                <w:rFonts w:ascii="Tahoma" w:eastAsia="Times New Roman" w:hAnsi="Tahoma" w:cs="Tahoma"/>
                <w:b/>
                <w:bCs/>
                <w:sz w:val="12"/>
                <w:szCs w:val="12"/>
                <w:lang w:eastAsia="ru-RU"/>
              </w:rPr>
            </w:pPr>
            <w:r w:rsidRPr="004B2E8B">
              <w:rPr>
                <w:rFonts w:ascii="Tahoma" w:eastAsia="Times New Roman" w:hAnsi="Tahoma" w:cs="Tahoma"/>
                <w:b/>
                <w:bCs/>
                <w:sz w:val="12"/>
                <w:szCs w:val="12"/>
                <w:lang w:eastAsia="ru-RU"/>
              </w:rPr>
              <w:t xml:space="preserve">Наименование организатора проведения совместного конкурса или аукциона </w:t>
            </w:r>
          </w:p>
        </w:tc>
      </w:tr>
      <w:tr w:rsidR="004B2E8B" w:rsidRPr="004B2E8B" w:rsidTr="004B2E8B">
        <w:tc>
          <w:tcPr>
            <w:tcW w:w="0" w:type="auto"/>
            <w:vMerge/>
            <w:vAlign w:val="center"/>
            <w:hideMark/>
          </w:tcPr>
          <w:p w:rsidR="004B2E8B" w:rsidRPr="004B2E8B" w:rsidRDefault="004B2E8B" w:rsidP="004B2E8B">
            <w:pPr>
              <w:spacing w:after="0" w:line="240" w:lineRule="auto"/>
              <w:rPr>
                <w:rFonts w:ascii="Tahoma" w:eastAsia="Times New Roman" w:hAnsi="Tahoma" w:cs="Tahoma"/>
                <w:b/>
                <w:bCs/>
                <w:sz w:val="12"/>
                <w:szCs w:val="12"/>
                <w:lang w:eastAsia="ru-RU"/>
              </w:rPr>
            </w:pPr>
          </w:p>
        </w:tc>
        <w:tc>
          <w:tcPr>
            <w:tcW w:w="0" w:type="auto"/>
            <w:vMerge/>
            <w:vAlign w:val="center"/>
            <w:hideMark/>
          </w:tcPr>
          <w:p w:rsidR="004B2E8B" w:rsidRPr="004B2E8B" w:rsidRDefault="004B2E8B" w:rsidP="004B2E8B">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4B2E8B" w:rsidRPr="004B2E8B" w:rsidRDefault="004B2E8B" w:rsidP="004B2E8B">
            <w:pPr>
              <w:spacing w:after="0" w:line="240" w:lineRule="auto"/>
              <w:jc w:val="center"/>
              <w:rPr>
                <w:rFonts w:ascii="Tahoma" w:eastAsia="Times New Roman" w:hAnsi="Tahoma" w:cs="Tahoma"/>
                <w:b/>
                <w:bCs/>
                <w:sz w:val="12"/>
                <w:szCs w:val="12"/>
                <w:lang w:eastAsia="ru-RU"/>
              </w:rPr>
            </w:pPr>
            <w:r w:rsidRPr="004B2E8B">
              <w:rPr>
                <w:rFonts w:ascii="Tahoma" w:eastAsia="Times New Roman" w:hAnsi="Tahoma" w:cs="Tahoma"/>
                <w:b/>
                <w:bCs/>
                <w:sz w:val="12"/>
                <w:szCs w:val="12"/>
                <w:lang w:eastAsia="ru-RU"/>
              </w:rPr>
              <w:t>наимено</w:t>
            </w:r>
            <w:r w:rsidRPr="004B2E8B">
              <w:rPr>
                <w:rFonts w:ascii="Tahoma" w:eastAsia="Times New Roman" w:hAnsi="Tahoma" w:cs="Tahoma"/>
                <w:b/>
                <w:bCs/>
                <w:sz w:val="12"/>
                <w:szCs w:val="12"/>
                <w:lang w:eastAsia="ru-RU"/>
              </w:rPr>
              <w:softHyphen/>
              <w:t xml:space="preserve">вание </w:t>
            </w:r>
          </w:p>
        </w:tc>
        <w:tc>
          <w:tcPr>
            <w:tcW w:w="0" w:type="auto"/>
            <w:vMerge w:val="restart"/>
            <w:vAlign w:val="center"/>
            <w:hideMark/>
          </w:tcPr>
          <w:p w:rsidR="004B2E8B" w:rsidRPr="004B2E8B" w:rsidRDefault="004B2E8B" w:rsidP="004B2E8B">
            <w:pPr>
              <w:spacing w:after="0" w:line="240" w:lineRule="auto"/>
              <w:jc w:val="center"/>
              <w:rPr>
                <w:rFonts w:ascii="Tahoma" w:eastAsia="Times New Roman" w:hAnsi="Tahoma" w:cs="Tahoma"/>
                <w:b/>
                <w:bCs/>
                <w:sz w:val="12"/>
                <w:szCs w:val="12"/>
                <w:lang w:eastAsia="ru-RU"/>
              </w:rPr>
            </w:pPr>
            <w:r w:rsidRPr="004B2E8B">
              <w:rPr>
                <w:rFonts w:ascii="Tahoma" w:eastAsia="Times New Roman" w:hAnsi="Tahoma" w:cs="Tahoma"/>
                <w:b/>
                <w:bCs/>
                <w:sz w:val="12"/>
                <w:szCs w:val="12"/>
                <w:lang w:eastAsia="ru-RU"/>
              </w:rPr>
              <w:t xml:space="preserve">описание </w:t>
            </w:r>
          </w:p>
        </w:tc>
        <w:tc>
          <w:tcPr>
            <w:tcW w:w="0" w:type="auto"/>
            <w:vMerge/>
            <w:vAlign w:val="center"/>
            <w:hideMark/>
          </w:tcPr>
          <w:p w:rsidR="004B2E8B" w:rsidRPr="004B2E8B" w:rsidRDefault="004B2E8B" w:rsidP="004B2E8B">
            <w:pPr>
              <w:spacing w:after="0" w:line="240" w:lineRule="auto"/>
              <w:rPr>
                <w:rFonts w:ascii="Tahoma" w:eastAsia="Times New Roman" w:hAnsi="Tahoma" w:cs="Tahoma"/>
                <w:b/>
                <w:bCs/>
                <w:sz w:val="12"/>
                <w:szCs w:val="12"/>
                <w:lang w:eastAsia="ru-RU"/>
              </w:rPr>
            </w:pPr>
          </w:p>
        </w:tc>
        <w:tc>
          <w:tcPr>
            <w:tcW w:w="0" w:type="auto"/>
            <w:vMerge/>
            <w:vAlign w:val="center"/>
            <w:hideMark/>
          </w:tcPr>
          <w:p w:rsidR="004B2E8B" w:rsidRPr="004B2E8B" w:rsidRDefault="004B2E8B" w:rsidP="004B2E8B">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4B2E8B" w:rsidRPr="004B2E8B" w:rsidRDefault="004B2E8B" w:rsidP="004B2E8B">
            <w:pPr>
              <w:spacing w:after="0" w:line="240" w:lineRule="auto"/>
              <w:jc w:val="center"/>
              <w:rPr>
                <w:rFonts w:ascii="Tahoma" w:eastAsia="Times New Roman" w:hAnsi="Tahoma" w:cs="Tahoma"/>
                <w:b/>
                <w:bCs/>
                <w:sz w:val="12"/>
                <w:szCs w:val="12"/>
                <w:lang w:eastAsia="ru-RU"/>
              </w:rPr>
            </w:pPr>
            <w:r w:rsidRPr="004B2E8B">
              <w:rPr>
                <w:rFonts w:ascii="Tahoma" w:eastAsia="Times New Roman" w:hAnsi="Tahoma" w:cs="Tahoma"/>
                <w:b/>
                <w:bCs/>
                <w:sz w:val="12"/>
                <w:szCs w:val="12"/>
                <w:lang w:eastAsia="ru-RU"/>
              </w:rPr>
              <w:t xml:space="preserve">всего </w:t>
            </w:r>
          </w:p>
        </w:tc>
        <w:tc>
          <w:tcPr>
            <w:tcW w:w="0" w:type="auto"/>
            <w:vMerge w:val="restart"/>
            <w:vAlign w:val="center"/>
            <w:hideMark/>
          </w:tcPr>
          <w:p w:rsidR="004B2E8B" w:rsidRPr="004B2E8B" w:rsidRDefault="004B2E8B" w:rsidP="004B2E8B">
            <w:pPr>
              <w:spacing w:after="0" w:line="240" w:lineRule="auto"/>
              <w:jc w:val="center"/>
              <w:rPr>
                <w:rFonts w:ascii="Tahoma" w:eastAsia="Times New Roman" w:hAnsi="Tahoma" w:cs="Tahoma"/>
                <w:b/>
                <w:bCs/>
                <w:sz w:val="12"/>
                <w:szCs w:val="12"/>
                <w:lang w:eastAsia="ru-RU"/>
              </w:rPr>
            </w:pPr>
            <w:r w:rsidRPr="004B2E8B">
              <w:rPr>
                <w:rFonts w:ascii="Tahoma" w:eastAsia="Times New Roman" w:hAnsi="Tahoma" w:cs="Tahoma"/>
                <w:b/>
                <w:bCs/>
                <w:sz w:val="12"/>
                <w:szCs w:val="12"/>
                <w:lang w:eastAsia="ru-RU"/>
              </w:rPr>
              <w:t xml:space="preserve">на текущий финансовый год </w:t>
            </w:r>
          </w:p>
        </w:tc>
        <w:tc>
          <w:tcPr>
            <w:tcW w:w="0" w:type="auto"/>
            <w:gridSpan w:val="2"/>
            <w:vAlign w:val="center"/>
            <w:hideMark/>
          </w:tcPr>
          <w:p w:rsidR="004B2E8B" w:rsidRPr="004B2E8B" w:rsidRDefault="004B2E8B" w:rsidP="004B2E8B">
            <w:pPr>
              <w:spacing w:after="0" w:line="240" w:lineRule="auto"/>
              <w:jc w:val="center"/>
              <w:rPr>
                <w:rFonts w:ascii="Tahoma" w:eastAsia="Times New Roman" w:hAnsi="Tahoma" w:cs="Tahoma"/>
                <w:b/>
                <w:bCs/>
                <w:sz w:val="12"/>
                <w:szCs w:val="12"/>
                <w:lang w:eastAsia="ru-RU"/>
              </w:rPr>
            </w:pPr>
            <w:r w:rsidRPr="004B2E8B">
              <w:rPr>
                <w:rFonts w:ascii="Tahoma" w:eastAsia="Times New Roman" w:hAnsi="Tahoma" w:cs="Tahoma"/>
                <w:b/>
                <w:bCs/>
                <w:sz w:val="12"/>
                <w:szCs w:val="12"/>
                <w:lang w:eastAsia="ru-RU"/>
              </w:rPr>
              <w:t xml:space="preserve">на плановый период </w:t>
            </w:r>
          </w:p>
        </w:tc>
        <w:tc>
          <w:tcPr>
            <w:tcW w:w="0" w:type="auto"/>
            <w:vMerge w:val="restart"/>
            <w:vAlign w:val="center"/>
            <w:hideMark/>
          </w:tcPr>
          <w:p w:rsidR="004B2E8B" w:rsidRPr="004B2E8B" w:rsidRDefault="004B2E8B" w:rsidP="004B2E8B">
            <w:pPr>
              <w:spacing w:after="0" w:line="240" w:lineRule="auto"/>
              <w:jc w:val="center"/>
              <w:rPr>
                <w:rFonts w:ascii="Tahoma" w:eastAsia="Times New Roman" w:hAnsi="Tahoma" w:cs="Tahoma"/>
                <w:b/>
                <w:bCs/>
                <w:sz w:val="12"/>
                <w:szCs w:val="12"/>
                <w:lang w:eastAsia="ru-RU"/>
              </w:rPr>
            </w:pPr>
            <w:r w:rsidRPr="004B2E8B">
              <w:rPr>
                <w:rFonts w:ascii="Tahoma" w:eastAsia="Times New Roman" w:hAnsi="Tahoma" w:cs="Tahoma"/>
                <w:b/>
                <w:bCs/>
                <w:sz w:val="12"/>
                <w:szCs w:val="12"/>
                <w:lang w:eastAsia="ru-RU"/>
              </w:rPr>
              <w:t xml:space="preserve">последующие годы </w:t>
            </w:r>
          </w:p>
        </w:tc>
        <w:tc>
          <w:tcPr>
            <w:tcW w:w="0" w:type="auto"/>
            <w:vMerge w:val="restart"/>
            <w:vAlign w:val="center"/>
            <w:hideMark/>
          </w:tcPr>
          <w:p w:rsidR="004B2E8B" w:rsidRPr="004B2E8B" w:rsidRDefault="004B2E8B" w:rsidP="004B2E8B">
            <w:pPr>
              <w:spacing w:after="0" w:line="240" w:lineRule="auto"/>
              <w:jc w:val="center"/>
              <w:rPr>
                <w:rFonts w:ascii="Tahoma" w:eastAsia="Times New Roman" w:hAnsi="Tahoma" w:cs="Tahoma"/>
                <w:b/>
                <w:bCs/>
                <w:sz w:val="12"/>
                <w:szCs w:val="12"/>
                <w:lang w:eastAsia="ru-RU"/>
              </w:rPr>
            </w:pPr>
            <w:r w:rsidRPr="004B2E8B">
              <w:rPr>
                <w:rFonts w:ascii="Tahoma" w:eastAsia="Times New Roman" w:hAnsi="Tahoma" w:cs="Tahoma"/>
                <w:b/>
                <w:bCs/>
                <w:sz w:val="12"/>
                <w:szCs w:val="12"/>
                <w:lang w:eastAsia="ru-RU"/>
              </w:rPr>
              <w:t>наимено</w:t>
            </w:r>
            <w:r w:rsidRPr="004B2E8B">
              <w:rPr>
                <w:rFonts w:ascii="Tahoma" w:eastAsia="Times New Roman" w:hAnsi="Tahoma" w:cs="Tahoma"/>
                <w:b/>
                <w:bCs/>
                <w:sz w:val="12"/>
                <w:szCs w:val="12"/>
                <w:lang w:eastAsia="ru-RU"/>
              </w:rPr>
              <w:softHyphen/>
              <w:t xml:space="preserve">вание </w:t>
            </w:r>
          </w:p>
        </w:tc>
        <w:tc>
          <w:tcPr>
            <w:tcW w:w="0" w:type="auto"/>
            <w:vMerge w:val="restart"/>
            <w:vAlign w:val="center"/>
            <w:hideMark/>
          </w:tcPr>
          <w:p w:rsidR="004B2E8B" w:rsidRPr="004B2E8B" w:rsidRDefault="004B2E8B" w:rsidP="004B2E8B">
            <w:pPr>
              <w:spacing w:after="0" w:line="240" w:lineRule="auto"/>
              <w:jc w:val="center"/>
              <w:rPr>
                <w:rFonts w:ascii="Tahoma" w:eastAsia="Times New Roman" w:hAnsi="Tahoma" w:cs="Tahoma"/>
                <w:b/>
                <w:bCs/>
                <w:sz w:val="12"/>
                <w:szCs w:val="12"/>
                <w:lang w:eastAsia="ru-RU"/>
              </w:rPr>
            </w:pPr>
            <w:r w:rsidRPr="004B2E8B">
              <w:rPr>
                <w:rFonts w:ascii="Tahoma" w:eastAsia="Times New Roman" w:hAnsi="Tahoma" w:cs="Tahoma"/>
                <w:b/>
                <w:bCs/>
                <w:sz w:val="12"/>
                <w:szCs w:val="12"/>
                <w:lang w:eastAsia="ru-RU"/>
              </w:rPr>
              <w:t xml:space="preserve">код по ОКЕИ </w:t>
            </w:r>
          </w:p>
        </w:tc>
        <w:tc>
          <w:tcPr>
            <w:tcW w:w="0" w:type="auto"/>
            <w:vMerge w:val="restart"/>
            <w:vAlign w:val="center"/>
            <w:hideMark/>
          </w:tcPr>
          <w:p w:rsidR="004B2E8B" w:rsidRPr="004B2E8B" w:rsidRDefault="004B2E8B" w:rsidP="004B2E8B">
            <w:pPr>
              <w:spacing w:after="0" w:line="240" w:lineRule="auto"/>
              <w:jc w:val="center"/>
              <w:rPr>
                <w:rFonts w:ascii="Tahoma" w:eastAsia="Times New Roman" w:hAnsi="Tahoma" w:cs="Tahoma"/>
                <w:b/>
                <w:bCs/>
                <w:sz w:val="12"/>
                <w:szCs w:val="12"/>
                <w:lang w:eastAsia="ru-RU"/>
              </w:rPr>
            </w:pPr>
            <w:r w:rsidRPr="004B2E8B">
              <w:rPr>
                <w:rFonts w:ascii="Tahoma" w:eastAsia="Times New Roman" w:hAnsi="Tahoma" w:cs="Tahoma"/>
                <w:b/>
                <w:bCs/>
                <w:sz w:val="12"/>
                <w:szCs w:val="12"/>
                <w:lang w:eastAsia="ru-RU"/>
              </w:rPr>
              <w:t xml:space="preserve">всего </w:t>
            </w:r>
          </w:p>
        </w:tc>
        <w:tc>
          <w:tcPr>
            <w:tcW w:w="0" w:type="auto"/>
            <w:vMerge w:val="restart"/>
            <w:vAlign w:val="center"/>
            <w:hideMark/>
          </w:tcPr>
          <w:p w:rsidR="004B2E8B" w:rsidRPr="004B2E8B" w:rsidRDefault="004B2E8B" w:rsidP="004B2E8B">
            <w:pPr>
              <w:spacing w:after="0" w:line="240" w:lineRule="auto"/>
              <w:jc w:val="center"/>
              <w:rPr>
                <w:rFonts w:ascii="Tahoma" w:eastAsia="Times New Roman" w:hAnsi="Tahoma" w:cs="Tahoma"/>
                <w:b/>
                <w:bCs/>
                <w:sz w:val="12"/>
                <w:szCs w:val="12"/>
                <w:lang w:eastAsia="ru-RU"/>
              </w:rPr>
            </w:pPr>
            <w:r w:rsidRPr="004B2E8B">
              <w:rPr>
                <w:rFonts w:ascii="Tahoma" w:eastAsia="Times New Roman" w:hAnsi="Tahoma" w:cs="Tahoma"/>
                <w:b/>
                <w:bCs/>
                <w:sz w:val="12"/>
                <w:szCs w:val="12"/>
                <w:lang w:eastAsia="ru-RU"/>
              </w:rPr>
              <w:t xml:space="preserve">на текущий финансовый год </w:t>
            </w:r>
          </w:p>
        </w:tc>
        <w:tc>
          <w:tcPr>
            <w:tcW w:w="0" w:type="auto"/>
            <w:gridSpan w:val="2"/>
            <w:vAlign w:val="center"/>
            <w:hideMark/>
          </w:tcPr>
          <w:p w:rsidR="004B2E8B" w:rsidRPr="004B2E8B" w:rsidRDefault="004B2E8B" w:rsidP="004B2E8B">
            <w:pPr>
              <w:spacing w:after="0" w:line="240" w:lineRule="auto"/>
              <w:jc w:val="center"/>
              <w:rPr>
                <w:rFonts w:ascii="Tahoma" w:eastAsia="Times New Roman" w:hAnsi="Tahoma" w:cs="Tahoma"/>
                <w:b/>
                <w:bCs/>
                <w:sz w:val="12"/>
                <w:szCs w:val="12"/>
                <w:lang w:eastAsia="ru-RU"/>
              </w:rPr>
            </w:pPr>
            <w:r w:rsidRPr="004B2E8B">
              <w:rPr>
                <w:rFonts w:ascii="Tahoma" w:eastAsia="Times New Roman" w:hAnsi="Tahoma" w:cs="Tahoma"/>
                <w:b/>
                <w:bCs/>
                <w:sz w:val="12"/>
                <w:szCs w:val="12"/>
                <w:lang w:eastAsia="ru-RU"/>
              </w:rPr>
              <w:t xml:space="preserve">на плановый период </w:t>
            </w:r>
          </w:p>
        </w:tc>
        <w:tc>
          <w:tcPr>
            <w:tcW w:w="0" w:type="auto"/>
            <w:vMerge w:val="restart"/>
            <w:vAlign w:val="center"/>
            <w:hideMark/>
          </w:tcPr>
          <w:p w:rsidR="004B2E8B" w:rsidRPr="004B2E8B" w:rsidRDefault="004B2E8B" w:rsidP="004B2E8B">
            <w:pPr>
              <w:spacing w:after="0" w:line="240" w:lineRule="auto"/>
              <w:jc w:val="center"/>
              <w:rPr>
                <w:rFonts w:ascii="Tahoma" w:eastAsia="Times New Roman" w:hAnsi="Tahoma" w:cs="Tahoma"/>
                <w:b/>
                <w:bCs/>
                <w:sz w:val="12"/>
                <w:szCs w:val="12"/>
                <w:lang w:eastAsia="ru-RU"/>
              </w:rPr>
            </w:pPr>
            <w:r w:rsidRPr="004B2E8B">
              <w:rPr>
                <w:rFonts w:ascii="Tahoma" w:eastAsia="Times New Roman" w:hAnsi="Tahoma" w:cs="Tahoma"/>
                <w:b/>
                <w:bCs/>
                <w:sz w:val="12"/>
                <w:szCs w:val="12"/>
                <w:lang w:eastAsia="ru-RU"/>
              </w:rPr>
              <w:t xml:space="preserve">последующие годы </w:t>
            </w:r>
          </w:p>
        </w:tc>
        <w:tc>
          <w:tcPr>
            <w:tcW w:w="0" w:type="auto"/>
            <w:vMerge/>
            <w:vAlign w:val="center"/>
            <w:hideMark/>
          </w:tcPr>
          <w:p w:rsidR="004B2E8B" w:rsidRPr="004B2E8B" w:rsidRDefault="004B2E8B" w:rsidP="004B2E8B">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4B2E8B" w:rsidRPr="004B2E8B" w:rsidRDefault="004B2E8B" w:rsidP="004B2E8B">
            <w:pPr>
              <w:spacing w:after="0" w:line="240" w:lineRule="auto"/>
              <w:jc w:val="center"/>
              <w:rPr>
                <w:rFonts w:ascii="Tahoma" w:eastAsia="Times New Roman" w:hAnsi="Tahoma" w:cs="Tahoma"/>
                <w:b/>
                <w:bCs/>
                <w:sz w:val="12"/>
                <w:szCs w:val="12"/>
                <w:lang w:eastAsia="ru-RU"/>
              </w:rPr>
            </w:pPr>
            <w:r w:rsidRPr="004B2E8B">
              <w:rPr>
                <w:rFonts w:ascii="Tahoma" w:eastAsia="Times New Roman" w:hAnsi="Tahoma" w:cs="Tahoma"/>
                <w:b/>
                <w:bCs/>
                <w:sz w:val="12"/>
                <w:szCs w:val="12"/>
                <w:lang w:eastAsia="ru-RU"/>
              </w:rPr>
              <w:t xml:space="preserve">заявки </w:t>
            </w:r>
          </w:p>
        </w:tc>
        <w:tc>
          <w:tcPr>
            <w:tcW w:w="0" w:type="auto"/>
            <w:vMerge w:val="restart"/>
            <w:vAlign w:val="center"/>
            <w:hideMark/>
          </w:tcPr>
          <w:p w:rsidR="004B2E8B" w:rsidRPr="004B2E8B" w:rsidRDefault="004B2E8B" w:rsidP="004B2E8B">
            <w:pPr>
              <w:spacing w:after="0" w:line="240" w:lineRule="auto"/>
              <w:jc w:val="center"/>
              <w:rPr>
                <w:rFonts w:ascii="Tahoma" w:eastAsia="Times New Roman" w:hAnsi="Tahoma" w:cs="Tahoma"/>
                <w:b/>
                <w:bCs/>
                <w:sz w:val="12"/>
                <w:szCs w:val="12"/>
                <w:lang w:eastAsia="ru-RU"/>
              </w:rPr>
            </w:pPr>
            <w:r w:rsidRPr="004B2E8B">
              <w:rPr>
                <w:rFonts w:ascii="Tahoma" w:eastAsia="Times New Roman" w:hAnsi="Tahoma" w:cs="Tahoma"/>
                <w:b/>
                <w:bCs/>
                <w:sz w:val="12"/>
                <w:szCs w:val="12"/>
                <w:lang w:eastAsia="ru-RU"/>
              </w:rPr>
              <w:t xml:space="preserve">исполнения контракта </w:t>
            </w:r>
          </w:p>
        </w:tc>
        <w:tc>
          <w:tcPr>
            <w:tcW w:w="0" w:type="auto"/>
            <w:vMerge w:val="restart"/>
            <w:vAlign w:val="center"/>
            <w:hideMark/>
          </w:tcPr>
          <w:p w:rsidR="004B2E8B" w:rsidRPr="004B2E8B" w:rsidRDefault="004B2E8B" w:rsidP="004B2E8B">
            <w:pPr>
              <w:spacing w:after="0" w:line="240" w:lineRule="auto"/>
              <w:jc w:val="center"/>
              <w:rPr>
                <w:rFonts w:ascii="Tahoma" w:eastAsia="Times New Roman" w:hAnsi="Tahoma" w:cs="Tahoma"/>
                <w:b/>
                <w:bCs/>
                <w:sz w:val="12"/>
                <w:szCs w:val="12"/>
                <w:lang w:eastAsia="ru-RU"/>
              </w:rPr>
            </w:pPr>
            <w:r w:rsidRPr="004B2E8B">
              <w:rPr>
                <w:rFonts w:ascii="Tahoma" w:eastAsia="Times New Roman" w:hAnsi="Tahoma" w:cs="Tahoma"/>
                <w:b/>
                <w:bCs/>
                <w:sz w:val="12"/>
                <w:szCs w:val="12"/>
                <w:lang w:eastAsia="ru-RU"/>
              </w:rPr>
              <w:t xml:space="preserve">начала осуществления закупок </w:t>
            </w:r>
          </w:p>
        </w:tc>
        <w:tc>
          <w:tcPr>
            <w:tcW w:w="0" w:type="auto"/>
            <w:vMerge w:val="restart"/>
            <w:vAlign w:val="center"/>
            <w:hideMark/>
          </w:tcPr>
          <w:p w:rsidR="004B2E8B" w:rsidRPr="004B2E8B" w:rsidRDefault="004B2E8B" w:rsidP="004B2E8B">
            <w:pPr>
              <w:spacing w:after="0" w:line="240" w:lineRule="auto"/>
              <w:jc w:val="center"/>
              <w:rPr>
                <w:rFonts w:ascii="Tahoma" w:eastAsia="Times New Roman" w:hAnsi="Tahoma" w:cs="Tahoma"/>
                <w:b/>
                <w:bCs/>
                <w:sz w:val="12"/>
                <w:szCs w:val="12"/>
                <w:lang w:eastAsia="ru-RU"/>
              </w:rPr>
            </w:pPr>
            <w:r w:rsidRPr="004B2E8B">
              <w:rPr>
                <w:rFonts w:ascii="Tahoma" w:eastAsia="Times New Roman" w:hAnsi="Tahoma" w:cs="Tahoma"/>
                <w:b/>
                <w:bCs/>
                <w:sz w:val="12"/>
                <w:szCs w:val="12"/>
                <w:lang w:eastAsia="ru-RU"/>
              </w:rPr>
              <w:t xml:space="preserve">окончания исполнения контракта </w:t>
            </w:r>
          </w:p>
        </w:tc>
        <w:tc>
          <w:tcPr>
            <w:tcW w:w="0" w:type="auto"/>
            <w:vMerge/>
            <w:vAlign w:val="center"/>
            <w:hideMark/>
          </w:tcPr>
          <w:p w:rsidR="004B2E8B" w:rsidRPr="004B2E8B" w:rsidRDefault="004B2E8B" w:rsidP="004B2E8B">
            <w:pPr>
              <w:spacing w:after="0" w:line="240" w:lineRule="auto"/>
              <w:rPr>
                <w:rFonts w:ascii="Tahoma" w:eastAsia="Times New Roman" w:hAnsi="Tahoma" w:cs="Tahoma"/>
                <w:b/>
                <w:bCs/>
                <w:sz w:val="12"/>
                <w:szCs w:val="12"/>
                <w:lang w:eastAsia="ru-RU"/>
              </w:rPr>
            </w:pPr>
          </w:p>
        </w:tc>
        <w:tc>
          <w:tcPr>
            <w:tcW w:w="0" w:type="auto"/>
            <w:vMerge/>
            <w:vAlign w:val="center"/>
            <w:hideMark/>
          </w:tcPr>
          <w:p w:rsidR="004B2E8B" w:rsidRPr="004B2E8B" w:rsidRDefault="004B2E8B" w:rsidP="004B2E8B">
            <w:pPr>
              <w:spacing w:after="0" w:line="240" w:lineRule="auto"/>
              <w:rPr>
                <w:rFonts w:ascii="Tahoma" w:eastAsia="Times New Roman" w:hAnsi="Tahoma" w:cs="Tahoma"/>
                <w:b/>
                <w:bCs/>
                <w:sz w:val="12"/>
                <w:szCs w:val="12"/>
                <w:lang w:eastAsia="ru-RU"/>
              </w:rPr>
            </w:pPr>
          </w:p>
        </w:tc>
        <w:tc>
          <w:tcPr>
            <w:tcW w:w="0" w:type="auto"/>
            <w:vMerge/>
            <w:vAlign w:val="center"/>
            <w:hideMark/>
          </w:tcPr>
          <w:p w:rsidR="004B2E8B" w:rsidRPr="004B2E8B" w:rsidRDefault="004B2E8B" w:rsidP="004B2E8B">
            <w:pPr>
              <w:spacing w:after="0" w:line="240" w:lineRule="auto"/>
              <w:rPr>
                <w:rFonts w:ascii="Tahoma" w:eastAsia="Times New Roman" w:hAnsi="Tahoma" w:cs="Tahoma"/>
                <w:b/>
                <w:bCs/>
                <w:sz w:val="12"/>
                <w:szCs w:val="12"/>
                <w:lang w:eastAsia="ru-RU"/>
              </w:rPr>
            </w:pPr>
          </w:p>
        </w:tc>
        <w:tc>
          <w:tcPr>
            <w:tcW w:w="0" w:type="auto"/>
            <w:vMerge/>
            <w:vAlign w:val="center"/>
            <w:hideMark/>
          </w:tcPr>
          <w:p w:rsidR="004B2E8B" w:rsidRPr="004B2E8B" w:rsidRDefault="004B2E8B" w:rsidP="004B2E8B">
            <w:pPr>
              <w:spacing w:after="0" w:line="240" w:lineRule="auto"/>
              <w:rPr>
                <w:rFonts w:ascii="Tahoma" w:eastAsia="Times New Roman" w:hAnsi="Tahoma" w:cs="Tahoma"/>
                <w:b/>
                <w:bCs/>
                <w:sz w:val="12"/>
                <w:szCs w:val="12"/>
                <w:lang w:eastAsia="ru-RU"/>
              </w:rPr>
            </w:pPr>
          </w:p>
        </w:tc>
        <w:tc>
          <w:tcPr>
            <w:tcW w:w="0" w:type="auto"/>
            <w:vMerge/>
            <w:vAlign w:val="center"/>
            <w:hideMark/>
          </w:tcPr>
          <w:p w:rsidR="004B2E8B" w:rsidRPr="004B2E8B" w:rsidRDefault="004B2E8B" w:rsidP="004B2E8B">
            <w:pPr>
              <w:spacing w:after="0" w:line="240" w:lineRule="auto"/>
              <w:rPr>
                <w:rFonts w:ascii="Tahoma" w:eastAsia="Times New Roman" w:hAnsi="Tahoma" w:cs="Tahoma"/>
                <w:b/>
                <w:bCs/>
                <w:sz w:val="12"/>
                <w:szCs w:val="12"/>
                <w:lang w:eastAsia="ru-RU"/>
              </w:rPr>
            </w:pPr>
          </w:p>
        </w:tc>
        <w:tc>
          <w:tcPr>
            <w:tcW w:w="0" w:type="auto"/>
            <w:vMerge/>
            <w:vAlign w:val="center"/>
            <w:hideMark/>
          </w:tcPr>
          <w:p w:rsidR="004B2E8B" w:rsidRPr="004B2E8B" w:rsidRDefault="004B2E8B" w:rsidP="004B2E8B">
            <w:pPr>
              <w:spacing w:after="0" w:line="240" w:lineRule="auto"/>
              <w:rPr>
                <w:rFonts w:ascii="Tahoma" w:eastAsia="Times New Roman" w:hAnsi="Tahoma" w:cs="Tahoma"/>
                <w:b/>
                <w:bCs/>
                <w:sz w:val="12"/>
                <w:szCs w:val="12"/>
                <w:lang w:eastAsia="ru-RU"/>
              </w:rPr>
            </w:pPr>
          </w:p>
        </w:tc>
        <w:tc>
          <w:tcPr>
            <w:tcW w:w="0" w:type="auto"/>
            <w:vMerge/>
            <w:vAlign w:val="center"/>
            <w:hideMark/>
          </w:tcPr>
          <w:p w:rsidR="004B2E8B" w:rsidRPr="004B2E8B" w:rsidRDefault="004B2E8B" w:rsidP="004B2E8B">
            <w:pPr>
              <w:spacing w:after="0" w:line="240" w:lineRule="auto"/>
              <w:rPr>
                <w:rFonts w:ascii="Tahoma" w:eastAsia="Times New Roman" w:hAnsi="Tahoma" w:cs="Tahoma"/>
                <w:b/>
                <w:bCs/>
                <w:sz w:val="12"/>
                <w:szCs w:val="12"/>
                <w:lang w:eastAsia="ru-RU"/>
              </w:rPr>
            </w:pPr>
          </w:p>
        </w:tc>
        <w:tc>
          <w:tcPr>
            <w:tcW w:w="0" w:type="auto"/>
            <w:vMerge/>
            <w:vAlign w:val="center"/>
            <w:hideMark/>
          </w:tcPr>
          <w:p w:rsidR="004B2E8B" w:rsidRPr="004B2E8B" w:rsidRDefault="004B2E8B" w:rsidP="004B2E8B">
            <w:pPr>
              <w:spacing w:after="0" w:line="240" w:lineRule="auto"/>
              <w:rPr>
                <w:rFonts w:ascii="Tahoma" w:eastAsia="Times New Roman" w:hAnsi="Tahoma" w:cs="Tahoma"/>
                <w:b/>
                <w:bCs/>
                <w:sz w:val="12"/>
                <w:szCs w:val="12"/>
                <w:lang w:eastAsia="ru-RU"/>
              </w:rPr>
            </w:pPr>
          </w:p>
        </w:tc>
        <w:tc>
          <w:tcPr>
            <w:tcW w:w="0" w:type="auto"/>
            <w:vMerge/>
            <w:vAlign w:val="center"/>
            <w:hideMark/>
          </w:tcPr>
          <w:p w:rsidR="004B2E8B" w:rsidRPr="004B2E8B" w:rsidRDefault="004B2E8B" w:rsidP="004B2E8B">
            <w:pPr>
              <w:spacing w:after="0" w:line="240" w:lineRule="auto"/>
              <w:rPr>
                <w:rFonts w:ascii="Tahoma" w:eastAsia="Times New Roman" w:hAnsi="Tahoma" w:cs="Tahoma"/>
                <w:b/>
                <w:bCs/>
                <w:sz w:val="12"/>
                <w:szCs w:val="12"/>
                <w:lang w:eastAsia="ru-RU"/>
              </w:rPr>
            </w:pPr>
          </w:p>
        </w:tc>
        <w:tc>
          <w:tcPr>
            <w:tcW w:w="0" w:type="auto"/>
            <w:vMerge/>
            <w:vAlign w:val="center"/>
            <w:hideMark/>
          </w:tcPr>
          <w:p w:rsidR="004B2E8B" w:rsidRPr="004B2E8B" w:rsidRDefault="004B2E8B" w:rsidP="004B2E8B">
            <w:pPr>
              <w:spacing w:after="0" w:line="240" w:lineRule="auto"/>
              <w:rPr>
                <w:rFonts w:ascii="Tahoma" w:eastAsia="Times New Roman" w:hAnsi="Tahoma" w:cs="Tahoma"/>
                <w:b/>
                <w:bCs/>
                <w:sz w:val="12"/>
                <w:szCs w:val="12"/>
                <w:lang w:eastAsia="ru-RU"/>
              </w:rPr>
            </w:pPr>
          </w:p>
        </w:tc>
      </w:tr>
      <w:tr w:rsidR="004B2E8B" w:rsidRPr="004B2E8B" w:rsidTr="004B2E8B">
        <w:tc>
          <w:tcPr>
            <w:tcW w:w="0" w:type="auto"/>
            <w:vMerge/>
            <w:vAlign w:val="center"/>
            <w:hideMark/>
          </w:tcPr>
          <w:p w:rsidR="004B2E8B" w:rsidRPr="004B2E8B" w:rsidRDefault="004B2E8B" w:rsidP="004B2E8B">
            <w:pPr>
              <w:spacing w:after="0" w:line="240" w:lineRule="auto"/>
              <w:rPr>
                <w:rFonts w:ascii="Tahoma" w:eastAsia="Times New Roman" w:hAnsi="Tahoma" w:cs="Tahoma"/>
                <w:b/>
                <w:bCs/>
                <w:sz w:val="12"/>
                <w:szCs w:val="12"/>
                <w:lang w:eastAsia="ru-RU"/>
              </w:rPr>
            </w:pPr>
          </w:p>
        </w:tc>
        <w:tc>
          <w:tcPr>
            <w:tcW w:w="0" w:type="auto"/>
            <w:vMerge/>
            <w:vAlign w:val="center"/>
            <w:hideMark/>
          </w:tcPr>
          <w:p w:rsidR="004B2E8B" w:rsidRPr="004B2E8B" w:rsidRDefault="004B2E8B" w:rsidP="004B2E8B">
            <w:pPr>
              <w:spacing w:after="0" w:line="240" w:lineRule="auto"/>
              <w:rPr>
                <w:rFonts w:ascii="Tahoma" w:eastAsia="Times New Roman" w:hAnsi="Tahoma" w:cs="Tahoma"/>
                <w:b/>
                <w:bCs/>
                <w:sz w:val="12"/>
                <w:szCs w:val="12"/>
                <w:lang w:eastAsia="ru-RU"/>
              </w:rPr>
            </w:pPr>
          </w:p>
        </w:tc>
        <w:tc>
          <w:tcPr>
            <w:tcW w:w="0" w:type="auto"/>
            <w:vMerge/>
            <w:vAlign w:val="center"/>
            <w:hideMark/>
          </w:tcPr>
          <w:p w:rsidR="004B2E8B" w:rsidRPr="004B2E8B" w:rsidRDefault="004B2E8B" w:rsidP="004B2E8B">
            <w:pPr>
              <w:spacing w:after="0" w:line="240" w:lineRule="auto"/>
              <w:rPr>
                <w:rFonts w:ascii="Tahoma" w:eastAsia="Times New Roman" w:hAnsi="Tahoma" w:cs="Tahoma"/>
                <w:b/>
                <w:bCs/>
                <w:sz w:val="12"/>
                <w:szCs w:val="12"/>
                <w:lang w:eastAsia="ru-RU"/>
              </w:rPr>
            </w:pPr>
          </w:p>
        </w:tc>
        <w:tc>
          <w:tcPr>
            <w:tcW w:w="0" w:type="auto"/>
            <w:vMerge/>
            <w:vAlign w:val="center"/>
            <w:hideMark/>
          </w:tcPr>
          <w:p w:rsidR="004B2E8B" w:rsidRPr="004B2E8B" w:rsidRDefault="004B2E8B" w:rsidP="004B2E8B">
            <w:pPr>
              <w:spacing w:after="0" w:line="240" w:lineRule="auto"/>
              <w:rPr>
                <w:rFonts w:ascii="Tahoma" w:eastAsia="Times New Roman" w:hAnsi="Tahoma" w:cs="Tahoma"/>
                <w:b/>
                <w:bCs/>
                <w:sz w:val="12"/>
                <w:szCs w:val="12"/>
                <w:lang w:eastAsia="ru-RU"/>
              </w:rPr>
            </w:pPr>
          </w:p>
        </w:tc>
        <w:tc>
          <w:tcPr>
            <w:tcW w:w="0" w:type="auto"/>
            <w:vMerge/>
            <w:vAlign w:val="center"/>
            <w:hideMark/>
          </w:tcPr>
          <w:p w:rsidR="004B2E8B" w:rsidRPr="004B2E8B" w:rsidRDefault="004B2E8B" w:rsidP="004B2E8B">
            <w:pPr>
              <w:spacing w:after="0" w:line="240" w:lineRule="auto"/>
              <w:rPr>
                <w:rFonts w:ascii="Tahoma" w:eastAsia="Times New Roman" w:hAnsi="Tahoma" w:cs="Tahoma"/>
                <w:b/>
                <w:bCs/>
                <w:sz w:val="12"/>
                <w:szCs w:val="12"/>
                <w:lang w:eastAsia="ru-RU"/>
              </w:rPr>
            </w:pPr>
          </w:p>
        </w:tc>
        <w:tc>
          <w:tcPr>
            <w:tcW w:w="0" w:type="auto"/>
            <w:vMerge/>
            <w:vAlign w:val="center"/>
            <w:hideMark/>
          </w:tcPr>
          <w:p w:rsidR="004B2E8B" w:rsidRPr="004B2E8B" w:rsidRDefault="004B2E8B" w:rsidP="004B2E8B">
            <w:pPr>
              <w:spacing w:after="0" w:line="240" w:lineRule="auto"/>
              <w:rPr>
                <w:rFonts w:ascii="Tahoma" w:eastAsia="Times New Roman" w:hAnsi="Tahoma" w:cs="Tahoma"/>
                <w:b/>
                <w:bCs/>
                <w:sz w:val="12"/>
                <w:szCs w:val="12"/>
                <w:lang w:eastAsia="ru-RU"/>
              </w:rPr>
            </w:pPr>
          </w:p>
        </w:tc>
        <w:tc>
          <w:tcPr>
            <w:tcW w:w="0" w:type="auto"/>
            <w:vMerge/>
            <w:vAlign w:val="center"/>
            <w:hideMark/>
          </w:tcPr>
          <w:p w:rsidR="004B2E8B" w:rsidRPr="004B2E8B" w:rsidRDefault="004B2E8B" w:rsidP="004B2E8B">
            <w:pPr>
              <w:spacing w:after="0" w:line="240" w:lineRule="auto"/>
              <w:rPr>
                <w:rFonts w:ascii="Tahoma" w:eastAsia="Times New Roman" w:hAnsi="Tahoma" w:cs="Tahoma"/>
                <w:b/>
                <w:bCs/>
                <w:sz w:val="12"/>
                <w:szCs w:val="12"/>
                <w:lang w:eastAsia="ru-RU"/>
              </w:rPr>
            </w:pPr>
          </w:p>
        </w:tc>
        <w:tc>
          <w:tcPr>
            <w:tcW w:w="0" w:type="auto"/>
            <w:vMerge/>
            <w:vAlign w:val="center"/>
            <w:hideMark/>
          </w:tcPr>
          <w:p w:rsidR="004B2E8B" w:rsidRPr="004B2E8B" w:rsidRDefault="004B2E8B" w:rsidP="004B2E8B">
            <w:pPr>
              <w:spacing w:after="0" w:line="240" w:lineRule="auto"/>
              <w:rPr>
                <w:rFonts w:ascii="Tahoma" w:eastAsia="Times New Roman" w:hAnsi="Tahoma" w:cs="Tahoma"/>
                <w:b/>
                <w:bCs/>
                <w:sz w:val="12"/>
                <w:szCs w:val="12"/>
                <w:lang w:eastAsia="ru-RU"/>
              </w:rPr>
            </w:pP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b/>
                <w:bCs/>
                <w:sz w:val="12"/>
                <w:szCs w:val="12"/>
                <w:lang w:eastAsia="ru-RU"/>
              </w:rPr>
            </w:pPr>
            <w:r w:rsidRPr="004B2E8B">
              <w:rPr>
                <w:rFonts w:ascii="Tahoma" w:eastAsia="Times New Roman" w:hAnsi="Tahoma" w:cs="Tahoma"/>
                <w:b/>
                <w:bCs/>
                <w:sz w:val="12"/>
                <w:szCs w:val="12"/>
                <w:lang w:eastAsia="ru-RU"/>
              </w:rPr>
              <w:t xml:space="preserve">на первый год </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b/>
                <w:bCs/>
                <w:sz w:val="12"/>
                <w:szCs w:val="12"/>
                <w:lang w:eastAsia="ru-RU"/>
              </w:rPr>
            </w:pPr>
            <w:r w:rsidRPr="004B2E8B">
              <w:rPr>
                <w:rFonts w:ascii="Tahoma" w:eastAsia="Times New Roman" w:hAnsi="Tahoma" w:cs="Tahoma"/>
                <w:b/>
                <w:bCs/>
                <w:sz w:val="12"/>
                <w:szCs w:val="12"/>
                <w:lang w:eastAsia="ru-RU"/>
              </w:rPr>
              <w:t xml:space="preserve">на второй год </w:t>
            </w:r>
          </w:p>
        </w:tc>
        <w:tc>
          <w:tcPr>
            <w:tcW w:w="0" w:type="auto"/>
            <w:vMerge/>
            <w:vAlign w:val="center"/>
            <w:hideMark/>
          </w:tcPr>
          <w:p w:rsidR="004B2E8B" w:rsidRPr="004B2E8B" w:rsidRDefault="004B2E8B" w:rsidP="004B2E8B">
            <w:pPr>
              <w:spacing w:after="0" w:line="240" w:lineRule="auto"/>
              <w:rPr>
                <w:rFonts w:ascii="Tahoma" w:eastAsia="Times New Roman" w:hAnsi="Tahoma" w:cs="Tahoma"/>
                <w:b/>
                <w:bCs/>
                <w:sz w:val="12"/>
                <w:szCs w:val="12"/>
                <w:lang w:eastAsia="ru-RU"/>
              </w:rPr>
            </w:pPr>
          </w:p>
        </w:tc>
        <w:tc>
          <w:tcPr>
            <w:tcW w:w="0" w:type="auto"/>
            <w:vMerge/>
            <w:vAlign w:val="center"/>
            <w:hideMark/>
          </w:tcPr>
          <w:p w:rsidR="004B2E8B" w:rsidRPr="004B2E8B" w:rsidRDefault="004B2E8B" w:rsidP="004B2E8B">
            <w:pPr>
              <w:spacing w:after="0" w:line="240" w:lineRule="auto"/>
              <w:rPr>
                <w:rFonts w:ascii="Tahoma" w:eastAsia="Times New Roman" w:hAnsi="Tahoma" w:cs="Tahoma"/>
                <w:b/>
                <w:bCs/>
                <w:sz w:val="12"/>
                <w:szCs w:val="12"/>
                <w:lang w:eastAsia="ru-RU"/>
              </w:rPr>
            </w:pPr>
          </w:p>
        </w:tc>
        <w:tc>
          <w:tcPr>
            <w:tcW w:w="0" w:type="auto"/>
            <w:vMerge/>
            <w:vAlign w:val="center"/>
            <w:hideMark/>
          </w:tcPr>
          <w:p w:rsidR="004B2E8B" w:rsidRPr="004B2E8B" w:rsidRDefault="004B2E8B" w:rsidP="004B2E8B">
            <w:pPr>
              <w:spacing w:after="0" w:line="240" w:lineRule="auto"/>
              <w:rPr>
                <w:rFonts w:ascii="Tahoma" w:eastAsia="Times New Roman" w:hAnsi="Tahoma" w:cs="Tahoma"/>
                <w:b/>
                <w:bCs/>
                <w:sz w:val="12"/>
                <w:szCs w:val="12"/>
                <w:lang w:eastAsia="ru-RU"/>
              </w:rPr>
            </w:pPr>
          </w:p>
        </w:tc>
        <w:tc>
          <w:tcPr>
            <w:tcW w:w="0" w:type="auto"/>
            <w:vMerge/>
            <w:vAlign w:val="center"/>
            <w:hideMark/>
          </w:tcPr>
          <w:p w:rsidR="004B2E8B" w:rsidRPr="004B2E8B" w:rsidRDefault="004B2E8B" w:rsidP="004B2E8B">
            <w:pPr>
              <w:spacing w:after="0" w:line="240" w:lineRule="auto"/>
              <w:rPr>
                <w:rFonts w:ascii="Tahoma" w:eastAsia="Times New Roman" w:hAnsi="Tahoma" w:cs="Tahoma"/>
                <w:b/>
                <w:bCs/>
                <w:sz w:val="12"/>
                <w:szCs w:val="12"/>
                <w:lang w:eastAsia="ru-RU"/>
              </w:rPr>
            </w:pPr>
          </w:p>
        </w:tc>
        <w:tc>
          <w:tcPr>
            <w:tcW w:w="0" w:type="auto"/>
            <w:vMerge/>
            <w:vAlign w:val="center"/>
            <w:hideMark/>
          </w:tcPr>
          <w:p w:rsidR="004B2E8B" w:rsidRPr="004B2E8B" w:rsidRDefault="004B2E8B" w:rsidP="004B2E8B">
            <w:pPr>
              <w:spacing w:after="0" w:line="240" w:lineRule="auto"/>
              <w:rPr>
                <w:rFonts w:ascii="Tahoma" w:eastAsia="Times New Roman" w:hAnsi="Tahoma" w:cs="Tahoma"/>
                <w:b/>
                <w:bCs/>
                <w:sz w:val="12"/>
                <w:szCs w:val="12"/>
                <w:lang w:eastAsia="ru-RU"/>
              </w:rPr>
            </w:pP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b/>
                <w:bCs/>
                <w:sz w:val="12"/>
                <w:szCs w:val="12"/>
                <w:lang w:eastAsia="ru-RU"/>
              </w:rPr>
            </w:pPr>
            <w:r w:rsidRPr="004B2E8B">
              <w:rPr>
                <w:rFonts w:ascii="Tahoma" w:eastAsia="Times New Roman" w:hAnsi="Tahoma" w:cs="Tahoma"/>
                <w:b/>
                <w:bCs/>
                <w:sz w:val="12"/>
                <w:szCs w:val="12"/>
                <w:lang w:eastAsia="ru-RU"/>
              </w:rPr>
              <w:t xml:space="preserve">на первый год </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b/>
                <w:bCs/>
                <w:sz w:val="12"/>
                <w:szCs w:val="12"/>
                <w:lang w:eastAsia="ru-RU"/>
              </w:rPr>
            </w:pPr>
            <w:r w:rsidRPr="004B2E8B">
              <w:rPr>
                <w:rFonts w:ascii="Tahoma" w:eastAsia="Times New Roman" w:hAnsi="Tahoma" w:cs="Tahoma"/>
                <w:b/>
                <w:bCs/>
                <w:sz w:val="12"/>
                <w:szCs w:val="12"/>
                <w:lang w:eastAsia="ru-RU"/>
              </w:rPr>
              <w:t xml:space="preserve">на второй год </w:t>
            </w:r>
          </w:p>
        </w:tc>
        <w:tc>
          <w:tcPr>
            <w:tcW w:w="0" w:type="auto"/>
            <w:vMerge/>
            <w:vAlign w:val="center"/>
            <w:hideMark/>
          </w:tcPr>
          <w:p w:rsidR="004B2E8B" w:rsidRPr="004B2E8B" w:rsidRDefault="004B2E8B" w:rsidP="004B2E8B">
            <w:pPr>
              <w:spacing w:after="0" w:line="240" w:lineRule="auto"/>
              <w:rPr>
                <w:rFonts w:ascii="Tahoma" w:eastAsia="Times New Roman" w:hAnsi="Tahoma" w:cs="Tahoma"/>
                <w:b/>
                <w:bCs/>
                <w:sz w:val="12"/>
                <w:szCs w:val="12"/>
                <w:lang w:eastAsia="ru-RU"/>
              </w:rPr>
            </w:pPr>
          </w:p>
        </w:tc>
        <w:tc>
          <w:tcPr>
            <w:tcW w:w="0" w:type="auto"/>
            <w:vMerge/>
            <w:vAlign w:val="center"/>
            <w:hideMark/>
          </w:tcPr>
          <w:p w:rsidR="004B2E8B" w:rsidRPr="004B2E8B" w:rsidRDefault="004B2E8B" w:rsidP="004B2E8B">
            <w:pPr>
              <w:spacing w:after="0" w:line="240" w:lineRule="auto"/>
              <w:rPr>
                <w:rFonts w:ascii="Tahoma" w:eastAsia="Times New Roman" w:hAnsi="Tahoma" w:cs="Tahoma"/>
                <w:b/>
                <w:bCs/>
                <w:sz w:val="12"/>
                <w:szCs w:val="12"/>
                <w:lang w:eastAsia="ru-RU"/>
              </w:rPr>
            </w:pPr>
          </w:p>
        </w:tc>
        <w:tc>
          <w:tcPr>
            <w:tcW w:w="0" w:type="auto"/>
            <w:vMerge/>
            <w:vAlign w:val="center"/>
            <w:hideMark/>
          </w:tcPr>
          <w:p w:rsidR="004B2E8B" w:rsidRPr="004B2E8B" w:rsidRDefault="004B2E8B" w:rsidP="004B2E8B">
            <w:pPr>
              <w:spacing w:after="0" w:line="240" w:lineRule="auto"/>
              <w:rPr>
                <w:rFonts w:ascii="Tahoma" w:eastAsia="Times New Roman" w:hAnsi="Tahoma" w:cs="Tahoma"/>
                <w:b/>
                <w:bCs/>
                <w:sz w:val="12"/>
                <w:szCs w:val="12"/>
                <w:lang w:eastAsia="ru-RU"/>
              </w:rPr>
            </w:pPr>
          </w:p>
        </w:tc>
        <w:tc>
          <w:tcPr>
            <w:tcW w:w="0" w:type="auto"/>
            <w:vMerge/>
            <w:vAlign w:val="center"/>
            <w:hideMark/>
          </w:tcPr>
          <w:p w:rsidR="004B2E8B" w:rsidRPr="004B2E8B" w:rsidRDefault="004B2E8B" w:rsidP="004B2E8B">
            <w:pPr>
              <w:spacing w:after="0" w:line="240" w:lineRule="auto"/>
              <w:rPr>
                <w:rFonts w:ascii="Tahoma" w:eastAsia="Times New Roman" w:hAnsi="Tahoma" w:cs="Tahoma"/>
                <w:b/>
                <w:bCs/>
                <w:sz w:val="12"/>
                <w:szCs w:val="12"/>
                <w:lang w:eastAsia="ru-RU"/>
              </w:rPr>
            </w:pPr>
          </w:p>
        </w:tc>
        <w:tc>
          <w:tcPr>
            <w:tcW w:w="0" w:type="auto"/>
            <w:vMerge/>
            <w:vAlign w:val="center"/>
            <w:hideMark/>
          </w:tcPr>
          <w:p w:rsidR="004B2E8B" w:rsidRPr="004B2E8B" w:rsidRDefault="004B2E8B" w:rsidP="004B2E8B">
            <w:pPr>
              <w:spacing w:after="0" w:line="240" w:lineRule="auto"/>
              <w:rPr>
                <w:rFonts w:ascii="Tahoma" w:eastAsia="Times New Roman" w:hAnsi="Tahoma" w:cs="Tahoma"/>
                <w:b/>
                <w:bCs/>
                <w:sz w:val="12"/>
                <w:szCs w:val="12"/>
                <w:lang w:eastAsia="ru-RU"/>
              </w:rPr>
            </w:pPr>
          </w:p>
        </w:tc>
        <w:tc>
          <w:tcPr>
            <w:tcW w:w="0" w:type="auto"/>
            <w:vMerge/>
            <w:vAlign w:val="center"/>
            <w:hideMark/>
          </w:tcPr>
          <w:p w:rsidR="004B2E8B" w:rsidRPr="004B2E8B" w:rsidRDefault="004B2E8B" w:rsidP="004B2E8B">
            <w:pPr>
              <w:spacing w:after="0" w:line="240" w:lineRule="auto"/>
              <w:rPr>
                <w:rFonts w:ascii="Tahoma" w:eastAsia="Times New Roman" w:hAnsi="Tahoma" w:cs="Tahoma"/>
                <w:b/>
                <w:bCs/>
                <w:sz w:val="12"/>
                <w:szCs w:val="12"/>
                <w:lang w:eastAsia="ru-RU"/>
              </w:rPr>
            </w:pPr>
          </w:p>
        </w:tc>
        <w:tc>
          <w:tcPr>
            <w:tcW w:w="0" w:type="auto"/>
            <w:vMerge/>
            <w:vAlign w:val="center"/>
            <w:hideMark/>
          </w:tcPr>
          <w:p w:rsidR="004B2E8B" w:rsidRPr="004B2E8B" w:rsidRDefault="004B2E8B" w:rsidP="004B2E8B">
            <w:pPr>
              <w:spacing w:after="0" w:line="240" w:lineRule="auto"/>
              <w:rPr>
                <w:rFonts w:ascii="Tahoma" w:eastAsia="Times New Roman" w:hAnsi="Tahoma" w:cs="Tahoma"/>
                <w:b/>
                <w:bCs/>
                <w:sz w:val="12"/>
                <w:szCs w:val="12"/>
                <w:lang w:eastAsia="ru-RU"/>
              </w:rPr>
            </w:pPr>
          </w:p>
        </w:tc>
        <w:tc>
          <w:tcPr>
            <w:tcW w:w="0" w:type="auto"/>
            <w:vMerge/>
            <w:vAlign w:val="center"/>
            <w:hideMark/>
          </w:tcPr>
          <w:p w:rsidR="004B2E8B" w:rsidRPr="004B2E8B" w:rsidRDefault="004B2E8B" w:rsidP="004B2E8B">
            <w:pPr>
              <w:spacing w:after="0" w:line="240" w:lineRule="auto"/>
              <w:rPr>
                <w:rFonts w:ascii="Tahoma" w:eastAsia="Times New Roman" w:hAnsi="Tahoma" w:cs="Tahoma"/>
                <w:b/>
                <w:bCs/>
                <w:sz w:val="12"/>
                <w:szCs w:val="12"/>
                <w:lang w:eastAsia="ru-RU"/>
              </w:rPr>
            </w:pPr>
          </w:p>
        </w:tc>
        <w:tc>
          <w:tcPr>
            <w:tcW w:w="0" w:type="auto"/>
            <w:vMerge/>
            <w:vAlign w:val="center"/>
            <w:hideMark/>
          </w:tcPr>
          <w:p w:rsidR="004B2E8B" w:rsidRPr="004B2E8B" w:rsidRDefault="004B2E8B" w:rsidP="004B2E8B">
            <w:pPr>
              <w:spacing w:after="0" w:line="240" w:lineRule="auto"/>
              <w:rPr>
                <w:rFonts w:ascii="Tahoma" w:eastAsia="Times New Roman" w:hAnsi="Tahoma" w:cs="Tahoma"/>
                <w:b/>
                <w:bCs/>
                <w:sz w:val="12"/>
                <w:szCs w:val="12"/>
                <w:lang w:eastAsia="ru-RU"/>
              </w:rPr>
            </w:pPr>
          </w:p>
        </w:tc>
        <w:tc>
          <w:tcPr>
            <w:tcW w:w="0" w:type="auto"/>
            <w:vMerge/>
            <w:vAlign w:val="center"/>
            <w:hideMark/>
          </w:tcPr>
          <w:p w:rsidR="004B2E8B" w:rsidRPr="004B2E8B" w:rsidRDefault="004B2E8B" w:rsidP="004B2E8B">
            <w:pPr>
              <w:spacing w:after="0" w:line="240" w:lineRule="auto"/>
              <w:rPr>
                <w:rFonts w:ascii="Tahoma" w:eastAsia="Times New Roman" w:hAnsi="Tahoma" w:cs="Tahoma"/>
                <w:b/>
                <w:bCs/>
                <w:sz w:val="12"/>
                <w:szCs w:val="12"/>
                <w:lang w:eastAsia="ru-RU"/>
              </w:rPr>
            </w:pPr>
          </w:p>
        </w:tc>
        <w:tc>
          <w:tcPr>
            <w:tcW w:w="0" w:type="auto"/>
            <w:vMerge/>
            <w:vAlign w:val="center"/>
            <w:hideMark/>
          </w:tcPr>
          <w:p w:rsidR="004B2E8B" w:rsidRPr="004B2E8B" w:rsidRDefault="004B2E8B" w:rsidP="004B2E8B">
            <w:pPr>
              <w:spacing w:after="0" w:line="240" w:lineRule="auto"/>
              <w:rPr>
                <w:rFonts w:ascii="Tahoma" w:eastAsia="Times New Roman" w:hAnsi="Tahoma" w:cs="Tahoma"/>
                <w:b/>
                <w:bCs/>
                <w:sz w:val="12"/>
                <w:szCs w:val="12"/>
                <w:lang w:eastAsia="ru-RU"/>
              </w:rPr>
            </w:pPr>
          </w:p>
        </w:tc>
        <w:tc>
          <w:tcPr>
            <w:tcW w:w="0" w:type="auto"/>
            <w:vMerge/>
            <w:vAlign w:val="center"/>
            <w:hideMark/>
          </w:tcPr>
          <w:p w:rsidR="004B2E8B" w:rsidRPr="004B2E8B" w:rsidRDefault="004B2E8B" w:rsidP="004B2E8B">
            <w:pPr>
              <w:spacing w:after="0" w:line="240" w:lineRule="auto"/>
              <w:rPr>
                <w:rFonts w:ascii="Tahoma" w:eastAsia="Times New Roman" w:hAnsi="Tahoma" w:cs="Tahoma"/>
                <w:b/>
                <w:bCs/>
                <w:sz w:val="12"/>
                <w:szCs w:val="12"/>
                <w:lang w:eastAsia="ru-RU"/>
              </w:rPr>
            </w:pPr>
          </w:p>
        </w:tc>
        <w:tc>
          <w:tcPr>
            <w:tcW w:w="0" w:type="auto"/>
            <w:vMerge/>
            <w:vAlign w:val="center"/>
            <w:hideMark/>
          </w:tcPr>
          <w:p w:rsidR="004B2E8B" w:rsidRPr="004B2E8B" w:rsidRDefault="004B2E8B" w:rsidP="004B2E8B">
            <w:pPr>
              <w:spacing w:after="0" w:line="240" w:lineRule="auto"/>
              <w:rPr>
                <w:rFonts w:ascii="Tahoma" w:eastAsia="Times New Roman" w:hAnsi="Tahoma" w:cs="Tahoma"/>
                <w:b/>
                <w:bCs/>
                <w:sz w:val="12"/>
                <w:szCs w:val="12"/>
                <w:lang w:eastAsia="ru-RU"/>
              </w:rPr>
            </w:pPr>
          </w:p>
        </w:tc>
        <w:tc>
          <w:tcPr>
            <w:tcW w:w="0" w:type="auto"/>
            <w:vMerge/>
            <w:vAlign w:val="center"/>
            <w:hideMark/>
          </w:tcPr>
          <w:p w:rsidR="004B2E8B" w:rsidRPr="004B2E8B" w:rsidRDefault="004B2E8B" w:rsidP="004B2E8B">
            <w:pPr>
              <w:spacing w:after="0" w:line="240" w:lineRule="auto"/>
              <w:rPr>
                <w:rFonts w:ascii="Tahoma" w:eastAsia="Times New Roman" w:hAnsi="Tahoma" w:cs="Tahoma"/>
                <w:b/>
                <w:bCs/>
                <w:sz w:val="12"/>
                <w:szCs w:val="12"/>
                <w:lang w:eastAsia="ru-RU"/>
              </w:rPr>
            </w:pPr>
          </w:p>
        </w:tc>
        <w:tc>
          <w:tcPr>
            <w:tcW w:w="0" w:type="auto"/>
            <w:vMerge/>
            <w:vAlign w:val="center"/>
            <w:hideMark/>
          </w:tcPr>
          <w:p w:rsidR="004B2E8B" w:rsidRPr="004B2E8B" w:rsidRDefault="004B2E8B" w:rsidP="004B2E8B">
            <w:pPr>
              <w:spacing w:after="0" w:line="240" w:lineRule="auto"/>
              <w:rPr>
                <w:rFonts w:ascii="Tahoma" w:eastAsia="Times New Roman" w:hAnsi="Tahoma" w:cs="Tahoma"/>
                <w:b/>
                <w:bCs/>
                <w:sz w:val="12"/>
                <w:szCs w:val="12"/>
                <w:lang w:eastAsia="ru-RU"/>
              </w:rPr>
            </w:pPr>
          </w:p>
        </w:tc>
        <w:tc>
          <w:tcPr>
            <w:tcW w:w="0" w:type="auto"/>
            <w:vMerge/>
            <w:vAlign w:val="center"/>
            <w:hideMark/>
          </w:tcPr>
          <w:p w:rsidR="004B2E8B" w:rsidRPr="004B2E8B" w:rsidRDefault="004B2E8B" w:rsidP="004B2E8B">
            <w:pPr>
              <w:spacing w:after="0" w:line="240" w:lineRule="auto"/>
              <w:rPr>
                <w:rFonts w:ascii="Tahoma" w:eastAsia="Times New Roman" w:hAnsi="Tahoma" w:cs="Tahoma"/>
                <w:b/>
                <w:bCs/>
                <w:sz w:val="12"/>
                <w:szCs w:val="12"/>
                <w:lang w:eastAsia="ru-RU"/>
              </w:rPr>
            </w:pPr>
          </w:p>
        </w:tc>
      </w:tr>
      <w:tr w:rsidR="004B2E8B" w:rsidRPr="004B2E8B" w:rsidTr="004B2E8B">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lastRenderedPageBreak/>
              <w:t>1</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2</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3</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4</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5</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6</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7</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8</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9</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11</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12</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13</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14</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15</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16</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17</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18</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19</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20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21</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22</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23</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24</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25</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26</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27</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28</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29</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30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31</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32</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33</w:t>
            </w:r>
          </w:p>
        </w:tc>
      </w:tr>
      <w:tr w:rsidR="004B2E8B" w:rsidRPr="004B2E8B" w:rsidTr="004B2E8B">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171201402949020140100100010014399244</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Текущий ремонт административного здания</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Текущий ремонт административного здания</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499000.00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499000.00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499000.00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К указанному сроку</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4990.00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24950.00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05.2017</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12.2017</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Электронный аукцион</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нет</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нет</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br/>
            </w:r>
            <w:r w:rsidRPr="004B2E8B">
              <w:rPr>
                <w:rFonts w:ascii="Tahoma" w:eastAsia="Times New Roman" w:hAnsi="Tahoma" w:cs="Tahoma"/>
                <w:sz w:val="12"/>
                <w:szCs w:val="12"/>
                <w:lang w:eastAsia="ru-RU"/>
              </w:rPr>
              <w:br/>
            </w: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r>
      <w:tr w:rsidR="004B2E8B" w:rsidRPr="004B2E8B" w:rsidTr="004B2E8B">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Текущий ремонт административного здания</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Условная единица</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876</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r>
      <w:tr w:rsidR="004B2E8B" w:rsidRPr="004B2E8B" w:rsidTr="004B2E8B">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2</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171201402949020140100100020023312242</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Техническое обслуживание и ремонт оргтехники</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Техническое обслуживание и ремонт оргтехники</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200000.00/200000.00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200000.00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200000.00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Согласно заявки Заказчика</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2000.00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10000.00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02.2017</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12.2017</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Электронный аукцион</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нет</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нет</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br/>
            </w:r>
            <w:r w:rsidRPr="004B2E8B">
              <w:rPr>
                <w:rFonts w:ascii="Tahoma" w:eastAsia="Times New Roman" w:hAnsi="Tahoma" w:cs="Tahoma"/>
                <w:sz w:val="12"/>
                <w:szCs w:val="12"/>
                <w:lang w:eastAsia="ru-RU"/>
              </w:rPr>
              <w:br/>
            </w: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r>
      <w:tr w:rsidR="004B2E8B" w:rsidRPr="004B2E8B" w:rsidTr="004B2E8B">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Техническое обслуживание и ремонт оргтехники</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Условная единица</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876</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r>
      <w:tr w:rsidR="004B2E8B" w:rsidRPr="004B2E8B" w:rsidTr="004B2E8B">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3</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171201402949020140100100030034520244</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Техническое обслуживание и ремонт служебного автотранспорта</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Техническое обслуживание и ремонт служебного автотранспорта</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300000.00/300000.00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300000.00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300000.00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Согласно заявки Заказчика</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3000.00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15000.00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02.2017</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12.2017</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Электронный аукцион</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нет</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нет</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br/>
            </w:r>
            <w:r w:rsidRPr="004B2E8B">
              <w:rPr>
                <w:rFonts w:ascii="Tahoma" w:eastAsia="Times New Roman" w:hAnsi="Tahoma" w:cs="Tahoma"/>
                <w:sz w:val="12"/>
                <w:szCs w:val="12"/>
                <w:lang w:eastAsia="ru-RU"/>
              </w:rPr>
              <w:br/>
            </w: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r>
      <w:tr w:rsidR="004B2E8B" w:rsidRPr="004B2E8B" w:rsidTr="004B2E8B">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Техническое обслуживание и ремонт служебного автотранспорта</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Условная единица</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876</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r>
      <w:tr w:rsidR="004B2E8B" w:rsidRPr="004B2E8B" w:rsidTr="004B2E8B">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4</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171201402949020140100100060061920244</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Поставка горюче-смазочного материала</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Поставка горюче-смазочного материала</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334260.00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334260.00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334260.00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Литр;^кубический дециметр</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112</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9285</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9285</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Согласно заявки Заказчика</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3342.60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16713.00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02.2017</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12.2017</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Электронный аукцион</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нет</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нет</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br/>
            </w:r>
            <w:r w:rsidRPr="004B2E8B">
              <w:rPr>
                <w:rFonts w:ascii="Tahoma" w:eastAsia="Times New Roman" w:hAnsi="Tahoma" w:cs="Tahoma"/>
                <w:sz w:val="12"/>
                <w:szCs w:val="12"/>
                <w:lang w:eastAsia="ru-RU"/>
              </w:rPr>
              <w:br/>
            </w: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r>
      <w:tr w:rsidR="004B2E8B" w:rsidRPr="004B2E8B" w:rsidTr="004B2E8B">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5</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171201402949020140100100070071920244</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Поставка горюче-смазочного материала</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Поставка горюче-смазочного материала</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165600.00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165600.00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165600.00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Литр;^кубический дециметр</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112</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4600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4600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Согласно заявки Заказчика</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1656.00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8280.00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02.2017</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12.2017</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Электронный аукцион</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нет</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нет</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br/>
            </w:r>
            <w:r w:rsidRPr="004B2E8B">
              <w:rPr>
                <w:rFonts w:ascii="Tahoma" w:eastAsia="Times New Roman" w:hAnsi="Tahoma" w:cs="Tahoma"/>
                <w:sz w:val="12"/>
                <w:szCs w:val="12"/>
                <w:lang w:eastAsia="ru-RU"/>
              </w:rPr>
              <w:br/>
            </w: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r>
      <w:tr w:rsidR="004B2E8B" w:rsidRPr="004B2E8B" w:rsidTr="004B2E8B">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lastRenderedPageBreak/>
              <w:t>6</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171201402949020140100100080080000244</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Поставка офисной мебели</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 xml:space="preserve">Стол однотумбовый Изготовлен из ЛДСП толщиной не менее 22 мм, деталь окромлена кромкой ПВХ не менее 1 мм толщиной, имеет одну тумбу для бумаг с выдвижными ящичками не менее 2 штук размер стола не менее 140 см на 80 см высота 75 см Шкаф для книг без верхних дверей Изготовлен из ЛДСП толщиной не менее 22 мм, деталь окромлена кромкой ПВХ не менее 1 мм толщиной,шкаф состоит из двух частей верхняя часть без дверей с полками под папки и нижняя с полками для бумаг с открывающимися дверьми в количестве 2 штуки на петлях с самодоводящим механизмом размер не менее высота 180 см ширина 80 см глубина 45 см </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908200.00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908200.00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908200.00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Периодичность поставки товаров (выполнения работ, оказания услуг): К указанному сроку</w:t>
            </w:r>
            <w:r w:rsidRPr="004B2E8B">
              <w:rPr>
                <w:rFonts w:ascii="Tahoma" w:eastAsia="Times New Roman" w:hAnsi="Tahoma" w:cs="Tahoma"/>
                <w:sz w:val="12"/>
                <w:szCs w:val="12"/>
                <w:lang w:eastAsia="ru-RU"/>
              </w:rPr>
              <w:br/>
            </w:r>
            <w:r w:rsidRPr="004B2E8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со дня заключения государственного контракта в течение 10 календарных дней</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02.2017</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12.2017</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нет</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нет</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br/>
            </w:r>
            <w:r w:rsidRPr="004B2E8B">
              <w:rPr>
                <w:rFonts w:ascii="Tahoma" w:eastAsia="Times New Roman" w:hAnsi="Tahoma" w:cs="Tahoma"/>
                <w:sz w:val="12"/>
                <w:szCs w:val="12"/>
                <w:lang w:eastAsia="ru-RU"/>
              </w:rPr>
              <w:br/>
            </w: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r>
      <w:tr w:rsidR="004B2E8B" w:rsidRPr="004B2E8B" w:rsidTr="004B2E8B">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Столы однотумбовые</w:t>
            </w:r>
            <w:r w:rsidRPr="004B2E8B">
              <w:rPr>
                <w:rFonts w:ascii="Tahoma" w:eastAsia="Times New Roman" w:hAnsi="Tahoma" w:cs="Tahoma"/>
                <w:sz w:val="12"/>
                <w:szCs w:val="12"/>
                <w:lang w:eastAsia="ru-RU"/>
              </w:rPr>
              <w:br/>
            </w:r>
            <w:r w:rsidRPr="004B2E8B">
              <w:rPr>
                <w:rFonts w:ascii="Tahoma" w:eastAsia="Times New Roman" w:hAnsi="Tahoma" w:cs="Tahoma"/>
                <w:sz w:val="12"/>
                <w:szCs w:val="12"/>
                <w:lang w:eastAsia="ru-RU"/>
              </w:rPr>
              <w:br/>
              <w:t>Функциональные, технические, качественные, эксплуатационные характеристики: Изготовлен из ЛДСП толщиной не менее 22 мм, деталь окромлена кромкой ПВХ не менее 1 мм толщиной, имеет одну тумбу для бумаг с выдвижными ящичками не менее 2 штук размер стола не менее 140 см на 80 см высота 75 см</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Штука</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796</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50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50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r>
      <w:tr w:rsidR="004B2E8B" w:rsidRPr="004B2E8B" w:rsidTr="004B2E8B">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Шкафы офисные деревянные</w:t>
            </w:r>
            <w:r w:rsidRPr="004B2E8B">
              <w:rPr>
                <w:rFonts w:ascii="Tahoma" w:eastAsia="Times New Roman" w:hAnsi="Tahoma" w:cs="Tahoma"/>
                <w:sz w:val="12"/>
                <w:szCs w:val="12"/>
                <w:lang w:eastAsia="ru-RU"/>
              </w:rPr>
              <w:br/>
            </w:r>
            <w:r w:rsidRPr="004B2E8B">
              <w:rPr>
                <w:rFonts w:ascii="Tahoma" w:eastAsia="Times New Roman" w:hAnsi="Tahoma" w:cs="Tahoma"/>
                <w:sz w:val="12"/>
                <w:szCs w:val="12"/>
                <w:lang w:eastAsia="ru-RU"/>
              </w:rPr>
              <w:br/>
              <w:t xml:space="preserve">Функциональные, технические, качественные, эксплуатационные характеристики: Изготовлен из ЛДСП </w:t>
            </w:r>
            <w:r w:rsidRPr="004B2E8B">
              <w:rPr>
                <w:rFonts w:ascii="Tahoma" w:eastAsia="Times New Roman" w:hAnsi="Tahoma" w:cs="Tahoma"/>
                <w:sz w:val="12"/>
                <w:szCs w:val="12"/>
                <w:lang w:eastAsia="ru-RU"/>
              </w:rPr>
              <w:lastRenderedPageBreak/>
              <w:t>толщиной не менее 22 мм, деталь окромлена кромкой ПВХ не менее 1 мм толщиной,шкаф состоит из двух частей верхняя часть без дверей с полками под папки и нижняя с полками для бумаг с открывающимися дверьми в количестве 2 штуки на петлях с самодоводящим механизмом размер не менее высота 180 см ширина 80 см глубина 45 см</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lastRenderedPageBreak/>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Штука</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796</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30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30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r>
      <w:tr w:rsidR="004B2E8B" w:rsidRPr="004B2E8B" w:rsidTr="004B2E8B">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lastRenderedPageBreak/>
              <w:t>7</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171201402949020140100100080090000244</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Поставка офисной мебели</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 xml:space="preserve">Кресло для офиса - Пружинно-винтовой механизм качания спинки. Регулировка высоты. Подлокотники пластиковые. Ограничение по весу - 120кг. Материал обивки - ткань. габариты - не менее 710х270х670мм </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469000.00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469000.00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469000.00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Периодичность поставки товаров (выполнения работ, оказания услуг): к указанному сроку</w:t>
            </w:r>
            <w:r w:rsidRPr="004B2E8B">
              <w:rPr>
                <w:rFonts w:ascii="Tahoma" w:eastAsia="Times New Roman" w:hAnsi="Tahoma" w:cs="Tahoma"/>
                <w:sz w:val="12"/>
                <w:szCs w:val="12"/>
                <w:lang w:eastAsia="ru-RU"/>
              </w:rPr>
              <w:br/>
            </w:r>
            <w:r w:rsidRPr="004B2E8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 течение 10 календарных дней с момента заключения государственного контракта</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02.2017</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12.2017</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Запрос котировок</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да</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нет</w:t>
            </w: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Участникам, заявки или окончательные предложения которых содержат предложения о поставке товаров в соответствии с приказом Минэкономразвития России № 155 от 25.03.2014</w:t>
            </w:r>
            <w:r w:rsidRPr="004B2E8B">
              <w:rPr>
                <w:rFonts w:ascii="Tahoma" w:eastAsia="Times New Roman" w:hAnsi="Tahoma" w:cs="Tahoma"/>
                <w:sz w:val="12"/>
                <w:szCs w:val="12"/>
                <w:lang w:eastAsia="ru-RU"/>
              </w:rPr>
              <w:br/>
            </w:r>
            <w:r w:rsidRPr="004B2E8B">
              <w:rPr>
                <w:rFonts w:ascii="Tahoma" w:eastAsia="Times New Roman" w:hAnsi="Tahoma" w:cs="Tahoma"/>
                <w:sz w:val="12"/>
                <w:szCs w:val="12"/>
                <w:lang w:eastAsia="ru-RU"/>
              </w:rPr>
              <w:br/>
              <w:t>Установлены условия допуска для целей осуществления закупок товаров, происходящих из иностранных государств, указанных в части II «Техническое задание» насто</w:t>
            </w:r>
            <w:r w:rsidRPr="004B2E8B">
              <w:rPr>
                <w:rFonts w:ascii="Tahoma" w:eastAsia="Times New Roman" w:hAnsi="Tahoma" w:cs="Tahoma"/>
                <w:sz w:val="12"/>
                <w:szCs w:val="12"/>
                <w:lang w:eastAsia="ru-RU"/>
              </w:rPr>
              <w:lastRenderedPageBreak/>
              <w:t xml:space="preserve">ящей документации об аукционе в соответствии с ч. 4 ст.14 Федерального закона 44-ФЗ и приказом Минэкономразвития России от 25.03.2014 N 155 "Об условиях допуска товаров, происходящих из иностранных государств, для целей осуществления закупок товаров, работ, услуг для обеспечения государственных и муниципальных нужд" (15 октября 2014 г., 16 апреля, 13 ноября 2015 г.) </w:t>
            </w:r>
            <w:r w:rsidRPr="004B2E8B">
              <w:rPr>
                <w:rFonts w:ascii="Tahoma" w:eastAsia="Times New Roman" w:hAnsi="Tahoma" w:cs="Tahoma"/>
                <w:sz w:val="12"/>
                <w:szCs w:val="12"/>
                <w:lang w:eastAsia="ru-RU"/>
              </w:rPr>
              <w:br/>
            </w:r>
            <w:r w:rsidRPr="004B2E8B">
              <w:rPr>
                <w:rFonts w:ascii="Tahoma" w:eastAsia="Times New Roman" w:hAnsi="Tahoma" w:cs="Tahoma"/>
                <w:sz w:val="12"/>
                <w:szCs w:val="12"/>
                <w:lang w:eastAsia="ru-RU"/>
              </w:rPr>
              <w:br/>
            </w: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br/>
            </w:r>
            <w:r w:rsidRPr="004B2E8B">
              <w:rPr>
                <w:rFonts w:ascii="Tahoma" w:eastAsia="Times New Roman" w:hAnsi="Tahoma" w:cs="Tahoma"/>
                <w:sz w:val="12"/>
                <w:szCs w:val="12"/>
                <w:lang w:eastAsia="ru-RU"/>
              </w:rPr>
              <w:br/>
            </w: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r>
      <w:tr w:rsidR="004B2E8B" w:rsidRPr="004B2E8B" w:rsidTr="004B2E8B">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Кресла для офиса</w:t>
            </w:r>
            <w:r w:rsidRPr="004B2E8B">
              <w:rPr>
                <w:rFonts w:ascii="Tahoma" w:eastAsia="Times New Roman" w:hAnsi="Tahoma" w:cs="Tahoma"/>
                <w:sz w:val="12"/>
                <w:szCs w:val="12"/>
                <w:lang w:eastAsia="ru-RU"/>
              </w:rPr>
              <w:br/>
            </w:r>
            <w:r w:rsidRPr="004B2E8B">
              <w:rPr>
                <w:rFonts w:ascii="Tahoma" w:eastAsia="Times New Roman" w:hAnsi="Tahoma" w:cs="Tahoma"/>
                <w:sz w:val="12"/>
                <w:szCs w:val="12"/>
                <w:lang w:eastAsia="ru-RU"/>
              </w:rPr>
              <w:br/>
              <w:t xml:space="preserve">Функциональные, технические, качественные, эксплуатационные характеристики: Кресло для офиса - Пружинно-винтовой механизм качания спинки. Регулировка высоты. Подлокотники </w:t>
            </w:r>
            <w:r w:rsidRPr="004B2E8B">
              <w:rPr>
                <w:rFonts w:ascii="Tahoma" w:eastAsia="Times New Roman" w:hAnsi="Tahoma" w:cs="Tahoma"/>
                <w:sz w:val="12"/>
                <w:szCs w:val="12"/>
                <w:lang w:eastAsia="ru-RU"/>
              </w:rPr>
              <w:lastRenderedPageBreak/>
              <w:t xml:space="preserve">пластиковые. Ограничение по весу - 120кг. Материал обивки - ткань. габариты - не менее 710х270х670мм </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lastRenderedPageBreak/>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Штука</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796</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134</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134</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r>
      <w:tr w:rsidR="004B2E8B" w:rsidRPr="004B2E8B" w:rsidTr="004B2E8B">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lastRenderedPageBreak/>
              <w:t>8</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171201402949020140100100100092620242</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 xml:space="preserve">Поставка серверов </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 xml:space="preserve">Машины вычислительные электронные цифровые прочие, содержащие или не содержащие в одном корпусе одно или два из следующих устройств для автоматической обработки данных: запоминающие устройства, устройства ввода, устройства вывода </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1040400.00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1040400.00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1040400.00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Штука</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796</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3</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3</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 xml:space="preserve">Периодичность поставки товаров (выполнения работ, оказания услуг): </w:t>
            </w:r>
            <w:r w:rsidRPr="004B2E8B">
              <w:rPr>
                <w:rFonts w:ascii="Tahoma" w:eastAsia="Times New Roman" w:hAnsi="Tahoma" w:cs="Tahoma"/>
                <w:sz w:val="12"/>
                <w:szCs w:val="12"/>
                <w:lang w:eastAsia="ru-RU"/>
              </w:rPr>
              <w:br/>
            </w:r>
            <w:r w:rsidRPr="004B2E8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 течение 10 календарных дней со дня заключения государственного контракта</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10404.00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52020.00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04.2017</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12.2017</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Электронный аукцион</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нет</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да</w:t>
            </w: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Запрет на допуск товаров, услуг при осуществлении закупок, а также ограничения и условия допуска в соответствии с требованиями, установленными статьей 14 Федерального закона № 44-ФЗ</w:t>
            </w:r>
            <w:r w:rsidRPr="004B2E8B">
              <w:rPr>
                <w:rFonts w:ascii="Tahoma" w:eastAsia="Times New Roman" w:hAnsi="Tahoma" w:cs="Tahoma"/>
                <w:sz w:val="12"/>
                <w:szCs w:val="12"/>
                <w:lang w:eastAsia="ru-RU"/>
              </w:rPr>
              <w:br/>
            </w:r>
            <w:r w:rsidRPr="004B2E8B">
              <w:rPr>
                <w:rFonts w:ascii="Tahoma" w:eastAsia="Times New Roman" w:hAnsi="Tahoma" w:cs="Tahoma"/>
                <w:sz w:val="12"/>
                <w:szCs w:val="12"/>
                <w:lang w:eastAsia="ru-RU"/>
              </w:rPr>
              <w:br/>
              <w:t xml:space="preserve">постановление Правительства РФ от 26.09.2016 № 968 "Об ограничениях и условиях допуска отдельных видов радиоэлектронной продукции, происходящих из иностранных государств, для целей осуществления закупок для обеспечения государственных и </w:t>
            </w:r>
            <w:r w:rsidRPr="004B2E8B">
              <w:rPr>
                <w:rFonts w:ascii="Tahoma" w:eastAsia="Times New Roman" w:hAnsi="Tahoma" w:cs="Tahoma"/>
                <w:sz w:val="12"/>
                <w:szCs w:val="12"/>
                <w:lang w:eastAsia="ru-RU"/>
              </w:rPr>
              <w:lastRenderedPageBreak/>
              <w:t>муниципальных нужд"</w:t>
            </w:r>
            <w:r w:rsidRPr="004B2E8B">
              <w:rPr>
                <w:rFonts w:ascii="Tahoma" w:eastAsia="Times New Roman" w:hAnsi="Tahoma" w:cs="Tahoma"/>
                <w:sz w:val="12"/>
                <w:szCs w:val="12"/>
                <w:lang w:eastAsia="ru-RU"/>
              </w:rPr>
              <w:br/>
            </w:r>
            <w:r w:rsidRPr="004B2E8B">
              <w:rPr>
                <w:rFonts w:ascii="Tahoma" w:eastAsia="Times New Roman" w:hAnsi="Tahoma" w:cs="Tahoma"/>
                <w:sz w:val="12"/>
                <w:szCs w:val="12"/>
                <w:lang w:eastAsia="ru-RU"/>
              </w:rPr>
              <w:br/>
            </w:r>
            <w:r w:rsidRPr="004B2E8B">
              <w:rPr>
                <w:rFonts w:ascii="Tahoma" w:eastAsia="Times New Roman" w:hAnsi="Tahoma" w:cs="Tahoma"/>
                <w:sz w:val="12"/>
                <w:szCs w:val="12"/>
                <w:lang w:eastAsia="ru-RU"/>
              </w:rPr>
              <w:br/>
            </w:r>
            <w:r w:rsidRPr="004B2E8B">
              <w:rPr>
                <w:rFonts w:ascii="Tahoma" w:eastAsia="Times New Roman" w:hAnsi="Tahoma" w:cs="Tahoma"/>
                <w:sz w:val="12"/>
                <w:szCs w:val="12"/>
                <w:lang w:eastAsia="ru-RU"/>
              </w:rPr>
              <w:br/>
              <w:t>Участникам, заявки или окончательные предложения которых содержат предложения о поставке товаров в соответствии с приказом Минэкономразвития России № 155 от 25.03.2014</w:t>
            </w:r>
            <w:r w:rsidRPr="004B2E8B">
              <w:rPr>
                <w:rFonts w:ascii="Tahoma" w:eastAsia="Times New Roman" w:hAnsi="Tahoma" w:cs="Tahoma"/>
                <w:sz w:val="12"/>
                <w:szCs w:val="12"/>
                <w:lang w:eastAsia="ru-RU"/>
              </w:rPr>
              <w:br/>
            </w:r>
            <w:r w:rsidRPr="004B2E8B">
              <w:rPr>
                <w:rFonts w:ascii="Tahoma" w:eastAsia="Times New Roman" w:hAnsi="Tahoma" w:cs="Tahoma"/>
                <w:sz w:val="12"/>
                <w:szCs w:val="12"/>
                <w:lang w:eastAsia="ru-RU"/>
              </w:rPr>
              <w:br/>
            </w:r>
            <w:r w:rsidRPr="004B2E8B">
              <w:rPr>
                <w:rFonts w:ascii="Tahoma" w:eastAsia="Times New Roman" w:hAnsi="Tahoma" w:cs="Tahoma"/>
                <w:sz w:val="12"/>
                <w:szCs w:val="12"/>
                <w:lang w:eastAsia="ru-RU"/>
              </w:rPr>
              <w:br/>
            </w:r>
            <w:r w:rsidRPr="004B2E8B">
              <w:rPr>
                <w:rFonts w:ascii="Tahoma" w:eastAsia="Times New Roman" w:hAnsi="Tahoma" w:cs="Tahoma"/>
                <w:sz w:val="12"/>
                <w:szCs w:val="12"/>
                <w:lang w:eastAsia="ru-RU"/>
              </w:rPr>
              <w:br/>
            </w: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br/>
            </w:r>
            <w:r w:rsidRPr="004B2E8B">
              <w:rPr>
                <w:rFonts w:ascii="Tahoma" w:eastAsia="Times New Roman" w:hAnsi="Tahoma" w:cs="Tahoma"/>
                <w:sz w:val="12"/>
                <w:szCs w:val="12"/>
                <w:lang w:eastAsia="ru-RU"/>
              </w:rPr>
              <w:br/>
            </w: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r>
      <w:tr w:rsidR="004B2E8B" w:rsidRPr="004B2E8B" w:rsidTr="004B2E8B">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lastRenderedPageBreak/>
              <w:t>9</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171201402949020140100100110101920244</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Поставка горюче-смазочных материалов</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 xml:space="preserve">Бензин автомобильный неэтилированный марки АИ-95 и марки АИ-92 </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499980.00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499980.00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499980.00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Периодичность поставки товаров (выполнения работ, оказания услуг): согласно заявки Заказчика</w:t>
            </w:r>
            <w:r w:rsidRPr="004B2E8B">
              <w:rPr>
                <w:rFonts w:ascii="Tahoma" w:eastAsia="Times New Roman" w:hAnsi="Tahoma" w:cs="Tahoma"/>
                <w:sz w:val="12"/>
                <w:szCs w:val="12"/>
                <w:lang w:eastAsia="ru-RU"/>
              </w:rPr>
              <w:br/>
            </w:r>
            <w:r w:rsidRPr="004B2E8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госуд</w:t>
            </w:r>
            <w:r w:rsidRPr="004B2E8B">
              <w:rPr>
                <w:rFonts w:ascii="Tahoma" w:eastAsia="Times New Roman" w:hAnsi="Tahoma" w:cs="Tahoma"/>
                <w:sz w:val="12"/>
                <w:szCs w:val="12"/>
                <w:lang w:eastAsia="ru-RU"/>
              </w:rPr>
              <w:lastRenderedPageBreak/>
              <w:t>арственного контракта до 31.12.2017</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lastRenderedPageBreak/>
              <w:t>4999.80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24999.00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06.2017</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12.2017</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Электронный аукцион</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нет</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нет</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w:t>
            </w:r>
            <w:r w:rsidRPr="004B2E8B">
              <w:rPr>
                <w:rFonts w:ascii="Tahoma" w:eastAsia="Times New Roman" w:hAnsi="Tahoma" w:cs="Tahoma"/>
                <w:sz w:val="12"/>
                <w:szCs w:val="12"/>
                <w:lang w:eastAsia="ru-RU"/>
              </w:rPr>
              <w:lastRenderedPageBreak/>
              <w:t>ты и (или) размера аванса и срока исполнения контракта</w:t>
            </w:r>
            <w:r w:rsidRPr="004B2E8B">
              <w:rPr>
                <w:rFonts w:ascii="Tahoma" w:eastAsia="Times New Roman" w:hAnsi="Tahoma" w:cs="Tahoma"/>
                <w:sz w:val="12"/>
                <w:szCs w:val="12"/>
                <w:lang w:eastAsia="ru-RU"/>
              </w:rPr>
              <w:br/>
            </w:r>
            <w:r w:rsidRPr="004B2E8B">
              <w:rPr>
                <w:rFonts w:ascii="Tahoma" w:eastAsia="Times New Roman" w:hAnsi="Tahoma" w:cs="Tahoma"/>
                <w:sz w:val="12"/>
                <w:szCs w:val="12"/>
                <w:lang w:eastAsia="ru-RU"/>
              </w:rPr>
              <w:br/>
              <w:t xml:space="preserve">Изменение закупки </w:t>
            </w:r>
            <w:r w:rsidRPr="004B2E8B">
              <w:rPr>
                <w:rFonts w:ascii="Tahoma" w:eastAsia="Times New Roman" w:hAnsi="Tahoma" w:cs="Tahoma"/>
                <w:sz w:val="12"/>
                <w:szCs w:val="12"/>
                <w:lang w:eastAsia="ru-RU"/>
              </w:rPr>
              <w:br/>
            </w:r>
            <w:r w:rsidRPr="004B2E8B">
              <w:rPr>
                <w:rFonts w:ascii="Tahoma" w:eastAsia="Times New Roman" w:hAnsi="Tahoma" w:cs="Tahoma"/>
                <w:sz w:val="12"/>
                <w:szCs w:val="12"/>
                <w:lang w:eastAsia="ru-RU"/>
              </w:rPr>
              <w:br/>
              <w:t>Изменение даты начала осуществления закупки</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r>
      <w:tr w:rsidR="004B2E8B" w:rsidRPr="004B2E8B" w:rsidTr="004B2E8B">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Бензин АИ-92</w:t>
            </w:r>
            <w:r w:rsidRPr="004B2E8B">
              <w:rPr>
                <w:rFonts w:ascii="Tahoma" w:eastAsia="Times New Roman" w:hAnsi="Tahoma" w:cs="Tahoma"/>
                <w:sz w:val="12"/>
                <w:szCs w:val="12"/>
                <w:lang w:eastAsia="ru-RU"/>
              </w:rPr>
              <w:br/>
            </w:r>
            <w:r w:rsidRPr="004B2E8B">
              <w:rPr>
                <w:rFonts w:ascii="Tahoma" w:eastAsia="Times New Roman" w:hAnsi="Tahoma" w:cs="Tahoma"/>
                <w:sz w:val="12"/>
                <w:szCs w:val="12"/>
                <w:lang w:eastAsia="ru-RU"/>
              </w:rPr>
              <w:br/>
              <w:t xml:space="preserve">Функциональные, технические, качественные, эксплуатационные характеристики: ГОСТ Р 51105-97 с изменениями 1-6 Октановое число не менее – 83 Концентрация свинца -0 мг/дм3 Внешний вид- прозрачный, чистый АИ-92-К4 </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Литр;^кубический дециметр</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112</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7555</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7555</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r>
      <w:tr w:rsidR="004B2E8B" w:rsidRPr="004B2E8B" w:rsidTr="004B2E8B">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Бензин АИ-95</w:t>
            </w:r>
            <w:r w:rsidRPr="004B2E8B">
              <w:rPr>
                <w:rFonts w:ascii="Tahoma" w:eastAsia="Times New Roman" w:hAnsi="Tahoma" w:cs="Tahoma"/>
                <w:sz w:val="12"/>
                <w:szCs w:val="12"/>
                <w:lang w:eastAsia="ru-RU"/>
              </w:rPr>
              <w:br/>
            </w:r>
            <w:r w:rsidRPr="004B2E8B">
              <w:rPr>
                <w:rFonts w:ascii="Tahoma" w:eastAsia="Times New Roman" w:hAnsi="Tahoma" w:cs="Tahoma"/>
                <w:sz w:val="12"/>
                <w:szCs w:val="12"/>
                <w:lang w:eastAsia="ru-RU"/>
              </w:rPr>
              <w:br/>
              <w:t xml:space="preserve">Функциональные, технические, качественные, эксплуатационные характеристики: ГОСТ Р 51105-97 с изменениями 1-6 Октановое число не менее – 95 Плотность при 15оС, кг/м3 - не менее 720 не более 775 Объемная доля бензола, %, не более 1,0 Концентрация смол, мг на 100 см3бензина, не более 5 Внешний вид- прозрачный, чистый </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Литр;^кубический дециметр</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112</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6000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6000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r>
      <w:tr w:rsidR="004B2E8B" w:rsidRPr="004B2E8B" w:rsidTr="004B2E8B">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171201402949020140100100120124520244</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Техническое обслуживание и ремонт служебного автотранспорта</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 xml:space="preserve">Работы по ремонту автомобилей должны выполняться в строгом соответствии с «Требованиями безопасности к техническому состоянию и метода проверки» </w:t>
            </w:r>
            <w:r w:rsidRPr="004B2E8B">
              <w:rPr>
                <w:rFonts w:ascii="Tahoma" w:eastAsia="Times New Roman" w:hAnsi="Tahoma" w:cs="Tahoma"/>
                <w:sz w:val="12"/>
                <w:szCs w:val="12"/>
                <w:lang w:eastAsia="ru-RU"/>
              </w:rPr>
              <w:lastRenderedPageBreak/>
              <w:t xml:space="preserve">(государственный стандарт Российской Федерации), «Положением о техническом обслуживании и ремонте подвижного состава автотранспорта» (Гост 25478-72), санитарными нормами и правилами эксплуатации автомобиля. Запасные части должны быть новыми, произведенными официальными производителями. Использование восстановленных запасных частей не допускается. Исполнитель должен обеспечить хранение автомобиля Заказчика на охраняемой стоянке. </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lastRenderedPageBreak/>
              <w:t>300000.00/300000.00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300000.00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300000.00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 xml:space="preserve">Периодичность поставки товаров (выполнения работ, оказания услуг): </w:t>
            </w:r>
            <w:r w:rsidRPr="004B2E8B">
              <w:rPr>
                <w:rFonts w:ascii="Tahoma" w:eastAsia="Times New Roman" w:hAnsi="Tahoma" w:cs="Tahoma"/>
                <w:sz w:val="12"/>
                <w:szCs w:val="12"/>
                <w:lang w:eastAsia="ru-RU"/>
              </w:rPr>
              <w:lastRenderedPageBreak/>
              <w:t>согласно заявки Заказчика</w:t>
            </w:r>
            <w:r w:rsidRPr="004B2E8B">
              <w:rPr>
                <w:rFonts w:ascii="Tahoma" w:eastAsia="Times New Roman" w:hAnsi="Tahoma" w:cs="Tahoma"/>
                <w:sz w:val="12"/>
                <w:szCs w:val="12"/>
                <w:lang w:eastAsia="ru-RU"/>
              </w:rPr>
              <w:br/>
            </w:r>
            <w:r w:rsidRPr="004B2E8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государственного контракта до 31.12.2017</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lastRenderedPageBreak/>
              <w:t>3000.00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15000.00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07.2017</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12.2017</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Электронный аукцион</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нет</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нет</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 xml:space="preserve">Изменение планируемой даты начала осуществления закупки, сроков и </w:t>
            </w:r>
            <w:r w:rsidRPr="004B2E8B">
              <w:rPr>
                <w:rFonts w:ascii="Tahoma" w:eastAsia="Times New Roman" w:hAnsi="Tahoma" w:cs="Tahoma"/>
                <w:sz w:val="12"/>
                <w:szCs w:val="12"/>
                <w:lang w:eastAsia="ru-RU"/>
              </w:rPr>
              <w:lastRenderedPageBreak/>
              <w:t>(или)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4B2E8B">
              <w:rPr>
                <w:rFonts w:ascii="Tahoma" w:eastAsia="Times New Roman" w:hAnsi="Tahoma" w:cs="Tahoma"/>
                <w:sz w:val="12"/>
                <w:szCs w:val="12"/>
                <w:lang w:eastAsia="ru-RU"/>
              </w:rPr>
              <w:br/>
            </w:r>
            <w:r w:rsidRPr="004B2E8B">
              <w:rPr>
                <w:rFonts w:ascii="Tahoma" w:eastAsia="Times New Roman" w:hAnsi="Tahoma" w:cs="Tahoma"/>
                <w:sz w:val="12"/>
                <w:szCs w:val="12"/>
                <w:lang w:eastAsia="ru-RU"/>
              </w:rPr>
              <w:br/>
              <w:t xml:space="preserve">Изменение закупки </w:t>
            </w:r>
            <w:r w:rsidRPr="004B2E8B">
              <w:rPr>
                <w:rFonts w:ascii="Tahoma" w:eastAsia="Times New Roman" w:hAnsi="Tahoma" w:cs="Tahoma"/>
                <w:sz w:val="12"/>
                <w:szCs w:val="12"/>
                <w:lang w:eastAsia="ru-RU"/>
              </w:rPr>
              <w:br/>
            </w:r>
            <w:r w:rsidRPr="004B2E8B">
              <w:rPr>
                <w:rFonts w:ascii="Tahoma" w:eastAsia="Times New Roman" w:hAnsi="Tahoma" w:cs="Tahoma"/>
                <w:sz w:val="12"/>
                <w:szCs w:val="12"/>
                <w:lang w:eastAsia="ru-RU"/>
              </w:rPr>
              <w:br/>
              <w:t>Изменение срока осуществления закупки</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r>
      <w:tr w:rsidR="004B2E8B" w:rsidRPr="004B2E8B" w:rsidTr="004B2E8B">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Техническое обслуживание и ремонт служебного автотранспорта</w:t>
            </w:r>
            <w:r w:rsidRPr="004B2E8B">
              <w:rPr>
                <w:rFonts w:ascii="Tahoma" w:eastAsia="Times New Roman" w:hAnsi="Tahoma" w:cs="Tahoma"/>
                <w:sz w:val="12"/>
                <w:szCs w:val="12"/>
                <w:lang w:eastAsia="ru-RU"/>
              </w:rPr>
              <w:br/>
            </w:r>
            <w:r w:rsidRPr="004B2E8B">
              <w:rPr>
                <w:rFonts w:ascii="Tahoma" w:eastAsia="Times New Roman" w:hAnsi="Tahoma" w:cs="Tahoma"/>
                <w:sz w:val="12"/>
                <w:szCs w:val="12"/>
                <w:lang w:eastAsia="ru-RU"/>
              </w:rPr>
              <w:br/>
              <w:t xml:space="preserve">Функциональные, технические, качественные, эксплуатационные характеристики: Исполнитель должен обеспечить хранение автомобиля Заказчика на охраняемой стоянке. - производить техническое обслуживание и ремонт любой сложности; - иметь систему контроля качества выполняемых работ; - ремонт и техническое обслуживание производить с </w:t>
            </w:r>
            <w:r w:rsidRPr="004B2E8B">
              <w:rPr>
                <w:rFonts w:ascii="Tahoma" w:eastAsia="Times New Roman" w:hAnsi="Tahoma" w:cs="Tahoma"/>
                <w:sz w:val="12"/>
                <w:szCs w:val="12"/>
                <w:lang w:eastAsia="ru-RU"/>
              </w:rPr>
              <w:lastRenderedPageBreak/>
              <w:t xml:space="preserve">использованием своих запасных частей, агрегатов и материалов, при их отсутствии незамедлительно осуществить их заказ и доставку; - при выполнении любых работ обеспечить представителю Заказчика возможность наблюдать весь процесс непосредственно в зоне их проведения; - ремонт транспортных средств осуществлять - по предварительным заявкам Заказчика (в письменной, устной форме или по телефону); - замененные узлы, агрегаты возвращать Заказчику вместе с автомобилем (за исключением случаев гарантийного ремонта); - предоставлять Заказчику надлежащим образом оформленные отчетные документы (счета, счет-фактуры, акты приема работ, заказ наряды и накладные), а также по требованию Заказчика предъявлять соответствующие сертификаты; - предоставлять подробное описание методологии и технологии выполнения работ </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lastRenderedPageBreak/>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r>
      <w:tr w:rsidR="004B2E8B" w:rsidRPr="004B2E8B" w:rsidTr="004B2E8B">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lastRenderedPageBreak/>
              <w:t>11</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171201402949020140100100130113511244</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Поставка электроэнергии</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Электроэнергия, произведенная атомными электростанциями, должна соответствовать требованиям действующего законодательства РФ</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700000.00/700000.00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700000.00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700000.00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Периодичность поставки товаров (выполнения работ, оказания услуг): Постоянно</w:t>
            </w:r>
            <w:r w:rsidRPr="004B2E8B">
              <w:rPr>
                <w:rFonts w:ascii="Tahoma" w:eastAsia="Times New Roman" w:hAnsi="Tahoma" w:cs="Tahoma"/>
                <w:sz w:val="12"/>
                <w:szCs w:val="12"/>
                <w:lang w:eastAsia="ru-RU"/>
              </w:rPr>
              <w:br/>
            </w:r>
            <w:r w:rsidRPr="004B2E8B">
              <w:rPr>
                <w:rFonts w:ascii="Tahoma" w:eastAsia="Times New Roman" w:hAnsi="Tahoma" w:cs="Tahoma"/>
                <w:sz w:val="12"/>
                <w:szCs w:val="12"/>
                <w:lang w:eastAsia="ru-RU"/>
              </w:rPr>
              <w:br/>
              <w:t xml:space="preserve">Планируемый срок </w:t>
            </w:r>
            <w:r w:rsidRPr="004B2E8B">
              <w:rPr>
                <w:rFonts w:ascii="Tahoma" w:eastAsia="Times New Roman" w:hAnsi="Tahoma" w:cs="Tahoma"/>
                <w:sz w:val="12"/>
                <w:szCs w:val="12"/>
                <w:lang w:eastAsia="ru-RU"/>
              </w:rPr>
              <w:lastRenderedPageBreak/>
              <w:t>(сроки отдельных этапов) поставки товаров (выполнения работ, оказания услуг): с момента заключения государственного контракта до 31.12.2017</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06.2017</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12.2017</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нет</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нет</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br/>
            </w:r>
            <w:r w:rsidRPr="004B2E8B">
              <w:rPr>
                <w:rFonts w:ascii="Tahoma" w:eastAsia="Times New Roman" w:hAnsi="Tahoma" w:cs="Tahoma"/>
                <w:sz w:val="12"/>
                <w:szCs w:val="12"/>
                <w:lang w:eastAsia="ru-RU"/>
              </w:rPr>
              <w:br/>
            </w: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r>
      <w:tr w:rsidR="004B2E8B" w:rsidRPr="004B2E8B" w:rsidTr="004B2E8B">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Поставка электроэнергии</w:t>
            </w:r>
            <w:r w:rsidRPr="004B2E8B">
              <w:rPr>
                <w:rFonts w:ascii="Tahoma" w:eastAsia="Times New Roman" w:hAnsi="Tahoma" w:cs="Tahoma"/>
                <w:sz w:val="12"/>
                <w:szCs w:val="12"/>
                <w:lang w:eastAsia="ru-RU"/>
              </w:rPr>
              <w:br/>
            </w:r>
            <w:r w:rsidRPr="004B2E8B">
              <w:rPr>
                <w:rFonts w:ascii="Tahoma" w:eastAsia="Times New Roman" w:hAnsi="Tahoma" w:cs="Tahoma"/>
                <w:sz w:val="12"/>
                <w:szCs w:val="12"/>
                <w:lang w:eastAsia="ru-RU"/>
              </w:rPr>
              <w:br/>
              <w:t>Функциональные, технические, качественные, эксплуатационные характеристики: Электроэнергия должна соответствовать требованиям, установленным законодательством РФ</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r>
      <w:tr w:rsidR="004B2E8B" w:rsidRPr="004B2E8B" w:rsidTr="004B2E8B">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12</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171201402949020140100100140133314244</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Техническое обслуживание системы визуального контроля и системы контроля доступа</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 xml:space="preserve">внешний осмотр оборудования с целью выявления их комплектности, отсутствия внешних механических повреждений и влаги, отсутствия отсоединенных или не полностью присоединенных электрических кабелей и шнуров. Полное тестирование всех устройств, выявление и исправление ошибок в распределении дискового пространства, смазка механических устройств, очистка от пыли и грязи внутренних объемов с разборкой, проведение регулировки механических узлов, проверка работоспособности устройств на тестах в </w:t>
            </w:r>
            <w:r w:rsidRPr="004B2E8B">
              <w:rPr>
                <w:rFonts w:ascii="Tahoma" w:eastAsia="Times New Roman" w:hAnsi="Tahoma" w:cs="Tahoma"/>
                <w:sz w:val="12"/>
                <w:szCs w:val="12"/>
                <w:lang w:eastAsia="ru-RU"/>
              </w:rPr>
              <w:lastRenderedPageBreak/>
              <w:t xml:space="preserve">ускоренном режиме </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lastRenderedPageBreak/>
              <w:t>159000.00/159000.00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159000.00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159000.00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4B2E8B">
              <w:rPr>
                <w:rFonts w:ascii="Tahoma" w:eastAsia="Times New Roman" w:hAnsi="Tahoma" w:cs="Tahoma"/>
                <w:sz w:val="12"/>
                <w:szCs w:val="12"/>
                <w:lang w:eastAsia="ru-RU"/>
              </w:rPr>
              <w:br/>
            </w:r>
            <w:r w:rsidRPr="004B2E8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госуд</w:t>
            </w:r>
            <w:r w:rsidRPr="004B2E8B">
              <w:rPr>
                <w:rFonts w:ascii="Tahoma" w:eastAsia="Times New Roman" w:hAnsi="Tahoma" w:cs="Tahoma"/>
                <w:sz w:val="12"/>
                <w:szCs w:val="12"/>
                <w:lang w:eastAsia="ru-RU"/>
              </w:rPr>
              <w:lastRenderedPageBreak/>
              <w:t>арственного контракта до 31.12.2017г.</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lastRenderedPageBreak/>
              <w:t>1590.00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7950.00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07.2017</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12.2017</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Электронный аукцион</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нет</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да</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br/>
            </w:r>
            <w:r w:rsidRPr="004B2E8B">
              <w:rPr>
                <w:rFonts w:ascii="Tahoma" w:eastAsia="Times New Roman" w:hAnsi="Tahoma" w:cs="Tahoma"/>
                <w:sz w:val="12"/>
                <w:szCs w:val="12"/>
                <w:lang w:eastAsia="ru-RU"/>
              </w:rPr>
              <w:br/>
            </w: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r>
      <w:tr w:rsidR="004B2E8B" w:rsidRPr="004B2E8B" w:rsidTr="004B2E8B">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Техническое обслуживание системы визуального контроля и системы контроля доступа</w:t>
            </w:r>
            <w:r w:rsidRPr="004B2E8B">
              <w:rPr>
                <w:rFonts w:ascii="Tahoma" w:eastAsia="Times New Roman" w:hAnsi="Tahoma" w:cs="Tahoma"/>
                <w:sz w:val="12"/>
                <w:szCs w:val="12"/>
                <w:lang w:eastAsia="ru-RU"/>
              </w:rPr>
              <w:br/>
            </w:r>
            <w:r w:rsidRPr="004B2E8B">
              <w:rPr>
                <w:rFonts w:ascii="Tahoma" w:eastAsia="Times New Roman" w:hAnsi="Tahoma" w:cs="Tahoma"/>
                <w:sz w:val="12"/>
                <w:szCs w:val="12"/>
                <w:lang w:eastAsia="ru-RU"/>
              </w:rPr>
              <w:br/>
              <w:t xml:space="preserve">Функциональные, технические, качественные, эксплуатационные характеристики: внешний осмотр оборудования с целью выявления их комплектности, отсутствия внешних механических повреждений и влаги, отсутствия отсоединенных или не полностью присоединенных электрических кабелей и шнуров. Полное тестирование всех устройств, выявление и исправление ошибок в распределении дискового пространства, смазка механических устройств, очистка от пыли и грязи внутренних объемов с разборкой, проведение регулировки механических узлов, проверка работоспособности устройств на тестах в ускоренном режиме </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r>
      <w:tr w:rsidR="004B2E8B" w:rsidRPr="004B2E8B" w:rsidTr="004B2E8B">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13</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171201402949020140100100150142620242</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Поставка рабочих станций</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 xml:space="preserve">Операционная система - лицензионная Microsoft Windows 10 Professional 64-bit Стандартная система охлаждения процессор - Intel Core i3 - 4170 Processor Оперативная память не менее 4Гб жесткий диск не менее 500 Гб интегрированный шестиканальный звук гарантия - не менее 2 года </w:t>
            </w:r>
            <w:r w:rsidRPr="004B2E8B">
              <w:rPr>
                <w:rFonts w:ascii="Tahoma" w:eastAsia="Times New Roman" w:hAnsi="Tahoma" w:cs="Tahoma"/>
                <w:sz w:val="12"/>
                <w:szCs w:val="12"/>
                <w:lang w:eastAsia="ru-RU"/>
              </w:rPr>
              <w:lastRenderedPageBreak/>
              <w:t xml:space="preserve">с обслуживанием в сервисном центре блок питания 400Вт с пониженным уровнем шума монитор - жидкокристаллический размер экрана монитора не менее 19 дюймов разрешение экрана не менее 1024х768 </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lastRenderedPageBreak/>
              <w:t>105000.00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105000.00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105000.00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Условная штука</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879</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2</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2</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полгода </w:t>
            </w:r>
            <w:r w:rsidRPr="004B2E8B">
              <w:rPr>
                <w:rFonts w:ascii="Tahoma" w:eastAsia="Times New Roman" w:hAnsi="Tahoma" w:cs="Tahoma"/>
                <w:sz w:val="12"/>
                <w:szCs w:val="12"/>
                <w:lang w:eastAsia="ru-RU"/>
              </w:rPr>
              <w:br/>
            </w:r>
            <w:r w:rsidRPr="004B2E8B">
              <w:rPr>
                <w:rFonts w:ascii="Tahoma" w:eastAsia="Times New Roman" w:hAnsi="Tahoma" w:cs="Tahoma"/>
                <w:sz w:val="12"/>
                <w:szCs w:val="12"/>
                <w:lang w:eastAsia="ru-RU"/>
              </w:rPr>
              <w:br/>
              <w:t>Планируемый срок (срок</w:t>
            </w:r>
            <w:r w:rsidRPr="004B2E8B">
              <w:rPr>
                <w:rFonts w:ascii="Tahoma" w:eastAsia="Times New Roman" w:hAnsi="Tahoma" w:cs="Tahoma"/>
                <w:sz w:val="12"/>
                <w:szCs w:val="12"/>
                <w:lang w:eastAsia="ru-RU"/>
              </w:rPr>
              <w:lastRenderedPageBreak/>
              <w:t>и отдельных этапов) поставки товаров (выполнения работ, оказания услуг): в течение 20-ти календарных дней со дня заключения государственного контракта</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lastRenderedPageBreak/>
              <w:t>1050.00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5250.00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07.2017</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12.2017</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Электронный аукцион</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нет</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да</w:t>
            </w: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Участникам, заявки или окончательные предложения которых содержат предложения о поставке товаров в соответствии с прика</w:t>
            </w:r>
            <w:r w:rsidRPr="004B2E8B">
              <w:rPr>
                <w:rFonts w:ascii="Tahoma" w:eastAsia="Times New Roman" w:hAnsi="Tahoma" w:cs="Tahoma"/>
                <w:sz w:val="12"/>
                <w:szCs w:val="12"/>
                <w:lang w:eastAsia="ru-RU"/>
              </w:rPr>
              <w:lastRenderedPageBreak/>
              <w:t>зом Минэкономразвития России № 155 от 25.03.2014</w:t>
            </w:r>
            <w:r w:rsidRPr="004B2E8B">
              <w:rPr>
                <w:rFonts w:ascii="Tahoma" w:eastAsia="Times New Roman" w:hAnsi="Tahoma" w:cs="Tahoma"/>
                <w:sz w:val="12"/>
                <w:szCs w:val="12"/>
                <w:lang w:eastAsia="ru-RU"/>
              </w:rPr>
              <w:br/>
            </w:r>
            <w:r w:rsidRPr="004B2E8B">
              <w:rPr>
                <w:rFonts w:ascii="Tahoma" w:eastAsia="Times New Roman" w:hAnsi="Tahoma" w:cs="Tahoma"/>
                <w:sz w:val="12"/>
                <w:szCs w:val="12"/>
                <w:lang w:eastAsia="ru-RU"/>
              </w:rPr>
              <w:br/>
            </w:r>
            <w:r w:rsidRPr="004B2E8B">
              <w:rPr>
                <w:rFonts w:ascii="Tahoma" w:eastAsia="Times New Roman" w:hAnsi="Tahoma" w:cs="Tahoma"/>
                <w:sz w:val="12"/>
                <w:szCs w:val="12"/>
                <w:lang w:eastAsia="ru-RU"/>
              </w:rPr>
              <w:br/>
            </w:r>
            <w:r w:rsidRPr="004B2E8B">
              <w:rPr>
                <w:rFonts w:ascii="Tahoma" w:eastAsia="Times New Roman" w:hAnsi="Tahoma" w:cs="Tahoma"/>
                <w:sz w:val="12"/>
                <w:szCs w:val="12"/>
                <w:lang w:eastAsia="ru-RU"/>
              </w:rPr>
              <w:br/>
            </w: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Отмена заказчиком закупки, предусмотренной планом-графиком закупок</w:t>
            </w:r>
            <w:r w:rsidRPr="004B2E8B">
              <w:rPr>
                <w:rFonts w:ascii="Tahoma" w:eastAsia="Times New Roman" w:hAnsi="Tahoma" w:cs="Tahoma"/>
                <w:sz w:val="12"/>
                <w:szCs w:val="12"/>
                <w:lang w:eastAsia="ru-RU"/>
              </w:rPr>
              <w:br/>
            </w:r>
            <w:r w:rsidRPr="004B2E8B">
              <w:rPr>
                <w:rFonts w:ascii="Tahoma" w:eastAsia="Times New Roman" w:hAnsi="Tahoma" w:cs="Tahoma"/>
                <w:sz w:val="12"/>
                <w:szCs w:val="12"/>
                <w:lang w:eastAsia="ru-RU"/>
              </w:rPr>
              <w:br/>
              <w:t xml:space="preserve">Отмена закупки </w:t>
            </w: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r>
      <w:tr w:rsidR="004B2E8B" w:rsidRPr="004B2E8B" w:rsidTr="004B2E8B">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lastRenderedPageBreak/>
              <w:t>14</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171201402949020140100100160153101244</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Кресло для руководителя</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обивка - экокожа механизм качания с синхронным отклонением сидения и спинки 1:3, с фиксацией кресла в нескольких положениях крестовина - хромированный металл каркас немонолитный стандартный поролон плотности не менее 25-40кг/м3 максимальная нагрузка не менее 120 кг срок гарантии не менее 2 года</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99000.00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99000.00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99000.00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Условная штука</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879</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6</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6</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полгода </w:t>
            </w:r>
            <w:r w:rsidRPr="004B2E8B">
              <w:rPr>
                <w:rFonts w:ascii="Tahoma" w:eastAsia="Times New Roman" w:hAnsi="Tahoma" w:cs="Tahoma"/>
                <w:sz w:val="12"/>
                <w:szCs w:val="12"/>
                <w:lang w:eastAsia="ru-RU"/>
              </w:rPr>
              <w:br/>
            </w:r>
            <w:r w:rsidRPr="004B2E8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 течение 20-ти календарных дней со дня заключения государственного контракта</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990.00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4950.00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07.2017</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12.2017</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Электронный аукцион</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да</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да</w:t>
            </w: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Участникам, заявки или окончательные предложения которых содержат предложения о поставке товаров в соответствии с приказом Минэкономразвития России № 155 от 25.03.2014</w:t>
            </w:r>
            <w:r w:rsidRPr="004B2E8B">
              <w:rPr>
                <w:rFonts w:ascii="Tahoma" w:eastAsia="Times New Roman" w:hAnsi="Tahoma" w:cs="Tahoma"/>
                <w:sz w:val="12"/>
                <w:szCs w:val="12"/>
                <w:lang w:eastAsia="ru-RU"/>
              </w:rPr>
              <w:br/>
            </w:r>
            <w:r w:rsidRPr="004B2E8B">
              <w:rPr>
                <w:rFonts w:ascii="Tahoma" w:eastAsia="Times New Roman" w:hAnsi="Tahoma" w:cs="Tahoma"/>
                <w:sz w:val="12"/>
                <w:szCs w:val="12"/>
                <w:lang w:eastAsia="ru-RU"/>
              </w:rPr>
              <w:br/>
            </w:r>
            <w:r w:rsidRPr="004B2E8B">
              <w:rPr>
                <w:rFonts w:ascii="Tahoma" w:eastAsia="Times New Roman" w:hAnsi="Tahoma" w:cs="Tahoma"/>
                <w:sz w:val="12"/>
                <w:szCs w:val="12"/>
                <w:lang w:eastAsia="ru-RU"/>
              </w:rPr>
              <w:br/>
            </w:r>
            <w:r w:rsidRPr="004B2E8B">
              <w:rPr>
                <w:rFonts w:ascii="Tahoma" w:eastAsia="Times New Roman" w:hAnsi="Tahoma" w:cs="Tahoma"/>
                <w:sz w:val="12"/>
                <w:szCs w:val="12"/>
                <w:lang w:eastAsia="ru-RU"/>
              </w:rPr>
              <w:br/>
            </w: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br/>
            </w:r>
            <w:r w:rsidRPr="004B2E8B">
              <w:rPr>
                <w:rFonts w:ascii="Tahoma" w:eastAsia="Times New Roman" w:hAnsi="Tahoma" w:cs="Tahoma"/>
                <w:sz w:val="12"/>
                <w:szCs w:val="12"/>
                <w:lang w:eastAsia="ru-RU"/>
              </w:rPr>
              <w:br/>
            </w: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r>
      <w:tr w:rsidR="004B2E8B" w:rsidRPr="004B2E8B" w:rsidTr="004B2E8B">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lastRenderedPageBreak/>
              <w:t>15</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171201402949020140100100170162620242</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Поставка мобильных компьютеров (ноутбуков)</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 xml:space="preserve">КОРПУС Интерфейсы не менее USB 2.0, 2 x USB 3.0, VGA, HDMI, RJ-45 Gigabit Ethernet (10/100/1000 Мбит/с), Wi-Fi, Bluetooth Разъем для наушников и микрофона обязательно Картридер обязательно Веб камера пиксели не менее 1,3 млн. пикс. Тип аккумулятора Le-Ion Емкость батареи не менее 2500 мАч Цвет черный Размеры не более 400 x 30 x 260 мм Вес не более 2,5 кг ДИСПЛЕЙ Диагональ не менее 15,6’’ Разрешение не менее 1366x768 LED подсветка обязательна Поверхность экрана матовое ПРОЦЕССОР Процессор, удовлетворяющий следующим требованиям: Установленный процессор должен иметь производительность в тесте Passmark (CPU Benchmark, http://www.cpubenchmark.net) не ниже 1970 баллов Процессор должен иметь количество ядер не менее 2, кэш L2: 512 Кб, техпроцесс не более 14 нм, Частота не менее 1,7 MHz МОДУЛЬ ПАМЯТИ Стандарт памяти PC3 Объем не менее 4 Гб Частота работы не менее 1333 МГц ВИДЕОКАРТА Частота памяти не менее 1750 МГц Частота ядра не менее 575 МГц Максимальное разрешение не менее 1920x1080 Поддерживаемые версии 3D API DirectX 11, Shader 5.0 Объем видеопамяти не менее 2048 </w:t>
            </w:r>
            <w:r w:rsidRPr="004B2E8B">
              <w:rPr>
                <w:rFonts w:ascii="Tahoma" w:eastAsia="Times New Roman" w:hAnsi="Tahoma" w:cs="Tahoma"/>
                <w:sz w:val="12"/>
                <w:szCs w:val="12"/>
                <w:lang w:eastAsia="ru-RU"/>
              </w:rPr>
              <w:lastRenderedPageBreak/>
              <w:t xml:space="preserve">Мб Техпроцесс не более 28 нм Дополнительно Optimus, PhysX, Verde Drivers, CUDA, 3D Vision, 3DTV Play ЖЕСТКИЙ ДИСК Жесткий диск должен иметь объем не менее 500 Гб Форм-фактор 2.5" Объем буфера не менее 32Мб Скорость вращения не менее 5700 rpm Скорость чтения не менее 80 Мб/с Интерфейс SATA III Жесткий диск ПК должен иметь скрытый раздел, в который должен быть записан образ предустановленной операционной системы. Должна обеспечиваться возможность полного восстановления базового образа операционной системы из образа, хранимого в скрытом разделе жесткого диска. Доступ к процедурам восстановления базового образа операционной системы должен быть обеспечен путем нажатия сочетания «горячих» клавиш при включении ПК на стадии появления на экране ПК логотипа производителя ПК или инициализационных строк БИОС ПК. Утилита, обеспечивающая описанный выше процесс восстановления базового образа операционной системы, должна также поддерживать сохранение как базового, так и созданного пользователем образов на внешние USB-носители или оптические диски, с </w:t>
            </w:r>
            <w:r w:rsidRPr="004B2E8B">
              <w:rPr>
                <w:rFonts w:ascii="Tahoma" w:eastAsia="Times New Roman" w:hAnsi="Tahoma" w:cs="Tahoma"/>
                <w:sz w:val="12"/>
                <w:szCs w:val="12"/>
                <w:lang w:eastAsia="ru-RU"/>
              </w:rPr>
              <w:lastRenderedPageBreak/>
              <w:t xml:space="preserve">возможностью последующего восстановления с базового или пользовательского образов, записанных на заявленные носители. Доступ к процедурам восстановления базового образа операционной системы при помощи заявленных носителей должен быть обеспечен путем нажатия сочетания «горячих» клавиш при включении ПК на стадии появления на экране ПК логотипа производителя ПК или инициализационных строк БИОС ПК. </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lastRenderedPageBreak/>
              <w:t>120000.00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120000.00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120000.00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полгода </w:t>
            </w:r>
            <w:r w:rsidRPr="004B2E8B">
              <w:rPr>
                <w:rFonts w:ascii="Tahoma" w:eastAsia="Times New Roman" w:hAnsi="Tahoma" w:cs="Tahoma"/>
                <w:sz w:val="12"/>
                <w:szCs w:val="12"/>
                <w:lang w:eastAsia="ru-RU"/>
              </w:rPr>
              <w:br/>
            </w:r>
            <w:r w:rsidRPr="004B2E8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 течение 20-ти календарных дней со дня подписания государственного контракта</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1200.00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6000.00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07.2017</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12.2017</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Электронный аукцион</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нет</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да</w:t>
            </w: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Участникам, заявки или окончательные предложения которых содержат предложения о поставке товаров в соответствии с приказом Минэкономразвития России № 155 от 25.03.2014</w:t>
            </w:r>
            <w:r w:rsidRPr="004B2E8B">
              <w:rPr>
                <w:rFonts w:ascii="Tahoma" w:eastAsia="Times New Roman" w:hAnsi="Tahoma" w:cs="Tahoma"/>
                <w:sz w:val="12"/>
                <w:szCs w:val="12"/>
                <w:lang w:eastAsia="ru-RU"/>
              </w:rPr>
              <w:br/>
            </w:r>
            <w:r w:rsidRPr="004B2E8B">
              <w:rPr>
                <w:rFonts w:ascii="Tahoma" w:eastAsia="Times New Roman" w:hAnsi="Tahoma" w:cs="Tahoma"/>
                <w:sz w:val="12"/>
                <w:szCs w:val="12"/>
                <w:lang w:eastAsia="ru-RU"/>
              </w:rPr>
              <w:br/>
            </w:r>
            <w:r w:rsidRPr="004B2E8B">
              <w:rPr>
                <w:rFonts w:ascii="Tahoma" w:eastAsia="Times New Roman" w:hAnsi="Tahoma" w:cs="Tahoma"/>
                <w:sz w:val="12"/>
                <w:szCs w:val="12"/>
                <w:lang w:eastAsia="ru-RU"/>
              </w:rPr>
              <w:br/>
            </w:r>
            <w:r w:rsidRPr="004B2E8B">
              <w:rPr>
                <w:rFonts w:ascii="Tahoma" w:eastAsia="Times New Roman" w:hAnsi="Tahoma" w:cs="Tahoma"/>
                <w:sz w:val="12"/>
                <w:szCs w:val="12"/>
                <w:lang w:eastAsia="ru-RU"/>
              </w:rPr>
              <w:br/>
            </w: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br/>
            </w:r>
            <w:r w:rsidRPr="004B2E8B">
              <w:rPr>
                <w:rFonts w:ascii="Tahoma" w:eastAsia="Times New Roman" w:hAnsi="Tahoma" w:cs="Tahoma"/>
                <w:sz w:val="12"/>
                <w:szCs w:val="12"/>
                <w:lang w:eastAsia="ru-RU"/>
              </w:rPr>
              <w:br/>
            </w: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r>
      <w:tr w:rsidR="004B2E8B" w:rsidRPr="004B2E8B" w:rsidTr="004B2E8B">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Мобильные компьютеры (ноутбуки)</w:t>
            </w:r>
            <w:r w:rsidRPr="004B2E8B">
              <w:rPr>
                <w:rFonts w:ascii="Tahoma" w:eastAsia="Times New Roman" w:hAnsi="Tahoma" w:cs="Tahoma"/>
                <w:sz w:val="12"/>
                <w:szCs w:val="12"/>
                <w:lang w:eastAsia="ru-RU"/>
              </w:rPr>
              <w:br/>
            </w:r>
            <w:r w:rsidRPr="004B2E8B">
              <w:rPr>
                <w:rFonts w:ascii="Tahoma" w:eastAsia="Times New Roman" w:hAnsi="Tahoma" w:cs="Tahoma"/>
                <w:sz w:val="12"/>
                <w:szCs w:val="12"/>
                <w:lang w:eastAsia="ru-RU"/>
              </w:rPr>
              <w:br/>
              <w:t xml:space="preserve">Функциональные, технические, качественные, эксплуатационные характеристики: КОРПУС Интерфейсы не менее USB 2.0, 2 x USB 3.0, VGA, HDMI, RJ-45 Gigabit Ethernet (10/100/1000 Мбит/с), Wi-Fi, Bluetooth Разъем для наушников и микрофона обязательно Картридер обязательно Веб камера пиксели не менее 1,3 млн. пикс. Тип аккумулятора Le-Ion Емкость батареи не менее 2500 мАч Цвет черный Размеры не более 400 x 30 x 260 мм Вес не более 2,5 кг ДИСПЛЕЙ Диагональ не менее 15,6’’ Разрешение не менее 1366x768 LED подсветка обязательна Поверхность экрана матовое ПРОЦЕССОР Процессор, удовлетворяющий </w:t>
            </w:r>
            <w:r w:rsidRPr="004B2E8B">
              <w:rPr>
                <w:rFonts w:ascii="Tahoma" w:eastAsia="Times New Roman" w:hAnsi="Tahoma" w:cs="Tahoma"/>
                <w:sz w:val="12"/>
                <w:szCs w:val="12"/>
                <w:lang w:eastAsia="ru-RU"/>
              </w:rPr>
              <w:lastRenderedPageBreak/>
              <w:t xml:space="preserve">следующим требованиям: Установленный процессор должен иметь производительность в тесте Passmark (CPU Benchmark, http://www.cpubenchmark.net) не ниже 1970 баллов Процессор должен иметь количество ядер не менее 2, кэш L2: 512 Кб, техпроцесс не более 14 нм, Частота не менее 1,7 MHz МОДУЛЬ ПАМЯТИ Стандарт памяти PC3 Объем не менее 4 Гб Частота работы не менее 1333 МГц ВИДЕОКАРТА Частота памяти не менее 1750 МГц Частота ядра не менее 575 МГц Максимальное разрешение не менее 1920x1080 Поддерживаемые версии 3D API DirectX 11, Shader 5.0 Объем видеопамяти не менее 2048 Мб Техпроцесс не более 28 нм Дополнительно Optimus, PhysX, Verde Drivers, CUDA, 3D Vision, 3DTV Play ЖЕСТКИЙ ДИСК Жесткий диск должен иметь объем не менее 500 Гб Форм-фактор 2.5" Объем буфера не менее 32Мб Скорость вращения не менее 5700 rpm Скорость чтения не менее 80 Мб/с Интерфейс SATA III Жесткий диск ПК должен иметь скрытый раздел, в который должен быть записан образ предустановленной операционной системы. Должна обеспечиваться возможность полного восстановления базового образа операционной системы из </w:t>
            </w:r>
            <w:r w:rsidRPr="004B2E8B">
              <w:rPr>
                <w:rFonts w:ascii="Tahoma" w:eastAsia="Times New Roman" w:hAnsi="Tahoma" w:cs="Tahoma"/>
                <w:sz w:val="12"/>
                <w:szCs w:val="12"/>
                <w:lang w:eastAsia="ru-RU"/>
              </w:rPr>
              <w:lastRenderedPageBreak/>
              <w:t xml:space="preserve">образа, хранимого в скрытом разделе жесткого диска. Доступ к процедурам восстановления базового образа операционной системы должен быть обеспечен путем нажатия сочетания «горячих» клавиш при включении ПК на стадии появления на экране ПК логотипа производителя ПК или инициализационных строк БИОС ПК. Утилита, обеспечивающая описанный выше процесс восстановления базового образа операционной системы, должна также поддерживать сохранение как базового, так и созданного пользователем образов на внешние USB-носители или оптические диски, с возможностью последующего восстановления с базового или пользовательского образов, записанных на заявленные носители. Доступ к процедурам восстановления базового образа операционной системы при помощи заявленных носителей должен быть обеспечен путем нажатия сочетания «горячих» клавиш при включении ПК на стадии появления на экране ПК логотипа производителя ПК или инициализационных строк БИОС ПК. </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lastRenderedPageBreak/>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Штука</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796</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4</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4</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r>
      <w:tr w:rsidR="004B2E8B" w:rsidRPr="004B2E8B" w:rsidTr="004B2E8B">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lastRenderedPageBreak/>
              <w:t>16</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171201402949020140100100180172825244</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Поставка кондиционеров</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 xml:space="preserve">кондиционеры Daikin FAQ71B/RR71BV/-30 или эквивалент холодопроизводительность - не менее 7,1кВт/ч </w:t>
            </w:r>
            <w:r w:rsidRPr="004B2E8B">
              <w:rPr>
                <w:rFonts w:ascii="Tahoma" w:eastAsia="Times New Roman" w:hAnsi="Tahoma" w:cs="Tahoma"/>
                <w:sz w:val="12"/>
                <w:szCs w:val="12"/>
                <w:lang w:eastAsia="ru-RU"/>
              </w:rPr>
              <w:lastRenderedPageBreak/>
              <w:t xml:space="preserve">площадь охлаждаемого помещения - не менее 70кв.м. габаритные размеры: внутренний блок не менее 290х1050х230 и не более 295х1055х235 наружный блок не менее 770х900х320 и не более 725х905х325 вес внутреннего блока не более 13кг вес наружного блока не более 50кг управление с помощью как локального пульта (проводного или инфракрасного), так и централизованного пульта максимальное расстояние и перепад высоты между блоками 70м и 30м соответственно функция автоматического перезапуска поддержание относительной влажности воздуха в помещении от 30 до 60 градусов без изменения температуры </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lastRenderedPageBreak/>
              <w:t>981181.00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981181.00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981181.00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Периодичность поставки товаров (выполнени</w:t>
            </w:r>
            <w:r w:rsidRPr="004B2E8B">
              <w:rPr>
                <w:rFonts w:ascii="Tahoma" w:eastAsia="Times New Roman" w:hAnsi="Tahoma" w:cs="Tahoma"/>
                <w:sz w:val="12"/>
                <w:szCs w:val="12"/>
                <w:lang w:eastAsia="ru-RU"/>
              </w:rPr>
              <w:lastRenderedPageBreak/>
              <w:t>я работ, оказания услуг): Единоразово</w:t>
            </w:r>
            <w:r w:rsidRPr="004B2E8B">
              <w:rPr>
                <w:rFonts w:ascii="Tahoma" w:eastAsia="Times New Roman" w:hAnsi="Tahoma" w:cs="Tahoma"/>
                <w:sz w:val="12"/>
                <w:szCs w:val="12"/>
                <w:lang w:eastAsia="ru-RU"/>
              </w:rPr>
              <w:br/>
            </w:r>
            <w:r w:rsidRPr="004B2E8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 течение 20-ти календарных дней с момента заключения государственного контракта</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lastRenderedPageBreak/>
              <w:t>9811.81</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49059.05</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07.2017</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12.2017</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Электронный аукцион</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нет</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да</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br/>
            </w:r>
            <w:r w:rsidRPr="004B2E8B">
              <w:rPr>
                <w:rFonts w:ascii="Tahoma" w:eastAsia="Times New Roman" w:hAnsi="Tahoma" w:cs="Tahoma"/>
                <w:sz w:val="12"/>
                <w:szCs w:val="12"/>
                <w:lang w:eastAsia="ru-RU"/>
              </w:rPr>
              <w:br/>
            </w: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r>
      <w:tr w:rsidR="004B2E8B" w:rsidRPr="004B2E8B" w:rsidTr="004B2E8B">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Кондиционеры</w:t>
            </w:r>
            <w:r w:rsidRPr="004B2E8B">
              <w:rPr>
                <w:rFonts w:ascii="Tahoma" w:eastAsia="Times New Roman" w:hAnsi="Tahoma" w:cs="Tahoma"/>
                <w:sz w:val="12"/>
                <w:szCs w:val="12"/>
                <w:lang w:eastAsia="ru-RU"/>
              </w:rPr>
              <w:br/>
            </w:r>
            <w:r w:rsidRPr="004B2E8B">
              <w:rPr>
                <w:rFonts w:ascii="Tahoma" w:eastAsia="Times New Roman" w:hAnsi="Tahoma" w:cs="Tahoma"/>
                <w:sz w:val="12"/>
                <w:szCs w:val="12"/>
                <w:lang w:eastAsia="ru-RU"/>
              </w:rPr>
              <w:br/>
              <w:t xml:space="preserve">Функциональные, технические, качественные, эксплуатационные характеристики: холодопроизводительность - не менее 7,1кВт/ч площадь охлаждаемого помещения - не менее 70кв.м. габаритные размеры: внутренний блок не менее 290х1050х230 и не более 295х1055х235 наружный блок не менее 770х900х320 и не более 725х905х325 вес внутреннего блока не более 13кг вес наружного блока не более 50кг управление с помощью как локального пульта (проводного или </w:t>
            </w:r>
            <w:r w:rsidRPr="004B2E8B">
              <w:rPr>
                <w:rFonts w:ascii="Tahoma" w:eastAsia="Times New Roman" w:hAnsi="Tahoma" w:cs="Tahoma"/>
                <w:sz w:val="12"/>
                <w:szCs w:val="12"/>
                <w:lang w:eastAsia="ru-RU"/>
              </w:rPr>
              <w:lastRenderedPageBreak/>
              <w:t xml:space="preserve">инфракрасного), так и централизованного пульта максимальное расстояние и перепад высоты между блоками 70м и 30м соответственно функция автоматического перезапуска поддержание относительной влажности воздуха в помещении от 30 до 60 градусов без изменения температуры </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lastRenderedPageBreak/>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Штука</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796</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4</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4</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r>
      <w:tr w:rsidR="004B2E8B" w:rsidRPr="004B2E8B" w:rsidTr="004B2E8B">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lastRenderedPageBreak/>
              <w:t>17</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171201402949020140100100190184511244</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Поставка служебного автотранспорта</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Автомобили: 1. FORD MONDEO TITANIUM или эквивалент 2. FORD Focus седан Titanium или эквивалент</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2400000.00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2400000.00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2400000.00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полгода </w:t>
            </w:r>
            <w:r w:rsidRPr="004B2E8B">
              <w:rPr>
                <w:rFonts w:ascii="Tahoma" w:eastAsia="Times New Roman" w:hAnsi="Tahoma" w:cs="Tahoma"/>
                <w:sz w:val="12"/>
                <w:szCs w:val="12"/>
                <w:lang w:eastAsia="ru-RU"/>
              </w:rPr>
              <w:br/>
            </w:r>
            <w:r w:rsidRPr="004B2E8B">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 течение 20-ти календарных дней с момента заключения государственного контракта</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24000.00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120000.00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09.2017</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12.2017</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Электронный аукцион</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нет</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да</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 xml:space="preserve">Нет </w:t>
            </w: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br/>
            </w:r>
            <w:r w:rsidRPr="004B2E8B">
              <w:rPr>
                <w:rFonts w:ascii="Tahoma" w:eastAsia="Times New Roman" w:hAnsi="Tahoma" w:cs="Tahoma"/>
                <w:sz w:val="12"/>
                <w:szCs w:val="12"/>
                <w:lang w:eastAsia="ru-RU"/>
              </w:rPr>
              <w:br/>
            </w: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r>
      <w:tr w:rsidR="004B2E8B" w:rsidRPr="004B2E8B" w:rsidTr="004B2E8B">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Автомобиль</w:t>
            </w:r>
            <w:r w:rsidRPr="004B2E8B">
              <w:rPr>
                <w:rFonts w:ascii="Tahoma" w:eastAsia="Times New Roman" w:hAnsi="Tahoma" w:cs="Tahoma"/>
                <w:sz w:val="12"/>
                <w:szCs w:val="12"/>
                <w:lang w:eastAsia="ru-RU"/>
              </w:rPr>
              <w:br/>
            </w:r>
            <w:r w:rsidRPr="004B2E8B">
              <w:rPr>
                <w:rFonts w:ascii="Tahoma" w:eastAsia="Times New Roman" w:hAnsi="Tahoma" w:cs="Tahoma"/>
                <w:sz w:val="12"/>
                <w:szCs w:val="12"/>
                <w:lang w:eastAsia="ru-RU"/>
              </w:rPr>
              <w:br/>
              <w:t xml:space="preserve">Функциональные, технические, качественные, эксплуатационные характеристики: FORD MONDEO TITANIUM или эквивалент • 17" </w:t>
            </w:r>
            <w:r w:rsidRPr="004B2E8B">
              <w:rPr>
                <w:rFonts w:ascii="Tahoma" w:eastAsia="Times New Roman" w:hAnsi="Tahoma" w:cs="Tahoma"/>
                <w:sz w:val="12"/>
                <w:szCs w:val="12"/>
                <w:lang w:eastAsia="ru-RU"/>
              </w:rPr>
              <w:lastRenderedPageBreak/>
              <w:t xml:space="preserve">легкосплавные диски • Боковые зеркала с окрашенным в цвет кузова основанием • Передний и задний бампер: нижняя часть и нижний боковой молдинг в цвет кузова • Боковые зеркала с электроприводом складывания • Двухзонный климат-контроль • 9" цветной премиум-дисплей на панели приборов • Омыватели фар • Передние противотуманные фары • Кожаная отделка рулевого колеса • Сиденье переднего пассажира с регулировкой поясничной опоры • Подогрев передних сидений • Электрообогрев лобового стекла и форсунок стеклоомывателей • Подлокотник для второго ряда сидений • Нижняя решетка радиатора с хромированной окантовкой • Автоматическое включение головного освещения • Датчик дождя • Передние и задние датчики парковки • Электрообогрев рулевого колеса </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lastRenderedPageBreak/>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Штука</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796</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r>
      <w:tr w:rsidR="004B2E8B" w:rsidRPr="004B2E8B" w:rsidTr="004B2E8B">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 xml:space="preserve">Автомобиль </w:t>
            </w:r>
            <w:r w:rsidRPr="004B2E8B">
              <w:rPr>
                <w:rFonts w:ascii="Tahoma" w:eastAsia="Times New Roman" w:hAnsi="Tahoma" w:cs="Tahoma"/>
                <w:sz w:val="12"/>
                <w:szCs w:val="12"/>
                <w:lang w:eastAsia="ru-RU"/>
              </w:rPr>
              <w:br/>
            </w:r>
            <w:r w:rsidRPr="004B2E8B">
              <w:rPr>
                <w:rFonts w:ascii="Tahoma" w:eastAsia="Times New Roman" w:hAnsi="Tahoma" w:cs="Tahoma"/>
                <w:sz w:val="12"/>
                <w:szCs w:val="12"/>
                <w:lang w:eastAsia="ru-RU"/>
              </w:rPr>
              <w:br/>
              <w:t>Функциональные, технические, качественные, эксплуатационные характеристики: FORD Focus седан Titanium или эквивалент: • Лобовое стекло и форсунки стеклоомывателя с подогревом • Рулевое колесо с кожаной отделкой и электрообогревом • Двухзонный климат-</w:t>
            </w:r>
            <w:r w:rsidRPr="004B2E8B">
              <w:rPr>
                <w:rFonts w:ascii="Tahoma" w:eastAsia="Times New Roman" w:hAnsi="Tahoma" w:cs="Tahoma"/>
                <w:sz w:val="12"/>
                <w:szCs w:val="12"/>
                <w:lang w:eastAsia="ru-RU"/>
              </w:rPr>
              <w:lastRenderedPageBreak/>
              <w:t xml:space="preserve">контроль • Автозатемняющееся салонное зеркало • Датчики дождя и света • Радиаторная решетка с хромированными поперечинами • Хромированная отделка подоконной линии • Светодиодные ходовые огни • Черная окантовка фар • Алюминиевые накладки на передние пороги с логотипом "Ford" • 16" легкосплавные колесные диски • Кнопка запуска двигателя • Аудиосистема с CD/MP3-проигрывателем и AM/FM-радио, 6 динамиков, 8"сенсорный ЖК-дисплей, порты USB/AUX • Мультимедийная система SYNC 3*, включая Bluetooth, голосовое управление на русском языке, функцию AppLink и поддержку Apple CarPlay и Android Auto • ЖК-дисплей на приборной панели • Кожаная отделка рычага стояночного тормоза • Регулируемый центральный подлокотник • Подстаканники с закрывающей отделение шторкой • Подсветка зеркал в солнцезащитных козырьках • Спортивные передние сиденья • Регулировка поясничной опоры на сиденье водителя • Сиденье переднего пассажира с регулировкой по высоте и регулируемой поясничной опорой • Задний подлокотник с интегрированными подстаканниками </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lastRenderedPageBreak/>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Штука</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796</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r>
      <w:tr w:rsidR="004B2E8B" w:rsidRPr="004B2E8B" w:rsidTr="004B2E8B">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gridSpan w:val="2"/>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Товары, работы или услуги на сумму, не превышающую 100 тыс. руб. (п.4 ч.1 ст.93 Федерального закона №44-ФЗ)</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2035710.36</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2035710.36</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br/>
            </w:r>
            <w:r w:rsidRPr="004B2E8B">
              <w:rPr>
                <w:rFonts w:ascii="Tahoma" w:eastAsia="Times New Roman" w:hAnsi="Tahoma" w:cs="Tahoma"/>
                <w:sz w:val="12"/>
                <w:szCs w:val="12"/>
                <w:lang w:eastAsia="ru-RU"/>
              </w:rPr>
              <w:br/>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r>
      <w:tr w:rsidR="004B2E8B" w:rsidRPr="004B2E8B" w:rsidTr="004B2E8B">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171201402949020140100100040040000244</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1488410.36</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1488410.36</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r>
      <w:tr w:rsidR="004B2E8B" w:rsidRPr="004B2E8B" w:rsidTr="004B2E8B">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171201402949020140100100050050000242</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547300.00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547300.00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r>
      <w:tr w:rsidR="004B2E8B" w:rsidRPr="004B2E8B" w:rsidTr="004B2E8B">
        <w:tc>
          <w:tcPr>
            <w:tcW w:w="0" w:type="auto"/>
            <w:gridSpan w:val="4"/>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 xml:space="preserve">Предусмотрено на осуществление закупок - всего </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9175621.00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11211331.36</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11211331.36</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r>
      <w:tr w:rsidR="004B2E8B" w:rsidRPr="004B2E8B" w:rsidTr="004B2E8B">
        <w:tc>
          <w:tcPr>
            <w:tcW w:w="0" w:type="auto"/>
            <w:gridSpan w:val="4"/>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 xml:space="preserve">в том числе: закупок путем проведения запроса котировок </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469000.00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469000.00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X</w:t>
            </w:r>
          </w:p>
        </w:tc>
      </w:tr>
    </w:tbl>
    <w:p w:rsidR="004B2E8B" w:rsidRPr="004B2E8B" w:rsidRDefault="004B2E8B" w:rsidP="004B2E8B">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482"/>
        <w:gridCol w:w="4220"/>
        <w:gridCol w:w="422"/>
        <w:gridCol w:w="1688"/>
        <w:gridCol w:w="422"/>
        <w:gridCol w:w="1688"/>
      </w:tblGrid>
      <w:tr w:rsidR="004B2E8B" w:rsidRPr="004B2E8B" w:rsidTr="004B2E8B">
        <w:tc>
          <w:tcPr>
            <w:tcW w:w="0" w:type="auto"/>
            <w:vAlign w:val="center"/>
            <w:hideMark/>
          </w:tcPr>
          <w:p w:rsidR="004B2E8B" w:rsidRPr="004B2E8B" w:rsidRDefault="004B2E8B" w:rsidP="004B2E8B">
            <w:pPr>
              <w:spacing w:after="0" w:line="240" w:lineRule="auto"/>
              <w:jc w:val="center"/>
              <w:rPr>
                <w:rFonts w:ascii="Tahoma" w:eastAsia="Times New Roman" w:hAnsi="Tahoma" w:cs="Tahoma"/>
                <w:sz w:val="21"/>
                <w:szCs w:val="21"/>
                <w:lang w:eastAsia="ru-RU"/>
              </w:rPr>
            </w:pPr>
            <w:r w:rsidRPr="004B2E8B">
              <w:rPr>
                <w:rFonts w:ascii="Tahoma" w:eastAsia="Times New Roman" w:hAnsi="Tahoma" w:cs="Tahoma"/>
                <w:sz w:val="21"/>
                <w:szCs w:val="21"/>
                <w:lang w:eastAsia="ru-RU"/>
              </w:rPr>
              <w:t xml:space="preserve">Ответственный исполнитель </w:t>
            </w:r>
          </w:p>
        </w:tc>
        <w:tc>
          <w:tcPr>
            <w:tcW w:w="2500" w:type="pct"/>
            <w:tcBorders>
              <w:bottom w:val="single" w:sz="6" w:space="0" w:color="000000"/>
            </w:tcBorders>
            <w:vAlign w:val="center"/>
            <w:hideMark/>
          </w:tcPr>
          <w:p w:rsidR="004B2E8B" w:rsidRPr="004B2E8B" w:rsidRDefault="004B2E8B" w:rsidP="004B2E8B">
            <w:pPr>
              <w:spacing w:after="0" w:line="240" w:lineRule="auto"/>
              <w:jc w:val="center"/>
              <w:rPr>
                <w:rFonts w:ascii="Tahoma" w:eastAsia="Times New Roman" w:hAnsi="Tahoma" w:cs="Tahoma"/>
                <w:sz w:val="21"/>
                <w:szCs w:val="21"/>
                <w:lang w:eastAsia="ru-RU"/>
              </w:rPr>
            </w:pPr>
            <w:r w:rsidRPr="004B2E8B">
              <w:rPr>
                <w:rFonts w:ascii="Tahoma" w:eastAsia="Times New Roman" w:hAnsi="Tahoma" w:cs="Tahoma"/>
                <w:sz w:val="21"/>
                <w:szCs w:val="21"/>
                <w:lang w:eastAsia="ru-RU"/>
              </w:rPr>
              <w:t>Заместитель начальника отдела</w:t>
            </w:r>
          </w:p>
        </w:tc>
        <w:tc>
          <w:tcPr>
            <w:tcW w:w="250" w:type="pct"/>
            <w:vAlign w:val="center"/>
            <w:hideMark/>
          </w:tcPr>
          <w:p w:rsidR="004B2E8B" w:rsidRPr="004B2E8B" w:rsidRDefault="004B2E8B" w:rsidP="004B2E8B">
            <w:pPr>
              <w:spacing w:after="0" w:line="240" w:lineRule="auto"/>
              <w:jc w:val="center"/>
              <w:rPr>
                <w:rFonts w:ascii="Tahoma" w:eastAsia="Times New Roman" w:hAnsi="Tahoma" w:cs="Tahoma"/>
                <w:sz w:val="21"/>
                <w:szCs w:val="21"/>
                <w:lang w:eastAsia="ru-RU"/>
              </w:rPr>
            </w:pPr>
            <w:r w:rsidRPr="004B2E8B">
              <w:rPr>
                <w:rFonts w:ascii="Tahoma" w:eastAsia="Times New Roman" w:hAnsi="Tahoma" w:cs="Tahoma"/>
                <w:sz w:val="21"/>
                <w:szCs w:val="21"/>
                <w:lang w:eastAsia="ru-RU"/>
              </w:rPr>
              <w:t> </w:t>
            </w:r>
          </w:p>
        </w:tc>
        <w:tc>
          <w:tcPr>
            <w:tcW w:w="1000" w:type="pct"/>
            <w:tcBorders>
              <w:bottom w:val="single" w:sz="6" w:space="0" w:color="000000"/>
            </w:tcBorders>
            <w:vAlign w:val="center"/>
            <w:hideMark/>
          </w:tcPr>
          <w:p w:rsidR="004B2E8B" w:rsidRPr="004B2E8B" w:rsidRDefault="004B2E8B" w:rsidP="004B2E8B">
            <w:pPr>
              <w:spacing w:after="0" w:line="240" w:lineRule="auto"/>
              <w:jc w:val="center"/>
              <w:rPr>
                <w:rFonts w:ascii="Tahoma" w:eastAsia="Times New Roman" w:hAnsi="Tahoma" w:cs="Tahoma"/>
                <w:sz w:val="21"/>
                <w:szCs w:val="21"/>
                <w:lang w:eastAsia="ru-RU"/>
              </w:rPr>
            </w:pPr>
          </w:p>
        </w:tc>
        <w:tc>
          <w:tcPr>
            <w:tcW w:w="250" w:type="pct"/>
            <w:vAlign w:val="center"/>
            <w:hideMark/>
          </w:tcPr>
          <w:p w:rsidR="004B2E8B" w:rsidRPr="004B2E8B" w:rsidRDefault="004B2E8B" w:rsidP="004B2E8B">
            <w:pPr>
              <w:spacing w:after="0" w:line="240" w:lineRule="auto"/>
              <w:jc w:val="center"/>
              <w:rPr>
                <w:rFonts w:ascii="Tahoma" w:eastAsia="Times New Roman" w:hAnsi="Tahoma" w:cs="Tahoma"/>
                <w:sz w:val="21"/>
                <w:szCs w:val="21"/>
                <w:lang w:eastAsia="ru-RU"/>
              </w:rPr>
            </w:pPr>
            <w:r w:rsidRPr="004B2E8B">
              <w:rPr>
                <w:rFonts w:ascii="Tahoma" w:eastAsia="Times New Roman" w:hAnsi="Tahoma" w:cs="Tahoma"/>
                <w:sz w:val="21"/>
                <w:szCs w:val="21"/>
                <w:lang w:eastAsia="ru-RU"/>
              </w:rPr>
              <w:t> </w:t>
            </w:r>
          </w:p>
        </w:tc>
        <w:tc>
          <w:tcPr>
            <w:tcW w:w="2500" w:type="pct"/>
            <w:tcBorders>
              <w:bottom w:val="single" w:sz="6" w:space="0" w:color="000000"/>
            </w:tcBorders>
            <w:vAlign w:val="center"/>
            <w:hideMark/>
          </w:tcPr>
          <w:p w:rsidR="004B2E8B" w:rsidRPr="004B2E8B" w:rsidRDefault="004B2E8B" w:rsidP="004B2E8B">
            <w:pPr>
              <w:spacing w:after="0" w:line="240" w:lineRule="auto"/>
              <w:jc w:val="center"/>
              <w:rPr>
                <w:rFonts w:ascii="Tahoma" w:eastAsia="Times New Roman" w:hAnsi="Tahoma" w:cs="Tahoma"/>
                <w:sz w:val="21"/>
                <w:szCs w:val="21"/>
                <w:lang w:eastAsia="ru-RU"/>
              </w:rPr>
            </w:pPr>
            <w:r w:rsidRPr="004B2E8B">
              <w:rPr>
                <w:rFonts w:ascii="Tahoma" w:eastAsia="Times New Roman" w:hAnsi="Tahoma" w:cs="Tahoma"/>
                <w:sz w:val="21"/>
                <w:szCs w:val="21"/>
                <w:lang w:eastAsia="ru-RU"/>
              </w:rPr>
              <w:t xml:space="preserve">Хаджиева Ж. А. </w:t>
            </w:r>
          </w:p>
        </w:tc>
      </w:tr>
      <w:tr w:rsidR="004B2E8B" w:rsidRPr="004B2E8B" w:rsidTr="004B2E8B">
        <w:tc>
          <w:tcPr>
            <w:tcW w:w="0" w:type="auto"/>
            <w:vAlign w:val="center"/>
            <w:hideMark/>
          </w:tcPr>
          <w:p w:rsidR="004B2E8B" w:rsidRPr="004B2E8B" w:rsidRDefault="004B2E8B" w:rsidP="004B2E8B">
            <w:pPr>
              <w:spacing w:after="0" w:line="240" w:lineRule="auto"/>
              <w:jc w:val="center"/>
              <w:rPr>
                <w:rFonts w:ascii="Tahoma" w:eastAsia="Times New Roman" w:hAnsi="Tahoma" w:cs="Tahoma"/>
                <w:sz w:val="21"/>
                <w:szCs w:val="21"/>
                <w:lang w:eastAsia="ru-RU"/>
              </w:rPr>
            </w:pPr>
            <w:r w:rsidRPr="004B2E8B">
              <w:rPr>
                <w:rFonts w:ascii="Tahoma" w:eastAsia="Times New Roman" w:hAnsi="Tahoma" w:cs="Tahoma"/>
                <w:sz w:val="21"/>
                <w:szCs w:val="21"/>
                <w:lang w:eastAsia="ru-RU"/>
              </w:rPr>
              <w:t xml:space="preserve">  </w:t>
            </w:r>
          </w:p>
        </w:tc>
        <w:tc>
          <w:tcPr>
            <w:tcW w:w="2500" w:type="pct"/>
            <w:vAlign w:val="center"/>
            <w:hideMark/>
          </w:tcPr>
          <w:p w:rsidR="004B2E8B" w:rsidRPr="004B2E8B" w:rsidRDefault="004B2E8B" w:rsidP="004B2E8B">
            <w:pPr>
              <w:spacing w:after="0" w:line="240" w:lineRule="auto"/>
              <w:jc w:val="center"/>
              <w:rPr>
                <w:rFonts w:ascii="Tahoma" w:eastAsia="Times New Roman" w:hAnsi="Tahoma" w:cs="Tahoma"/>
                <w:sz w:val="21"/>
                <w:szCs w:val="21"/>
                <w:lang w:eastAsia="ru-RU"/>
              </w:rPr>
            </w:pPr>
            <w:r w:rsidRPr="004B2E8B">
              <w:rPr>
                <w:rFonts w:ascii="Tahoma" w:eastAsia="Times New Roman" w:hAnsi="Tahoma" w:cs="Tahoma"/>
                <w:sz w:val="21"/>
                <w:szCs w:val="21"/>
                <w:lang w:eastAsia="ru-RU"/>
              </w:rPr>
              <w:t xml:space="preserve">(должность) </w:t>
            </w:r>
          </w:p>
        </w:tc>
        <w:tc>
          <w:tcPr>
            <w:tcW w:w="250" w:type="pct"/>
            <w:vAlign w:val="center"/>
            <w:hideMark/>
          </w:tcPr>
          <w:p w:rsidR="004B2E8B" w:rsidRPr="004B2E8B" w:rsidRDefault="004B2E8B" w:rsidP="004B2E8B">
            <w:pPr>
              <w:spacing w:after="0" w:line="240" w:lineRule="auto"/>
              <w:jc w:val="center"/>
              <w:rPr>
                <w:rFonts w:ascii="Tahoma" w:eastAsia="Times New Roman" w:hAnsi="Tahoma" w:cs="Tahoma"/>
                <w:sz w:val="21"/>
                <w:szCs w:val="21"/>
                <w:lang w:eastAsia="ru-RU"/>
              </w:rPr>
            </w:pPr>
            <w:r w:rsidRPr="004B2E8B">
              <w:rPr>
                <w:rFonts w:ascii="Tahoma" w:eastAsia="Times New Roman" w:hAnsi="Tahoma" w:cs="Tahoma"/>
                <w:sz w:val="21"/>
                <w:szCs w:val="21"/>
                <w:lang w:eastAsia="ru-RU"/>
              </w:rPr>
              <w:t> </w:t>
            </w:r>
          </w:p>
        </w:tc>
        <w:tc>
          <w:tcPr>
            <w:tcW w:w="1000" w:type="pct"/>
            <w:vAlign w:val="center"/>
            <w:hideMark/>
          </w:tcPr>
          <w:p w:rsidR="004B2E8B" w:rsidRPr="004B2E8B" w:rsidRDefault="004B2E8B" w:rsidP="004B2E8B">
            <w:pPr>
              <w:spacing w:after="0" w:line="240" w:lineRule="auto"/>
              <w:jc w:val="center"/>
              <w:rPr>
                <w:rFonts w:ascii="Tahoma" w:eastAsia="Times New Roman" w:hAnsi="Tahoma" w:cs="Tahoma"/>
                <w:sz w:val="21"/>
                <w:szCs w:val="21"/>
                <w:lang w:eastAsia="ru-RU"/>
              </w:rPr>
            </w:pPr>
            <w:r w:rsidRPr="004B2E8B">
              <w:rPr>
                <w:rFonts w:ascii="Tahoma" w:eastAsia="Times New Roman" w:hAnsi="Tahoma" w:cs="Tahoma"/>
                <w:sz w:val="21"/>
                <w:szCs w:val="21"/>
                <w:lang w:eastAsia="ru-RU"/>
              </w:rPr>
              <w:t xml:space="preserve">(подпись) </w:t>
            </w:r>
          </w:p>
        </w:tc>
        <w:tc>
          <w:tcPr>
            <w:tcW w:w="250" w:type="pct"/>
            <w:vAlign w:val="center"/>
            <w:hideMark/>
          </w:tcPr>
          <w:p w:rsidR="004B2E8B" w:rsidRPr="004B2E8B" w:rsidRDefault="004B2E8B" w:rsidP="004B2E8B">
            <w:pPr>
              <w:spacing w:after="0" w:line="240" w:lineRule="auto"/>
              <w:jc w:val="center"/>
              <w:rPr>
                <w:rFonts w:ascii="Tahoma" w:eastAsia="Times New Roman" w:hAnsi="Tahoma" w:cs="Tahoma"/>
                <w:sz w:val="21"/>
                <w:szCs w:val="21"/>
                <w:lang w:eastAsia="ru-RU"/>
              </w:rPr>
            </w:pPr>
            <w:r w:rsidRPr="004B2E8B">
              <w:rPr>
                <w:rFonts w:ascii="Tahoma" w:eastAsia="Times New Roman" w:hAnsi="Tahoma" w:cs="Tahoma"/>
                <w:sz w:val="21"/>
                <w:szCs w:val="21"/>
                <w:lang w:eastAsia="ru-RU"/>
              </w:rPr>
              <w:t xml:space="preserve">  </w:t>
            </w:r>
          </w:p>
        </w:tc>
        <w:tc>
          <w:tcPr>
            <w:tcW w:w="1000" w:type="pct"/>
            <w:vAlign w:val="center"/>
            <w:hideMark/>
          </w:tcPr>
          <w:p w:rsidR="004B2E8B" w:rsidRPr="004B2E8B" w:rsidRDefault="004B2E8B" w:rsidP="004B2E8B">
            <w:pPr>
              <w:spacing w:after="0" w:line="240" w:lineRule="auto"/>
              <w:jc w:val="center"/>
              <w:rPr>
                <w:rFonts w:ascii="Tahoma" w:eastAsia="Times New Roman" w:hAnsi="Tahoma" w:cs="Tahoma"/>
                <w:sz w:val="21"/>
                <w:szCs w:val="21"/>
                <w:lang w:eastAsia="ru-RU"/>
              </w:rPr>
            </w:pPr>
            <w:r w:rsidRPr="004B2E8B">
              <w:rPr>
                <w:rFonts w:ascii="Tahoma" w:eastAsia="Times New Roman" w:hAnsi="Tahoma" w:cs="Tahoma"/>
                <w:sz w:val="21"/>
                <w:szCs w:val="21"/>
                <w:lang w:eastAsia="ru-RU"/>
              </w:rPr>
              <w:t xml:space="preserve">(расшифровка подписи) </w:t>
            </w:r>
          </w:p>
        </w:tc>
      </w:tr>
      <w:tr w:rsidR="004B2E8B" w:rsidRPr="004B2E8B" w:rsidTr="004B2E8B">
        <w:tc>
          <w:tcPr>
            <w:tcW w:w="0" w:type="auto"/>
            <w:vAlign w:val="center"/>
            <w:hideMark/>
          </w:tcPr>
          <w:p w:rsidR="004B2E8B" w:rsidRPr="004B2E8B" w:rsidRDefault="004B2E8B" w:rsidP="004B2E8B">
            <w:pPr>
              <w:spacing w:after="0" w:line="240" w:lineRule="auto"/>
              <w:rPr>
                <w:rFonts w:ascii="Tahoma" w:eastAsia="Times New Roman" w:hAnsi="Tahoma" w:cs="Tahoma"/>
                <w:sz w:val="21"/>
                <w:szCs w:val="21"/>
                <w:lang w:eastAsia="ru-RU"/>
              </w:rPr>
            </w:pPr>
            <w:r w:rsidRPr="004B2E8B">
              <w:rPr>
                <w:rFonts w:ascii="Tahoma" w:eastAsia="Times New Roman" w:hAnsi="Tahoma" w:cs="Tahoma"/>
                <w:sz w:val="21"/>
                <w:szCs w:val="21"/>
                <w:lang w:eastAsia="ru-RU"/>
              </w:rPr>
              <w:t xml:space="preserve">  </w:t>
            </w:r>
          </w:p>
        </w:tc>
        <w:tc>
          <w:tcPr>
            <w:tcW w:w="0" w:type="auto"/>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r>
    </w:tbl>
    <w:p w:rsidR="004B2E8B" w:rsidRPr="004B2E8B" w:rsidRDefault="004B2E8B" w:rsidP="004B2E8B">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471"/>
        <w:gridCol w:w="66"/>
        <w:gridCol w:w="256"/>
        <w:gridCol w:w="66"/>
        <w:gridCol w:w="257"/>
        <w:gridCol w:w="230"/>
        <w:gridCol w:w="8576"/>
      </w:tblGrid>
      <w:tr w:rsidR="004B2E8B" w:rsidRPr="004B2E8B" w:rsidTr="004B2E8B">
        <w:tc>
          <w:tcPr>
            <w:tcW w:w="150" w:type="pct"/>
            <w:tcBorders>
              <w:bottom w:val="single" w:sz="6" w:space="0" w:color="000000"/>
            </w:tcBorders>
            <w:vAlign w:val="center"/>
            <w:hideMark/>
          </w:tcPr>
          <w:p w:rsidR="004B2E8B" w:rsidRPr="004B2E8B" w:rsidRDefault="004B2E8B" w:rsidP="004B2E8B">
            <w:pPr>
              <w:spacing w:after="0" w:line="240" w:lineRule="auto"/>
              <w:jc w:val="center"/>
              <w:rPr>
                <w:rFonts w:ascii="Tahoma" w:eastAsia="Times New Roman" w:hAnsi="Tahoma" w:cs="Tahoma"/>
                <w:sz w:val="21"/>
                <w:szCs w:val="21"/>
                <w:lang w:eastAsia="ru-RU"/>
              </w:rPr>
            </w:pPr>
            <w:r w:rsidRPr="004B2E8B">
              <w:rPr>
                <w:rFonts w:ascii="Tahoma" w:eastAsia="Times New Roman" w:hAnsi="Tahoma" w:cs="Tahoma"/>
                <w:sz w:val="21"/>
                <w:szCs w:val="21"/>
                <w:lang w:eastAsia="ru-RU"/>
              </w:rPr>
              <w:t xml:space="preserve">«14» </w:t>
            </w:r>
          </w:p>
        </w:tc>
        <w:tc>
          <w:tcPr>
            <w:tcW w:w="50" w:type="pct"/>
            <w:vAlign w:val="center"/>
            <w:hideMark/>
          </w:tcPr>
          <w:p w:rsidR="004B2E8B" w:rsidRPr="004B2E8B" w:rsidRDefault="004B2E8B" w:rsidP="004B2E8B">
            <w:pPr>
              <w:spacing w:after="0" w:line="240" w:lineRule="auto"/>
              <w:rPr>
                <w:rFonts w:ascii="Tahoma" w:eastAsia="Times New Roman" w:hAnsi="Tahoma" w:cs="Tahoma"/>
                <w:sz w:val="21"/>
                <w:szCs w:val="21"/>
                <w:lang w:eastAsia="ru-RU"/>
              </w:rPr>
            </w:pPr>
            <w:r w:rsidRPr="004B2E8B">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4B2E8B" w:rsidRPr="004B2E8B" w:rsidRDefault="004B2E8B" w:rsidP="004B2E8B">
            <w:pPr>
              <w:spacing w:after="0" w:line="240" w:lineRule="auto"/>
              <w:jc w:val="center"/>
              <w:rPr>
                <w:rFonts w:ascii="Tahoma" w:eastAsia="Times New Roman" w:hAnsi="Tahoma" w:cs="Tahoma"/>
                <w:sz w:val="21"/>
                <w:szCs w:val="21"/>
                <w:lang w:eastAsia="ru-RU"/>
              </w:rPr>
            </w:pPr>
            <w:r w:rsidRPr="004B2E8B">
              <w:rPr>
                <w:rFonts w:ascii="Tahoma" w:eastAsia="Times New Roman" w:hAnsi="Tahoma" w:cs="Tahoma"/>
                <w:sz w:val="21"/>
                <w:szCs w:val="21"/>
                <w:lang w:eastAsia="ru-RU"/>
              </w:rPr>
              <w:t>09</w:t>
            </w:r>
          </w:p>
        </w:tc>
        <w:tc>
          <w:tcPr>
            <w:tcW w:w="50" w:type="pct"/>
            <w:vAlign w:val="center"/>
            <w:hideMark/>
          </w:tcPr>
          <w:p w:rsidR="004B2E8B" w:rsidRPr="004B2E8B" w:rsidRDefault="004B2E8B" w:rsidP="004B2E8B">
            <w:pPr>
              <w:spacing w:after="0" w:line="240" w:lineRule="auto"/>
              <w:rPr>
                <w:rFonts w:ascii="Tahoma" w:eastAsia="Times New Roman" w:hAnsi="Tahoma" w:cs="Tahoma"/>
                <w:sz w:val="21"/>
                <w:szCs w:val="21"/>
                <w:lang w:eastAsia="ru-RU"/>
              </w:rPr>
            </w:pPr>
            <w:r w:rsidRPr="004B2E8B">
              <w:rPr>
                <w:rFonts w:ascii="Tahoma" w:eastAsia="Times New Roman" w:hAnsi="Tahoma" w:cs="Tahoma"/>
                <w:sz w:val="21"/>
                <w:szCs w:val="21"/>
                <w:lang w:eastAsia="ru-RU"/>
              </w:rPr>
              <w:t xml:space="preserve">  </w:t>
            </w:r>
          </w:p>
        </w:tc>
        <w:tc>
          <w:tcPr>
            <w:tcW w:w="150" w:type="pct"/>
            <w:tcBorders>
              <w:bottom w:val="single" w:sz="6" w:space="0" w:color="FFFFFF"/>
            </w:tcBorders>
            <w:vAlign w:val="center"/>
            <w:hideMark/>
          </w:tcPr>
          <w:p w:rsidR="004B2E8B" w:rsidRPr="004B2E8B" w:rsidRDefault="004B2E8B" w:rsidP="004B2E8B">
            <w:pPr>
              <w:spacing w:after="0" w:line="240" w:lineRule="auto"/>
              <w:jc w:val="center"/>
              <w:rPr>
                <w:rFonts w:ascii="Tahoma" w:eastAsia="Times New Roman" w:hAnsi="Tahoma" w:cs="Tahoma"/>
                <w:sz w:val="21"/>
                <w:szCs w:val="21"/>
                <w:lang w:eastAsia="ru-RU"/>
              </w:rPr>
            </w:pPr>
            <w:r w:rsidRPr="004B2E8B">
              <w:rPr>
                <w:rFonts w:ascii="Tahoma" w:eastAsia="Times New Roman" w:hAnsi="Tahoma" w:cs="Tahoma"/>
                <w:sz w:val="21"/>
                <w:szCs w:val="21"/>
                <w:lang w:eastAsia="ru-RU"/>
              </w:rPr>
              <w:t xml:space="preserve">20 </w:t>
            </w:r>
          </w:p>
        </w:tc>
        <w:tc>
          <w:tcPr>
            <w:tcW w:w="50" w:type="pct"/>
            <w:tcBorders>
              <w:bottom w:val="single" w:sz="6" w:space="0" w:color="000000"/>
            </w:tcBorders>
            <w:vAlign w:val="center"/>
            <w:hideMark/>
          </w:tcPr>
          <w:p w:rsidR="004B2E8B" w:rsidRPr="004B2E8B" w:rsidRDefault="004B2E8B" w:rsidP="004B2E8B">
            <w:pPr>
              <w:spacing w:after="0" w:line="240" w:lineRule="auto"/>
              <w:jc w:val="center"/>
              <w:rPr>
                <w:rFonts w:ascii="Tahoma" w:eastAsia="Times New Roman" w:hAnsi="Tahoma" w:cs="Tahoma"/>
                <w:sz w:val="21"/>
                <w:szCs w:val="21"/>
                <w:lang w:eastAsia="ru-RU"/>
              </w:rPr>
            </w:pPr>
            <w:r w:rsidRPr="004B2E8B">
              <w:rPr>
                <w:rFonts w:ascii="Tahoma" w:eastAsia="Times New Roman" w:hAnsi="Tahoma" w:cs="Tahoma"/>
                <w:sz w:val="21"/>
                <w:szCs w:val="21"/>
                <w:lang w:eastAsia="ru-RU"/>
              </w:rPr>
              <w:t>17</w:t>
            </w:r>
          </w:p>
        </w:tc>
        <w:tc>
          <w:tcPr>
            <w:tcW w:w="0" w:type="auto"/>
            <w:vAlign w:val="center"/>
            <w:hideMark/>
          </w:tcPr>
          <w:p w:rsidR="004B2E8B" w:rsidRPr="004B2E8B" w:rsidRDefault="004B2E8B" w:rsidP="004B2E8B">
            <w:pPr>
              <w:spacing w:after="0" w:line="240" w:lineRule="auto"/>
              <w:rPr>
                <w:rFonts w:ascii="Tahoma" w:eastAsia="Times New Roman" w:hAnsi="Tahoma" w:cs="Tahoma"/>
                <w:sz w:val="21"/>
                <w:szCs w:val="21"/>
                <w:lang w:eastAsia="ru-RU"/>
              </w:rPr>
            </w:pPr>
            <w:r w:rsidRPr="004B2E8B">
              <w:rPr>
                <w:rFonts w:ascii="Tahoma" w:eastAsia="Times New Roman" w:hAnsi="Tahoma" w:cs="Tahoma"/>
                <w:sz w:val="21"/>
                <w:szCs w:val="21"/>
                <w:lang w:eastAsia="ru-RU"/>
              </w:rPr>
              <w:t xml:space="preserve">г. </w:t>
            </w:r>
          </w:p>
        </w:tc>
      </w:tr>
    </w:tbl>
    <w:p w:rsidR="004B2E8B" w:rsidRPr="004B2E8B" w:rsidRDefault="004B2E8B" w:rsidP="004B2E8B">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9922"/>
      </w:tblGrid>
      <w:tr w:rsidR="004B2E8B" w:rsidRPr="004B2E8B" w:rsidTr="004B2E8B">
        <w:tc>
          <w:tcPr>
            <w:tcW w:w="0" w:type="auto"/>
            <w:vAlign w:val="center"/>
            <w:hideMark/>
          </w:tcPr>
          <w:p w:rsidR="004B2E8B" w:rsidRPr="004B2E8B" w:rsidRDefault="004B2E8B" w:rsidP="004B2E8B">
            <w:pPr>
              <w:spacing w:before="100" w:beforeAutospacing="1" w:after="100" w:afterAutospacing="1" w:line="240" w:lineRule="auto"/>
              <w:rPr>
                <w:rFonts w:ascii="Tahoma" w:eastAsia="Times New Roman" w:hAnsi="Tahoma" w:cs="Tahoma"/>
                <w:sz w:val="21"/>
                <w:szCs w:val="21"/>
                <w:lang w:eastAsia="ru-RU"/>
              </w:rPr>
            </w:pPr>
            <w:r w:rsidRPr="004B2E8B">
              <w:rPr>
                <w:rFonts w:ascii="Tahoma" w:eastAsia="Times New Roman" w:hAnsi="Tahoma" w:cs="Tahoma"/>
                <w:sz w:val="21"/>
                <w:szCs w:val="21"/>
                <w:lang w:eastAsia="ru-RU"/>
              </w:rPr>
              <w:t xml:space="preserve">ФОРМА </w:t>
            </w:r>
            <w:r w:rsidRPr="004B2E8B">
              <w:rPr>
                <w:rFonts w:ascii="Tahoma" w:eastAsia="Times New Roman" w:hAnsi="Tahoma" w:cs="Tahoma"/>
                <w:sz w:val="21"/>
                <w:szCs w:val="21"/>
                <w:lang w:eastAsia="ru-RU"/>
              </w:rPr>
              <w:br/>
            </w:r>
            <w:r w:rsidRPr="004B2E8B">
              <w:rPr>
                <w:rFonts w:ascii="Tahoma" w:eastAsia="Times New Roman" w:hAnsi="Tahoma" w:cs="Tahoma"/>
                <w:sz w:val="21"/>
                <w:szCs w:val="21"/>
                <w:lang w:eastAsia="ru-RU"/>
              </w:rPr>
              <w:br/>
              <w:t xml:space="preserve">обоснования закупок товаров, работ и услуг для обеспечения государственных и муниципальных нужд </w:t>
            </w:r>
            <w:r w:rsidRPr="004B2E8B">
              <w:rPr>
                <w:rFonts w:ascii="Tahoma" w:eastAsia="Times New Roman" w:hAnsi="Tahoma" w:cs="Tahoma"/>
                <w:sz w:val="21"/>
                <w:szCs w:val="21"/>
                <w:lang w:eastAsia="ru-RU"/>
              </w:rPr>
              <w:br/>
            </w:r>
            <w:r w:rsidRPr="004B2E8B">
              <w:rPr>
                <w:rFonts w:ascii="Tahoma" w:eastAsia="Times New Roman" w:hAnsi="Tahoma" w:cs="Tahoma"/>
                <w:sz w:val="21"/>
                <w:szCs w:val="21"/>
                <w:lang w:eastAsia="ru-RU"/>
              </w:rPr>
              <w:br/>
              <w:t xml:space="preserve">при формировании и утверждении плана-графика закупок </w:t>
            </w:r>
          </w:p>
        </w:tc>
      </w:tr>
    </w:tbl>
    <w:p w:rsidR="004B2E8B" w:rsidRPr="004B2E8B" w:rsidRDefault="004B2E8B" w:rsidP="004B2E8B">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7283"/>
        <w:gridCol w:w="1488"/>
        <w:gridCol w:w="1036"/>
        <w:gridCol w:w="115"/>
      </w:tblGrid>
      <w:tr w:rsidR="004B2E8B" w:rsidRPr="004B2E8B" w:rsidTr="004B2E8B">
        <w:tc>
          <w:tcPr>
            <w:tcW w:w="0" w:type="auto"/>
            <w:vAlign w:val="center"/>
            <w:hideMark/>
          </w:tcPr>
          <w:p w:rsidR="004B2E8B" w:rsidRPr="004B2E8B" w:rsidRDefault="004B2E8B" w:rsidP="004B2E8B">
            <w:pPr>
              <w:spacing w:after="0" w:line="240" w:lineRule="auto"/>
              <w:rPr>
                <w:rFonts w:ascii="Tahoma" w:eastAsia="Times New Roman" w:hAnsi="Tahoma" w:cs="Tahoma"/>
                <w:sz w:val="21"/>
                <w:szCs w:val="21"/>
                <w:lang w:eastAsia="ru-RU"/>
              </w:rPr>
            </w:pPr>
            <w:r w:rsidRPr="004B2E8B">
              <w:rPr>
                <w:rFonts w:ascii="Tahoma" w:eastAsia="Times New Roman" w:hAnsi="Tahoma" w:cs="Tahoma"/>
                <w:sz w:val="21"/>
                <w:szCs w:val="21"/>
                <w:lang w:eastAsia="ru-RU"/>
              </w:rPr>
              <w:t xml:space="preserve">Вид документа (базовый (0), измененный (порядковый код изменения плана-графика закупок) </w:t>
            </w:r>
          </w:p>
        </w:tc>
        <w:tc>
          <w:tcPr>
            <w:tcW w:w="750" w:type="pct"/>
            <w:vAlign w:val="center"/>
            <w:hideMark/>
          </w:tcPr>
          <w:p w:rsidR="004B2E8B" w:rsidRPr="004B2E8B" w:rsidRDefault="004B2E8B" w:rsidP="004B2E8B">
            <w:pPr>
              <w:spacing w:after="0" w:line="240" w:lineRule="auto"/>
              <w:rPr>
                <w:rFonts w:ascii="Tahoma" w:eastAsia="Times New Roman" w:hAnsi="Tahoma" w:cs="Tahoma"/>
                <w:sz w:val="21"/>
                <w:szCs w:val="21"/>
                <w:lang w:eastAsia="ru-RU"/>
              </w:rPr>
            </w:pPr>
          </w:p>
        </w:tc>
        <w:tc>
          <w:tcPr>
            <w:tcW w:w="0" w:type="auto"/>
            <w:vAlign w:val="center"/>
            <w:hideMark/>
          </w:tcPr>
          <w:p w:rsidR="004B2E8B" w:rsidRPr="004B2E8B" w:rsidRDefault="004B2E8B" w:rsidP="004B2E8B">
            <w:pPr>
              <w:spacing w:after="0" w:line="240" w:lineRule="auto"/>
              <w:rPr>
                <w:rFonts w:ascii="Tahoma" w:eastAsia="Times New Roman" w:hAnsi="Tahoma" w:cs="Tahoma"/>
                <w:sz w:val="21"/>
                <w:szCs w:val="21"/>
                <w:lang w:eastAsia="ru-RU"/>
              </w:rPr>
            </w:pPr>
            <w:r w:rsidRPr="004B2E8B">
              <w:rPr>
                <w:rFonts w:ascii="Tahoma" w:eastAsia="Times New Roman" w:hAnsi="Tahoma" w:cs="Tahoma"/>
                <w:sz w:val="21"/>
                <w:szCs w:val="21"/>
                <w:lang w:eastAsia="ru-RU"/>
              </w:rPr>
              <w:t xml:space="preserve">изменения </w:t>
            </w:r>
          </w:p>
        </w:tc>
        <w:tc>
          <w:tcPr>
            <w:tcW w:w="0" w:type="auto"/>
            <w:vMerge w:val="restart"/>
            <w:vAlign w:val="center"/>
            <w:hideMark/>
          </w:tcPr>
          <w:p w:rsidR="004B2E8B" w:rsidRPr="004B2E8B" w:rsidRDefault="004B2E8B" w:rsidP="004B2E8B">
            <w:pPr>
              <w:spacing w:after="0" w:line="240" w:lineRule="auto"/>
              <w:rPr>
                <w:rFonts w:ascii="Tahoma" w:eastAsia="Times New Roman" w:hAnsi="Tahoma" w:cs="Tahoma"/>
                <w:sz w:val="21"/>
                <w:szCs w:val="21"/>
                <w:lang w:eastAsia="ru-RU"/>
              </w:rPr>
            </w:pPr>
            <w:r w:rsidRPr="004B2E8B">
              <w:rPr>
                <w:rFonts w:ascii="Tahoma" w:eastAsia="Times New Roman" w:hAnsi="Tahoma" w:cs="Tahoma"/>
                <w:sz w:val="21"/>
                <w:szCs w:val="21"/>
                <w:lang w:eastAsia="ru-RU"/>
              </w:rPr>
              <w:t>9</w:t>
            </w:r>
          </w:p>
        </w:tc>
      </w:tr>
      <w:tr w:rsidR="004B2E8B" w:rsidRPr="004B2E8B" w:rsidTr="004B2E8B">
        <w:tc>
          <w:tcPr>
            <w:tcW w:w="0" w:type="auto"/>
            <w:tcBorders>
              <w:bottom w:val="single" w:sz="6" w:space="0" w:color="000000"/>
            </w:tcBorders>
            <w:vAlign w:val="center"/>
            <w:hideMark/>
          </w:tcPr>
          <w:p w:rsidR="004B2E8B" w:rsidRPr="004B2E8B" w:rsidRDefault="004B2E8B" w:rsidP="004B2E8B">
            <w:pPr>
              <w:spacing w:after="0" w:line="240" w:lineRule="auto"/>
              <w:rPr>
                <w:rFonts w:ascii="Tahoma" w:eastAsia="Times New Roman" w:hAnsi="Tahoma" w:cs="Tahoma"/>
                <w:sz w:val="21"/>
                <w:szCs w:val="21"/>
                <w:lang w:eastAsia="ru-RU"/>
              </w:rPr>
            </w:pPr>
            <w:r w:rsidRPr="004B2E8B">
              <w:rPr>
                <w:rFonts w:ascii="Tahoma" w:eastAsia="Times New Roman" w:hAnsi="Tahoma" w:cs="Tahoma"/>
                <w:sz w:val="21"/>
                <w:szCs w:val="21"/>
                <w:lang w:eastAsia="ru-RU"/>
              </w:rPr>
              <w:t>измененный</w:t>
            </w:r>
          </w:p>
        </w:tc>
        <w:tc>
          <w:tcPr>
            <w:tcW w:w="0" w:type="auto"/>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c>
          <w:tcPr>
            <w:tcW w:w="0" w:type="auto"/>
            <w:vMerge/>
            <w:vAlign w:val="center"/>
            <w:hideMark/>
          </w:tcPr>
          <w:p w:rsidR="004B2E8B" w:rsidRPr="004B2E8B" w:rsidRDefault="004B2E8B" w:rsidP="004B2E8B">
            <w:pPr>
              <w:spacing w:after="0" w:line="240" w:lineRule="auto"/>
              <w:rPr>
                <w:rFonts w:ascii="Tahoma" w:eastAsia="Times New Roman" w:hAnsi="Tahoma" w:cs="Tahoma"/>
                <w:sz w:val="21"/>
                <w:szCs w:val="21"/>
                <w:lang w:eastAsia="ru-RU"/>
              </w:rPr>
            </w:pPr>
          </w:p>
        </w:tc>
      </w:tr>
    </w:tbl>
    <w:p w:rsidR="004B2E8B" w:rsidRPr="004B2E8B" w:rsidRDefault="004B2E8B" w:rsidP="004B2E8B">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205"/>
        <w:gridCol w:w="2139"/>
        <w:gridCol w:w="984"/>
        <w:gridCol w:w="1058"/>
        <w:gridCol w:w="930"/>
        <w:gridCol w:w="1064"/>
        <w:gridCol w:w="930"/>
        <w:gridCol w:w="787"/>
        <w:gridCol w:w="854"/>
        <w:gridCol w:w="971"/>
      </w:tblGrid>
      <w:tr w:rsidR="004B2E8B" w:rsidRPr="004B2E8B" w:rsidTr="004B2E8B">
        <w:tc>
          <w:tcPr>
            <w:tcW w:w="0" w:type="auto"/>
            <w:hideMark/>
          </w:tcPr>
          <w:p w:rsidR="004B2E8B" w:rsidRPr="004B2E8B" w:rsidRDefault="004B2E8B" w:rsidP="004B2E8B">
            <w:pPr>
              <w:spacing w:after="0" w:line="240" w:lineRule="auto"/>
              <w:jc w:val="center"/>
              <w:rPr>
                <w:rFonts w:ascii="Tahoma" w:eastAsia="Times New Roman" w:hAnsi="Tahoma" w:cs="Tahoma"/>
                <w:b/>
                <w:bCs/>
                <w:sz w:val="12"/>
                <w:szCs w:val="12"/>
                <w:lang w:eastAsia="ru-RU"/>
              </w:rPr>
            </w:pPr>
            <w:r w:rsidRPr="004B2E8B">
              <w:rPr>
                <w:rFonts w:ascii="Tahoma" w:eastAsia="Times New Roman" w:hAnsi="Tahoma" w:cs="Tahoma"/>
                <w:b/>
                <w:bCs/>
                <w:sz w:val="12"/>
                <w:szCs w:val="12"/>
                <w:lang w:eastAsia="ru-RU"/>
              </w:rPr>
              <w:t xml:space="preserve">№ п/п </w:t>
            </w:r>
          </w:p>
        </w:tc>
        <w:tc>
          <w:tcPr>
            <w:tcW w:w="0" w:type="auto"/>
            <w:hideMark/>
          </w:tcPr>
          <w:p w:rsidR="004B2E8B" w:rsidRPr="004B2E8B" w:rsidRDefault="004B2E8B" w:rsidP="004B2E8B">
            <w:pPr>
              <w:spacing w:after="0" w:line="240" w:lineRule="auto"/>
              <w:jc w:val="center"/>
              <w:rPr>
                <w:rFonts w:ascii="Tahoma" w:eastAsia="Times New Roman" w:hAnsi="Tahoma" w:cs="Tahoma"/>
                <w:b/>
                <w:bCs/>
                <w:sz w:val="12"/>
                <w:szCs w:val="12"/>
                <w:lang w:eastAsia="ru-RU"/>
              </w:rPr>
            </w:pPr>
            <w:r w:rsidRPr="004B2E8B">
              <w:rPr>
                <w:rFonts w:ascii="Tahoma" w:eastAsia="Times New Roman" w:hAnsi="Tahoma" w:cs="Tahoma"/>
                <w:b/>
                <w:bCs/>
                <w:sz w:val="12"/>
                <w:szCs w:val="12"/>
                <w:lang w:eastAsia="ru-RU"/>
              </w:rPr>
              <w:t xml:space="preserve">Идентификационный код закупки </w:t>
            </w:r>
          </w:p>
        </w:tc>
        <w:tc>
          <w:tcPr>
            <w:tcW w:w="0" w:type="auto"/>
            <w:hideMark/>
          </w:tcPr>
          <w:p w:rsidR="004B2E8B" w:rsidRPr="004B2E8B" w:rsidRDefault="004B2E8B" w:rsidP="004B2E8B">
            <w:pPr>
              <w:spacing w:after="0" w:line="240" w:lineRule="auto"/>
              <w:jc w:val="center"/>
              <w:rPr>
                <w:rFonts w:ascii="Tahoma" w:eastAsia="Times New Roman" w:hAnsi="Tahoma" w:cs="Tahoma"/>
                <w:b/>
                <w:bCs/>
                <w:sz w:val="12"/>
                <w:szCs w:val="12"/>
                <w:lang w:eastAsia="ru-RU"/>
              </w:rPr>
            </w:pPr>
            <w:r w:rsidRPr="004B2E8B">
              <w:rPr>
                <w:rFonts w:ascii="Tahoma" w:eastAsia="Times New Roman" w:hAnsi="Tahoma" w:cs="Tahoma"/>
                <w:b/>
                <w:bCs/>
                <w:sz w:val="12"/>
                <w:szCs w:val="12"/>
                <w:lang w:eastAsia="ru-RU"/>
              </w:rPr>
              <w:t xml:space="preserve">Наименование объекта закупки </w:t>
            </w:r>
          </w:p>
        </w:tc>
        <w:tc>
          <w:tcPr>
            <w:tcW w:w="0" w:type="auto"/>
            <w:hideMark/>
          </w:tcPr>
          <w:p w:rsidR="004B2E8B" w:rsidRPr="004B2E8B" w:rsidRDefault="004B2E8B" w:rsidP="004B2E8B">
            <w:pPr>
              <w:spacing w:after="0" w:line="240" w:lineRule="auto"/>
              <w:jc w:val="center"/>
              <w:rPr>
                <w:rFonts w:ascii="Tahoma" w:eastAsia="Times New Roman" w:hAnsi="Tahoma" w:cs="Tahoma"/>
                <w:b/>
                <w:bCs/>
                <w:sz w:val="12"/>
                <w:szCs w:val="12"/>
                <w:lang w:eastAsia="ru-RU"/>
              </w:rPr>
            </w:pPr>
            <w:r w:rsidRPr="004B2E8B">
              <w:rPr>
                <w:rFonts w:ascii="Tahoma" w:eastAsia="Times New Roman" w:hAnsi="Tahoma" w:cs="Tahoma"/>
                <w:b/>
                <w:bCs/>
                <w:sz w:val="12"/>
                <w:szCs w:val="12"/>
                <w:lang w:eastAsia="ru-RU"/>
              </w:rPr>
              <w:t xml:space="preserve">Начальная (максимальная) цена контракта, контракта заключаемого с единственным поставщиком (подрядчиком, исполнителем) </w:t>
            </w:r>
          </w:p>
        </w:tc>
        <w:tc>
          <w:tcPr>
            <w:tcW w:w="0" w:type="auto"/>
            <w:hideMark/>
          </w:tcPr>
          <w:p w:rsidR="004B2E8B" w:rsidRPr="004B2E8B" w:rsidRDefault="004B2E8B" w:rsidP="004B2E8B">
            <w:pPr>
              <w:spacing w:after="0" w:line="240" w:lineRule="auto"/>
              <w:jc w:val="center"/>
              <w:rPr>
                <w:rFonts w:ascii="Tahoma" w:eastAsia="Times New Roman" w:hAnsi="Tahoma" w:cs="Tahoma"/>
                <w:b/>
                <w:bCs/>
                <w:sz w:val="12"/>
                <w:szCs w:val="12"/>
                <w:lang w:eastAsia="ru-RU"/>
              </w:rPr>
            </w:pPr>
            <w:r w:rsidRPr="004B2E8B">
              <w:rPr>
                <w:rFonts w:ascii="Tahoma" w:eastAsia="Times New Roman" w:hAnsi="Tahoma" w:cs="Tahoma"/>
                <w:b/>
                <w:bCs/>
                <w:sz w:val="12"/>
                <w:szCs w:val="12"/>
                <w:lang w:eastAsia="ru-RU"/>
              </w:rPr>
              <w:t xml:space="preserve">Наименование метода определения и обоснования начальной (максимальной) цены контракта, цены контракта, заключаемого с единственным поставщиком (подрядчиком, исполнителем) </w:t>
            </w:r>
          </w:p>
        </w:tc>
        <w:tc>
          <w:tcPr>
            <w:tcW w:w="0" w:type="auto"/>
            <w:hideMark/>
          </w:tcPr>
          <w:p w:rsidR="004B2E8B" w:rsidRPr="004B2E8B" w:rsidRDefault="004B2E8B" w:rsidP="004B2E8B">
            <w:pPr>
              <w:spacing w:after="0" w:line="240" w:lineRule="auto"/>
              <w:jc w:val="center"/>
              <w:rPr>
                <w:rFonts w:ascii="Tahoma" w:eastAsia="Times New Roman" w:hAnsi="Tahoma" w:cs="Tahoma"/>
                <w:b/>
                <w:bCs/>
                <w:sz w:val="12"/>
                <w:szCs w:val="12"/>
                <w:lang w:eastAsia="ru-RU"/>
              </w:rPr>
            </w:pPr>
            <w:r w:rsidRPr="004B2E8B">
              <w:rPr>
                <w:rFonts w:ascii="Tahoma" w:eastAsia="Times New Roman" w:hAnsi="Tahoma" w:cs="Tahoma"/>
                <w:b/>
                <w:bCs/>
                <w:sz w:val="12"/>
                <w:szCs w:val="12"/>
                <w:lang w:eastAsia="ru-RU"/>
              </w:rPr>
              <w:t xml:space="preserve">Обоснование невозможности применения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 методов, указанных в части 1 статьи 22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а также обоснование метода определения и обоснования начальной (максимальной) цены контракта, </w:t>
            </w:r>
            <w:r w:rsidRPr="004B2E8B">
              <w:rPr>
                <w:rFonts w:ascii="Tahoma" w:eastAsia="Times New Roman" w:hAnsi="Tahoma" w:cs="Tahoma"/>
                <w:b/>
                <w:bCs/>
                <w:sz w:val="12"/>
                <w:szCs w:val="12"/>
                <w:lang w:eastAsia="ru-RU"/>
              </w:rPr>
              <w:lastRenderedPageBreak/>
              <w:t xml:space="preserve">цены контракта, заключаемого с единственным поставщиком (подрядчиком, исполнителем), не предусмотренного частью 1 статьи 22 Федерального закона </w:t>
            </w:r>
          </w:p>
        </w:tc>
        <w:tc>
          <w:tcPr>
            <w:tcW w:w="0" w:type="auto"/>
            <w:hideMark/>
          </w:tcPr>
          <w:p w:rsidR="004B2E8B" w:rsidRPr="004B2E8B" w:rsidRDefault="004B2E8B" w:rsidP="004B2E8B">
            <w:pPr>
              <w:spacing w:after="0" w:line="240" w:lineRule="auto"/>
              <w:jc w:val="center"/>
              <w:rPr>
                <w:rFonts w:ascii="Tahoma" w:eastAsia="Times New Roman" w:hAnsi="Tahoma" w:cs="Tahoma"/>
                <w:b/>
                <w:bCs/>
                <w:sz w:val="12"/>
                <w:szCs w:val="12"/>
                <w:lang w:eastAsia="ru-RU"/>
              </w:rPr>
            </w:pPr>
            <w:r w:rsidRPr="004B2E8B">
              <w:rPr>
                <w:rFonts w:ascii="Tahoma" w:eastAsia="Times New Roman" w:hAnsi="Tahoma" w:cs="Tahoma"/>
                <w:b/>
                <w:bCs/>
                <w:sz w:val="12"/>
                <w:szCs w:val="12"/>
                <w:lang w:eastAsia="ru-RU"/>
              </w:rPr>
              <w:lastRenderedPageBreak/>
              <w:t xml:space="preserve">Обоснование начальной (максимальной) цены контракта, цены контракта, заключаемого с единственным поставщиком (подрядчиком, исполнителем) в порядке, установленном статьей 22 Федерального закона </w:t>
            </w:r>
          </w:p>
        </w:tc>
        <w:tc>
          <w:tcPr>
            <w:tcW w:w="0" w:type="auto"/>
            <w:hideMark/>
          </w:tcPr>
          <w:p w:rsidR="004B2E8B" w:rsidRPr="004B2E8B" w:rsidRDefault="004B2E8B" w:rsidP="004B2E8B">
            <w:pPr>
              <w:spacing w:after="0" w:line="240" w:lineRule="auto"/>
              <w:jc w:val="center"/>
              <w:rPr>
                <w:rFonts w:ascii="Tahoma" w:eastAsia="Times New Roman" w:hAnsi="Tahoma" w:cs="Tahoma"/>
                <w:b/>
                <w:bCs/>
                <w:sz w:val="12"/>
                <w:szCs w:val="12"/>
                <w:lang w:eastAsia="ru-RU"/>
              </w:rPr>
            </w:pPr>
            <w:r w:rsidRPr="004B2E8B">
              <w:rPr>
                <w:rFonts w:ascii="Tahoma" w:eastAsia="Times New Roman" w:hAnsi="Tahoma" w:cs="Tahoma"/>
                <w:b/>
                <w:bCs/>
                <w:sz w:val="12"/>
                <w:szCs w:val="12"/>
                <w:lang w:eastAsia="ru-RU"/>
              </w:rPr>
              <w:t xml:space="preserve">Способ определения поставщика (подрядчика, исполнителя) </w:t>
            </w:r>
          </w:p>
        </w:tc>
        <w:tc>
          <w:tcPr>
            <w:tcW w:w="0" w:type="auto"/>
            <w:hideMark/>
          </w:tcPr>
          <w:p w:rsidR="004B2E8B" w:rsidRPr="004B2E8B" w:rsidRDefault="004B2E8B" w:rsidP="004B2E8B">
            <w:pPr>
              <w:spacing w:after="0" w:line="240" w:lineRule="auto"/>
              <w:jc w:val="center"/>
              <w:rPr>
                <w:rFonts w:ascii="Tahoma" w:eastAsia="Times New Roman" w:hAnsi="Tahoma" w:cs="Tahoma"/>
                <w:b/>
                <w:bCs/>
                <w:sz w:val="12"/>
                <w:szCs w:val="12"/>
                <w:lang w:eastAsia="ru-RU"/>
              </w:rPr>
            </w:pPr>
            <w:r w:rsidRPr="004B2E8B">
              <w:rPr>
                <w:rFonts w:ascii="Tahoma" w:eastAsia="Times New Roman" w:hAnsi="Tahoma" w:cs="Tahoma"/>
                <w:b/>
                <w:bCs/>
                <w:sz w:val="12"/>
                <w:szCs w:val="12"/>
                <w:lang w:eastAsia="ru-RU"/>
              </w:rPr>
              <w:t xml:space="preserve">Обоснование выбранного способа определения поставщика (подрядчика, исполнителя) </w:t>
            </w:r>
          </w:p>
        </w:tc>
        <w:tc>
          <w:tcPr>
            <w:tcW w:w="0" w:type="auto"/>
            <w:hideMark/>
          </w:tcPr>
          <w:p w:rsidR="004B2E8B" w:rsidRPr="004B2E8B" w:rsidRDefault="004B2E8B" w:rsidP="004B2E8B">
            <w:pPr>
              <w:spacing w:after="0" w:line="240" w:lineRule="auto"/>
              <w:jc w:val="center"/>
              <w:rPr>
                <w:rFonts w:ascii="Tahoma" w:eastAsia="Times New Roman" w:hAnsi="Tahoma" w:cs="Tahoma"/>
                <w:b/>
                <w:bCs/>
                <w:sz w:val="12"/>
                <w:szCs w:val="12"/>
                <w:lang w:eastAsia="ru-RU"/>
              </w:rPr>
            </w:pPr>
            <w:r w:rsidRPr="004B2E8B">
              <w:rPr>
                <w:rFonts w:ascii="Tahoma" w:eastAsia="Times New Roman" w:hAnsi="Tahoma" w:cs="Tahoma"/>
                <w:b/>
                <w:bCs/>
                <w:sz w:val="12"/>
                <w:szCs w:val="12"/>
                <w:lang w:eastAsia="ru-RU"/>
              </w:rPr>
              <w:t xml:space="preserve">Обоснование дополнительных требований к участникам закупки (при наличии таких требований) </w:t>
            </w:r>
          </w:p>
        </w:tc>
      </w:tr>
      <w:tr w:rsidR="004B2E8B" w:rsidRPr="004B2E8B" w:rsidTr="004B2E8B">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lastRenderedPageBreak/>
              <w:t>1</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2</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3</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4</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5</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6</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7</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8</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9</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10</w:t>
            </w:r>
          </w:p>
        </w:tc>
      </w:tr>
      <w:tr w:rsidR="004B2E8B" w:rsidRPr="004B2E8B" w:rsidTr="004B2E8B">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171201402949020140100100010014399244</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Текущий ремонт административного здания</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499000.00</w:t>
            </w: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 xml:space="preserve">Проектно-сметный метод </w:t>
            </w: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ч.9.1. ст.22 ФЗ-44 Проектно-сметный метод может применяться при определении и обосновании НМЦК контракта, цены контракта, заключаемого с единственным поставщиком (подрядчиком, исполнителем), на текущий ремонт зданий, строений, сооружений, помещений</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Электронный аукцион</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распоряжение Правительства РФ от 21 марта 2016г. № 471-р</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p>
        </w:tc>
      </w:tr>
      <w:tr w:rsidR="004B2E8B" w:rsidRPr="004B2E8B" w:rsidTr="004B2E8B">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2</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171201402949020140100100020023312242</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Техническое обслуживание и ремонт оргтехники</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200000.00/200000.00</w:t>
            </w: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ч.6 ст.22 ФЗ-44 "Метод сопоставимых рыночных цен (анализа рынка) является приоритетным для определения и обоснования НМЦК, цены контракта, заключаемого с единственным поставщиком (подрядчиком, исполнителем)</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Электронный аукцион</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распоряжение Правительства РФ от 21 марта 2016г. № 471-р</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p>
        </w:tc>
      </w:tr>
      <w:tr w:rsidR="004B2E8B" w:rsidRPr="004B2E8B" w:rsidTr="004B2E8B">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3</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171201402949020140100100030034520244</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Техническое обслуживание и ремонт служебного автотранспорта</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300000.00/300000.00</w:t>
            </w: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ч.6 ст.22 ФЗ-44 "Метод сопоставимых рыночных цен (анализа рынка) является приоритетным для определения и обоснования НМЦК, цены контракта, заключаемого с единственным поставщиком (подрядчиком, исполнителем)</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Электронный аукцион</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распоряжение Правительства РФ от 21 марта 2016 № 471-р</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p>
        </w:tc>
      </w:tr>
      <w:tr w:rsidR="004B2E8B" w:rsidRPr="004B2E8B" w:rsidTr="004B2E8B">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4</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171201402949020140100100060061920244</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Поставка горюче-смазочного материала</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334260.00</w:t>
            </w: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ч.6 ст.22 ФЗ-44 "Метод сопоставимых рыночных цен (анализа рынка) является приоритетным для определения и обоснования НМЦК, цены контракта, заключаемого с единственным поставщиком (подрядчиком, исполнителем)</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Электронный аукцион</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распоряжение Правительства РФ от 21 марта 2016г. № 471-р</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p>
        </w:tc>
      </w:tr>
      <w:tr w:rsidR="004B2E8B" w:rsidRPr="004B2E8B" w:rsidTr="004B2E8B">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5</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171201402949020140100100070071920244</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Поставка горюче-смазочного материала</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165600.00</w:t>
            </w: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 xml:space="preserve">ч.6 ст.22 ФЗ-44 "Метод сопоставимых рыночных цен (анализа рынка) является приоритетным для </w:t>
            </w:r>
            <w:r w:rsidRPr="004B2E8B">
              <w:rPr>
                <w:rFonts w:ascii="Tahoma" w:eastAsia="Times New Roman" w:hAnsi="Tahoma" w:cs="Tahoma"/>
                <w:sz w:val="12"/>
                <w:szCs w:val="12"/>
                <w:lang w:eastAsia="ru-RU"/>
              </w:rPr>
              <w:lastRenderedPageBreak/>
              <w:t>определения и обоснования НМЦК, цены контракта, заключаемого с единственным поставщиком (подрядчиком, исполнителем)</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lastRenderedPageBreak/>
              <w:t>Электронный аукцион</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распоряжение Правительства ЧР от 21 марта 2016г. № 471-р</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p>
        </w:tc>
      </w:tr>
      <w:tr w:rsidR="004B2E8B" w:rsidRPr="004B2E8B" w:rsidTr="004B2E8B">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lastRenderedPageBreak/>
              <w:t>6</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171201402949020140100100080080000244</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Поставка офисной мебели</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908200.00</w:t>
            </w: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 xml:space="preserve">Метод, не предусмотренный ч.1 ст.22 44-ФЗ/в соответствии с п. 11 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 </w:t>
            </w: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 xml:space="preserve">в соответствии с п. 11 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 </w:t>
            </w:r>
            <w:r w:rsidRPr="004B2E8B">
              <w:rPr>
                <w:rFonts w:ascii="Tahoma" w:eastAsia="Times New Roman" w:hAnsi="Tahoma" w:cs="Tahoma"/>
                <w:sz w:val="12"/>
                <w:szCs w:val="12"/>
                <w:lang w:eastAsia="ru-RU"/>
              </w:rPr>
              <w:br/>
            </w:r>
            <w:r w:rsidRPr="004B2E8B">
              <w:rPr>
                <w:rFonts w:ascii="Tahoma" w:eastAsia="Times New Roman" w:hAnsi="Tahoma" w:cs="Tahoma"/>
                <w:sz w:val="12"/>
                <w:szCs w:val="12"/>
                <w:lang w:eastAsia="ru-RU"/>
              </w:rPr>
              <w:br/>
              <w:t xml:space="preserve">не требуется в соответствии с п. 11 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 </w:t>
            </w: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в соответствии с п. 11 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Постановление Правительства РФ от 27 июня 2016г. № 587</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p>
        </w:tc>
      </w:tr>
      <w:tr w:rsidR="004B2E8B" w:rsidRPr="004B2E8B" w:rsidTr="004B2E8B">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7</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171201402949020140100100080090000244</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Поставка офисной мебели</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469000.00</w:t>
            </w: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 xml:space="preserve">Метод сопоставимых рыночных цен (анализа рынка) в соответствии с ч. 6 ст. 22 Федерального закона от 05.04.2013 N 44-ФЗ» является приоритетным для определения и обоснования НМЦК, цены контракта, заключаемого с единственным поставщиком (подрядчиком, исполнителем) </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Запрос котировок</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решение Заказчика</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p>
        </w:tc>
      </w:tr>
      <w:tr w:rsidR="004B2E8B" w:rsidRPr="004B2E8B" w:rsidTr="004B2E8B">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8</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171201402949020140100100100092620242</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 xml:space="preserve">Поставка серверов </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1040400.00</w:t>
            </w: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ч.6 ст.22 ФЗ-44 "Метод сопоставимых рыночных цен (анализа рынка) является приоритетным для определения и обоснования НМЦК, цены контракта, заключаемого с единственным поставщиком (подрядчиком, исполнителем)</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Электронный аукцион</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распоряжение Правительства РФ от 21 марта 2016г. № 471-р</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p>
        </w:tc>
      </w:tr>
      <w:tr w:rsidR="004B2E8B" w:rsidRPr="004B2E8B" w:rsidTr="004B2E8B">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9</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171201402949020140100100110101920244</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Поставка горюче-смазочных материалов</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499980.00</w:t>
            </w: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 xml:space="preserve">ч.6 ст.22 ФЗ-44 "Метод сопоставимых рыночных цен (анализа рынка) является приоритетным для определения и обоснования НМЦК, цены контракта, заключаемого с единственным поставщиком (подрядчиком, исполнителем) </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Электронный аукцион</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 xml:space="preserve">распоряжение Правительства РФ от 21 марта 2016г. № 471-р </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p>
        </w:tc>
      </w:tr>
      <w:tr w:rsidR="004B2E8B" w:rsidRPr="004B2E8B" w:rsidTr="004B2E8B">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lastRenderedPageBreak/>
              <w:t>10</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171201402949020140100100120124520244</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Техническое обслуживание и ремонт служебного автотранспорта</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300000.00/300000.00</w:t>
            </w: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ч.6 ст.22 ФЗ-44 "Метод сопоставимых рыночных цен (анализа рынка) является приоритетным для определения и обоснования НМЦК, цены контракта, заключаемого с единственным поставщиком (подрядчиком, исполнителем)</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Электронный аукцион</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распоряжение Правительства РФ от 21.03.2016 № 471-р</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p>
        </w:tc>
      </w:tr>
      <w:tr w:rsidR="004B2E8B" w:rsidRPr="004B2E8B" w:rsidTr="004B2E8B">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11</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171201402949020140100100130113511244</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Поставка электроэнергии</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700000.00/700000.00</w:t>
            </w: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Метод, не предусмотренный ч.1 ст.22 44-ФЗ/В соответствии с п.29 ч.1 ст.93 ФЗ-44</w:t>
            </w: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В соответствии с п.29 ч.1 ст.93 ФЗ-44</w:t>
            </w:r>
            <w:r w:rsidRPr="004B2E8B">
              <w:rPr>
                <w:rFonts w:ascii="Tahoma" w:eastAsia="Times New Roman" w:hAnsi="Tahoma" w:cs="Tahoma"/>
                <w:sz w:val="12"/>
                <w:szCs w:val="12"/>
                <w:lang w:eastAsia="ru-RU"/>
              </w:rPr>
              <w:br/>
            </w:r>
            <w:r w:rsidRPr="004B2E8B">
              <w:rPr>
                <w:rFonts w:ascii="Tahoma" w:eastAsia="Times New Roman" w:hAnsi="Tahoma" w:cs="Tahoma"/>
                <w:sz w:val="12"/>
                <w:szCs w:val="12"/>
                <w:lang w:eastAsia="ru-RU"/>
              </w:rPr>
              <w:br/>
              <w:t>не требуется в соответствии с ч.3 ст. 93 ФЗ-44</w:t>
            </w: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В соответствии с п.29 ч.1 ст.93 ФЗ-44</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p>
        </w:tc>
      </w:tr>
      <w:tr w:rsidR="004B2E8B" w:rsidRPr="004B2E8B" w:rsidTr="004B2E8B">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12</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171201402949020140100100140133314244</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Техническое обслуживание системы визуального контроля и системы контроля доступа</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159000.00/159000.00</w:t>
            </w: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ч.6 ст.22 ФЗ-44. Метод сопоставимых рыночных цен является наиболее приоритетным для определения обоснования НМЦК цены контракта, заключаемого с единственным поставщиком (подрядчиком, исполнителем)</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Электронный аукцион</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распоряжение Правительства РФ от 21.03.2016 № 471-р</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p>
        </w:tc>
      </w:tr>
      <w:tr w:rsidR="004B2E8B" w:rsidRPr="004B2E8B" w:rsidTr="004B2E8B">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13</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171201402949020140100100150142620242</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Поставка рабочих станций</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105000.00</w:t>
            </w: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ч.6 ст. 22 ФЗ-44. Метод сопоставимых рыночных цен (анализа рынка) является наиболее приоритетным для определения и обоснования НМЦК цены контракта, заключаемого с единственным поставщиком (подрядчиком, исполнителем)</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Электронный аукцион</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распоряжение Правительства РФ от 21.03.2016 № 471-р</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p>
        </w:tc>
      </w:tr>
      <w:tr w:rsidR="004B2E8B" w:rsidRPr="004B2E8B" w:rsidTr="004B2E8B">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14</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171201402949020140100100160153101244</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Кресло для руководителя</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99000.00</w:t>
            </w: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ч. 6 ст.22 ФЗ-44. Метод сопоставимых рыночных цен (анализа рынка) является наиболее приоритетным при определении НМЦК цены контракта, заключаемого с единственным поставщиком (подрядчиком, исполнителем)</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Электронный аукцион</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Решение заказчика</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p>
        </w:tc>
      </w:tr>
      <w:tr w:rsidR="004B2E8B" w:rsidRPr="004B2E8B" w:rsidTr="004B2E8B">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15</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171201402949020140100100170162620242</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Поставка мобильных компьютеров (ноутбуков)</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120000.00</w:t>
            </w: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 xml:space="preserve">Метод сопоставимых рыночных цен (анализа рынка) является самым приоритетным для определения и обоснования НМЦК, цены контракта, заключаемого с единственным поставщиком </w:t>
            </w:r>
            <w:r w:rsidRPr="004B2E8B">
              <w:rPr>
                <w:rFonts w:ascii="Tahoma" w:eastAsia="Times New Roman" w:hAnsi="Tahoma" w:cs="Tahoma"/>
                <w:sz w:val="12"/>
                <w:szCs w:val="12"/>
                <w:lang w:eastAsia="ru-RU"/>
              </w:rPr>
              <w:lastRenderedPageBreak/>
              <w:t>(подрядчиком, исполнителем)</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lastRenderedPageBreak/>
              <w:t>Электронный аукцион</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распоряжение Правительства РФ от 21.03.2016 № 471-р</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p>
        </w:tc>
      </w:tr>
      <w:tr w:rsidR="004B2E8B" w:rsidRPr="004B2E8B" w:rsidTr="004B2E8B">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lastRenderedPageBreak/>
              <w:t>16</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171201402949020140100100180172825244</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Поставка кондиционеров</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981181.00</w:t>
            </w: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Метод сопоставимых рыночных цен (анализа рынка) является наиболее приоритетным для определения и обоснования НМЦК, цены контракта, заключаемого с поставщиком (подрядчиком, исполнителем)</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Электронный аукцион</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распоряжение Правительства РФ от 21.03.2016 № 471-р</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p>
        </w:tc>
      </w:tr>
      <w:tr w:rsidR="004B2E8B" w:rsidRPr="004B2E8B" w:rsidTr="004B2E8B">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17</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171201402949020140100100190184511244</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Поставка служебного автотранспорта</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2400000.00</w:t>
            </w: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ч.6 ст.22 ФЗ-44 "Метод сопоставимых рыночных цен (анализа рынка) является приоритетным для определения и обоснования НМЦК, цены контракта, заключаемого с единственным поставщиком (подрядчиком, исполнителем)</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Электронный аукцион</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распоряжение Правительства РФ от 21.03.2016 № 471-р</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p>
        </w:tc>
      </w:tr>
      <w:tr w:rsidR="004B2E8B" w:rsidRPr="004B2E8B" w:rsidTr="004B2E8B">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18</w:t>
            </w: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171201402949020140100100040040000244</w:t>
            </w:r>
            <w:r w:rsidRPr="004B2E8B">
              <w:rPr>
                <w:rFonts w:ascii="Tahoma" w:eastAsia="Times New Roman" w:hAnsi="Tahoma" w:cs="Tahoma"/>
                <w:sz w:val="12"/>
                <w:szCs w:val="12"/>
                <w:lang w:eastAsia="ru-RU"/>
              </w:rPr>
              <w:br/>
            </w:r>
            <w:r w:rsidRPr="004B2E8B">
              <w:rPr>
                <w:rFonts w:ascii="Tahoma" w:eastAsia="Times New Roman" w:hAnsi="Tahoma" w:cs="Tahoma"/>
                <w:sz w:val="12"/>
                <w:szCs w:val="12"/>
                <w:lang w:eastAsia="ru-RU"/>
              </w:rPr>
              <w:br/>
              <w:t>171201402949020140100100050050000242</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Товары, работы или услуги на сумму, не превышающую 100 тыс. руб. (п.4 ч.1 ст.93 Федерального закона №44-ФЗ)</w:t>
            </w: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1488410.36</w:t>
            </w:r>
            <w:r w:rsidRPr="004B2E8B">
              <w:rPr>
                <w:rFonts w:ascii="Tahoma" w:eastAsia="Times New Roman" w:hAnsi="Tahoma" w:cs="Tahoma"/>
                <w:sz w:val="12"/>
                <w:szCs w:val="12"/>
                <w:lang w:eastAsia="ru-RU"/>
              </w:rPr>
              <w:br/>
            </w:r>
            <w:r w:rsidRPr="004B2E8B">
              <w:rPr>
                <w:rFonts w:ascii="Tahoma" w:eastAsia="Times New Roman" w:hAnsi="Tahoma" w:cs="Tahoma"/>
                <w:sz w:val="12"/>
                <w:szCs w:val="12"/>
                <w:lang w:eastAsia="ru-RU"/>
              </w:rPr>
              <w:br/>
              <w:t>547300.00</w:t>
            </w: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Метод, не предусмотренный ч.1 ст.22 44-ФЗ/Метод, не предусмотренный ч.1 ст.22 Закона № 44-ФЗ. не требуется в соответствии с ч.4 ст.93 ФЗ-44/Метод, не предусмотренный ч.1 ст.22 Закона № 44-ФЗ. не требуется в соответствии с ч.4 ст.93 ФЗ-44</w:t>
            </w: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r w:rsidRPr="004B2E8B">
              <w:rPr>
                <w:rFonts w:ascii="Tahoma" w:eastAsia="Times New Roman" w:hAnsi="Tahoma" w:cs="Tahoma"/>
                <w:sz w:val="12"/>
                <w:szCs w:val="12"/>
                <w:lang w:eastAsia="ru-RU"/>
              </w:rPr>
              <w:t>не требуется в соответствии с ч.4 ст.93 ФЗ-44/не требуется в соответствии с ч.4 ст.93 ФЗ-44/не требуется в соответствии с ч.4 ст.93 ФЗ-44/не требуется в соответствии с ч.4 ст.93 ФЗ-44</w:t>
            </w: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240" w:line="240" w:lineRule="auto"/>
              <w:jc w:val="center"/>
              <w:rPr>
                <w:rFonts w:ascii="Tahoma" w:eastAsia="Times New Roman" w:hAnsi="Tahoma" w:cs="Tahoma"/>
                <w:sz w:val="12"/>
                <w:szCs w:val="12"/>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jc w:val="center"/>
              <w:rPr>
                <w:rFonts w:ascii="Times New Roman" w:eastAsia="Times New Roman" w:hAnsi="Times New Roman" w:cs="Times New Roman"/>
                <w:sz w:val="20"/>
                <w:szCs w:val="20"/>
                <w:lang w:eastAsia="ru-RU"/>
              </w:rPr>
            </w:pPr>
          </w:p>
        </w:tc>
      </w:tr>
    </w:tbl>
    <w:p w:rsidR="004B2E8B" w:rsidRPr="004B2E8B" w:rsidRDefault="004B2E8B" w:rsidP="004B2E8B">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5462"/>
        <w:gridCol w:w="99"/>
        <w:gridCol w:w="949"/>
        <w:gridCol w:w="695"/>
        <w:gridCol w:w="471"/>
        <w:gridCol w:w="66"/>
        <w:gridCol w:w="1503"/>
        <w:gridCol w:w="66"/>
        <w:gridCol w:w="230"/>
        <w:gridCol w:w="230"/>
        <w:gridCol w:w="151"/>
      </w:tblGrid>
      <w:tr w:rsidR="004B2E8B" w:rsidRPr="004B2E8B" w:rsidTr="004B2E8B">
        <w:tc>
          <w:tcPr>
            <w:tcW w:w="0" w:type="auto"/>
            <w:tcBorders>
              <w:bottom w:val="single" w:sz="6" w:space="0" w:color="000000"/>
            </w:tcBorders>
            <w:vAlign w:val="center"/>
            <w:hideMark/>
          </w:tcPr>
          <w:p w:rsidR="004B2E8B" w:rsidRPr="004B2E8B" w:rsidRDefault="004B2E8B" w:rsidP="004B2E8B">
            <w:pPr>
              <w:spacing w:after="0" w:line="240" w:lineRule="auto"/>
              <w:jc w:val="center"/>
              <w:rPr>
                <w:rFonts w:ascii="Tahoma" w:eastAsia="Times New Roman" w:hAnsi="Tahoma" w:cs="Tahoma"/>
                <w:sz w:val="21"/>
                <w:szCs w:val="21"/>
                <w:lang w:eastAsia="ru-RU"/>
              </w:rPr>
            </w:pPr>
            <w:r w:rsidRPr="004B2E8B">
              <w:rPr>
                <w:rFonts w:ascii="Tahoma" w:eastAsia="Times New Roman" w:hAnsi="Tahoma" w:cs="Tahoma"/>
                <w:sz w:val="21"/>
                <w:szCs w:val="21"/>
                <w:lang w:eastAsia="ru-RU"/>
              </w:rPr>
              <w:t>Гучигов Шамсудин Мовлдыевич, Заместитель руководителя</w:t>
            </w:r>
          </w:p>
        </w:tc>
        <w:tc>
          <w:tcPr>
            <w:tcW w:w="50" w:type="pct"/>
            <w:vAlign w:val="center"/>
            <w:hideMark/>
          </w:tcPr>
          <w:p w:rsidR="004B2E8B" w:rsidRPr="004B2E8B" w:rsidRDefault="004B2E8B" w:rsidP="004B2E8B">
            <w:pPr>
              <w:spacing w:after="0" w:line="240" w:lineRule="auto"/>
              <w:rPr>
                <w:rFonts w:ascii="Tahoma" w:eastAsia="Times New Roman" w:hAnsi="Tahoma" w:cs="Tahoma"/>
                <w:sz w:val="21"/>
                <w:szCs w:val="21"/>
                <w:lang w:eastAsia="ru-RU"/>
              </w:rPr>
            </w:pPr>
            <w:r w:rsidRPr="004B2E8B">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4B2E8B" w:rsidRPr="004B2E8B" w:rsidRDefault="004B2E8B" w:rsidP="004B2E8B">
            <w:pPr>
              <w:spacing w:after="0" w:line="240" w:lineRule="auto"/>
              <w:rPr>
                <w:rFonts w:ascii="Tahoma" w:eastAsia="Times New Roman" w:hAnsi="Tahoma" w:cs="Tahoma"/>
                <w:sz w:val="21"/>
                <w:szCs w:val="21"/>
                <w:lang w:eastAsia="ru-RU"/>
              </w:rPr>
            </w:pPr>
          </w:p>
        </w:tc>
        <w:tc>
          <w:tcPr>
            <w:tcW w:w="350" w:type="pct"/>
            <w:vAlign w:val="center"/>
            <w:hideMark/>
          </w:tcPr>
          <w:p w:rsidR="004B2E8B" w:rsidRPr="004B2E8B" w:rsidRDefault="004B2E8B" w:rsidP="004B2E8B">
            <w:pPr>
              <w:spacing w:after="0" w:line="240" w:lineRule="auto"/>
              <w:rPr>
                <w:rFonts w:ascii="Tahoma" w:eastAsia="Times New Roman" w:hAnsi="Tahoma" w:cs="Tahoma"/>
                <w:sz w:val="21"/>
                <w:szCs w:val="21"/>
                <w:lang w:eastAsia="ru-RU"/>
              </w:rPr>
            </w:pPr>
            <w:r w:rsidRPr="004B2E8B">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4B2E8B" w:rsidRPr="004B2E8B" w:rsidRDefault="004B2E8B" w:rsidP="004B2E8B">
            <w:pPr>
              <w:spacing w:after="0" w:line="240" w:lineRule="auto"/>
              <w:jc w:val="center"/>
              <w:rPr>
                <w:rFonts w:ascii="Tahoma" w:eastAsia="Times New Roman" w:hAnsi="Tahoma" w:cs="Tahoma"/>
                <w:sz w:val="21"/>
                <w:szCs w:val="21"/>
                <w:lang w:eastAsia="ru-RU"/>
              </w:rPr>
            </w:pPr>
            <w:r w:rsidRPr="004B2E8B">
              <w:rPr>
                <w:rFonts w:ascii="Tahoma" w:eastAsia="Times New Roman" w:hAnsi="Tahoma" w:cs="Tahoma"/>
                <w:sz w:val="21"/>
                <w:szCs w:val="21"/>
                <w:lang w:eastAsia="ru-RU"/>
              </w:rPr>
              <w:t xml:space="preserve">«14» </w:t>
            </w:r>
          </w:p>
        </w:tc>
        <w:tc>
          <w:tcPr>
            <w:tcW w:w="0" w:type="auto"/>
            <w:vAlign w:val="center"/>
            <w:hideMark/>
          </w:tcPr>
          <w:p w:rsidR="004B2E8B" w:rsidRPr="004B2E8B" w:rsidRDefault="004B2E8B" w:rsidP="004B2E8B">
            <w:pPr>
              <w:spacing w:after="0" w:line="240" w:lineRule="auto"/>
              <w:rPr>
                <w:rFonts w:ascii="Tahoma" w:eastAsia="Times New Roman" w:hAnsi="Tahoma" w:cs="Tahoma"/>
                <w:sz w:val="21"/>
                <w:szCs w:val="21"/>
                <w:lang w:eastAsia="ru-RU"/>
              </w:rPr>
            </w:pPr>
            <w:r w:rsidRPr="004B2E8B">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4B2E8B" w:rsidRPr="004B2E8B" w:rsidRDefault="004B2E8B" w:rsidP="004B2E8B">
            <w:pPr>
              <w:spacing w:after="0" w:line="240" w:lineRule="auto"/>
              <w:jc w:val="center"/>
              <w:rPr>
                <w:rFonts w:ascii="Tahoma" w:eastAsia="Times New Roman" w:hAnsi="Tahoma" w:cs="Tahoma"/>
                <w:sz w:val="21"/>
                <w:szCs w:val="21"/>
                <w:lang w:eastAsia="ru-RU"/>
              </w:rPr>
            </w:pPr>
            <w:r w:rsidRPr="004B2E8B">
              <w:rPr>
                <w:rFonts w:ascii="Tahoma" w:eastAsia="Times New Roman" w:hAnsi="Tahoma" w:cs="Tahoma"/>
                <w:sz w:val="21"/>
                <w:szCs w:val="21"/>
                <w:lang w:eastAsia="ru-RU"/>
              </w:rPr>
              <w:t>09</w:t>
            </w:r>
          </w:p>
        </w:tc>
        <w:tc>
          <w:tcPr>
            <w:tcW w:w="0" w:type="auto"/>
            <w:vAlign w:val="center"/>
            <w:hideMark/>
          </w:tcPr>
          <w:p w:rsidR="004B2E8B" w:rsidRPr="004B2E8B" w:rsidRDefault="004B2E8B" w:rsidP="004B2E8B">
            <w:pPr>
              <w:spacing w:after="0" w:line="240" w:lineRule="auto"/>
              <w:rPr>
                <w:rFonts w:ascii="Tahoma" w:eastAsia="Times New Roman" w:hAnsi="Tahoma" w:cs="Tahoma"/>
                <w:sz w:val="21"/>
                <w:szCs w:val="21"/>
                <w:lang w:eastAsia="ru-RU"/>
              </w:rPr>
            </w:pPr>
            <w:r w:rsidRPr="004B2E8B">
              <w:rPr>
                <w:rFonts w:ascii="Tahoma" w:eastAsia="Times New Roman" w:hAnsi="Tahoma" w:cs="Tahoma"/>
                <w:sz w:val="21"/>
                <w:szCs w:val="21"/>
                <w:lang w:eastAsia="ru-RU"/>
              </w:rPr>
              <w:t xml:space="preserve">  </w:t>
            </w:r>
          </w:p>
        </w:tc>
        <w:tc>
          <w:tcPr>
            <w:tcW w:w="0" w:type="auto"/>
            <w:tcBorders>
              <w:bottom w:val="single" w:sz="6" w:space="0" w:color="FFFFFF"/>
            </w:tcBorders>
            <w:vAlign w:val="center"/>
            <w:hideMark/>
          </w:tcPr>
          <w:p w:rsidR="004B2E8B" w:rsidRPr="004B2E8B" w:rsidRDefault="004B2E8B" w:rsidP="004B2E8B">
            <w:pPr>
              <w:spacing w:after="0" w:line="240" w:lineRule="auto"/>
              <w:jc w:val="center"/>
              <w:rPr>
                <w:rFonts w:ascii="Tahoma" w:eastAsia="Times New Roman" w:hAnsi="Tahoma" w:cs="Tahoma"/>
                <w:sz w:val="21"/>
                <w:szCs w:val="21"/>
                <w:lang w:eastAsia="ru-RU"/>
              </w:rPr>
            </w:pPr>
            <w:r w:rsidRPr="004B2E8B">
              <w:rPr>
                <w:rFonts w:ascii="Tahoma" w:eastAsia="Times New Roman" w:hAnsi="Tahoma" w:cs="Tahoma"/>
                <w:sz w:val="21"/>
                <w:szCs w:val="21"/>
                <w:lang w:eastAsia="ru-RU"/>
              </w:rPr>
              <w:t xml:space="preserve">20 </w:t>
            </w:r>
          </w:p>
        </w:tc>
        <w:tc>
          <w:tcPr>
            <w:tcW w:w="0" w:type="auto"/>
            <w:tcBorders>
              <w:bottom w:val="single" w:sz="6" w:space="0" w:color="000000"/>
            </w:tcBorders>
            <w:vAlign w:val="center"/>
            <w:hideMark/>
          </w:tcPr>
          <w:p w:rsidR="004B2E8B" w:rsidRPr="004B2E8B" w:rsidRDefault="004B2E8B" w:rsidP="004B2E8B">
            <w:pPr>
              <w:spacing w:after="0" w:line="240" w:lineRule="auto"/>
              <w:jc w:val="center"/>
              <w:rPr>
                <w:rFonts w:ascii="Tahoma" w:eastAsia="Times New Roman" w:hAnsi="Tahoma" w:cs="Tahoma"/>
                <w:sz w:val="21"/>
                <w:szCs w:val="21"/>
                <w:lang w:eastAsia="ru-RU"/>
              </w:rPr>
            </w:pPr>
            <w:r w:rsidRPr="004B2E8B">
              <w:rPr>
                <w:rFonts w:ascii="Tahoma" w:eastAsia="Times New Roman" w:hAnsi="Tahoma" w:cs="Tahoma"/>
                <w:sz w:val="21"/>
                <w:szCs w:val="21"/>
                <w:lang w:eastAsia="ru-RU"/>
              </w:rPr>
              <w:t>17</w:t>
            </w:r>
          </w:p>
        </w:tc>
        <w:tc>
          <w:tcPr>
            <w:tcW w:w="0" w:type="auto"/>
            <w:vAlign w:val="center"/>
            <w:hideMark/>
          </w:tcPr>
          <w:p w:rsidR="004B2E8B" w:rsidRPr="004B2E8B" w:rsidRDefault="004B2E8B" w:rsidP="004B2E8B">
            <w:pPr>
              <w:spacing w:after="0" w:line="240" w:lineRule="auto"/>
              <w:rPr>
                <w:rFonts w:ascii="Tahoma" w:eastAsia="Times New Roman" w:hAnsi="Tahoma" w:cs="Tahoma"/>
                <w:sz w:val="21"/>
                <w:szCs w:val="21"/>
                <w:lang w:eastAsia="ru-RU"/>
              </w:rPr>
            </w:pPr>
            <w:r w:rsidRPr="004B2E8B">
              <w:rPr>
                <w:rFonts w:ascii="Tahoma" w:eastAsia="Times New Roman" w:hAnsi="Tahoma" w:cs="Tahoma"/>
                <w:sz w:val="21"/>
                <w:szCs w:val="21"/>
                <w:lang w:eastAsia="ru-RU"/>
              </w:rPr>
              <w:t xml:space="preserve">г. </w:t>
            </w:r>
          </w:p>
        </w:tc>
      </w:tr>
      <w:tr w:rsidR="004B2E8B" w:rsidRPr="004B2E8B" w:rsidTr="004B2E8B">
        <w:tc>
          <w:tcPr>
            <w:tcW w:w="0" w:type="auto"/>
            <w:vAlign w:val="center"/>
            <w:hideMark/>
          </w:tcPr>
          <w:p w:rsidR="004B2E8B" w:rsidRPr="004B2E8B" w:rsidRDefault="004B2E8B" w:rsidP="004B2E8B">
            <w:pPr>
              <w:spacing w:after="0" w:line="240" w:lineRule="auto"/>
              <w:jc w:val="center"/>
              <w:rPr>
                <w:rFonts w:ascii="Tahoma" w:eastAsia="Times New Roman" w:hAnsi="Tahoma" w:cs="Tahoma"/>
                <w:sz w:val="21"/>
                <w:szCs w:val="21"/>
                <w:lang w:eastAsia="ru-RU"/>
              </w:rPr>
            </w:pPr>
            <w:r w:rsidRPr="004B2E8B">
              <w:rPr>
                <w:rFonts w:ascii="Tahoma" w:eastAsia="Times New Roman" w:hAnsi="Tahoma" w:cs="Tahoma"/>
                <w:sz w:val="21"/>
                <w:szCs w:val="21"/>
                <w:lang w:eastAsia="ru-RU"/>
              </w:rPr>
              <w:t xml:space="preserve">(Ф.И.О., должность руководителя (уполномоченного должностного лица) заказчика) </w:t>
            </w:r>
          </w:p>
        </w:tc>
        <w:tc>
          <w:tcPr>
            <w:tcW w:w="0" w:type="auto"/>
            <w:vAlign w:val="center"/>
            <w:hideMark/>
          </w:tcPr>
          <w:p w:rsidR="004B2E8B" w:rsidRPr="004B2E8B" w:rsidRDefault="004B2E8B" w:rsidP="004B2E8B">
            <w:pPr>
              <w:spacing w:after="0" w:line="240" w:lineRule="auto"/>
              <w:rPr>
                <w:rFonts w:ascii="Tahoma" w:eastAsia="Times New Roman" w:hAnsi="Tahoma" w:cs="Tahoma"/>
                <w:sz w:val="21"/>
                <w:szCs w:val="21"/>
                <w:lang w:eastAsia="ru-RU"/>
              </w:rPr>
            </w:pPr>
            <w:r w:rsidRPr="004B2E8B">
              <w:rPr>
                <w:rFonts w:ascii="Tahoma" w:eastAsia="Times New Roman" w:hAnsi="Tahoma" w:cs="Tahoma"/>
                <w:sz w:val="21"/>
                <w:szCs w:val="21"/>
                <w:lang w:eastAsia="ru-RU"/>
              </w:rPr>
              <w:t> </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21"/>
                <w:szCs w:val="21"/>
                <w:lang w:eastAsia="ru-RU"/>
              </w:rPr>
            </w:pPr>
            <w:r w:rsidRPr="004B2E8B">
              <w:rPr>
                <w:rFonts w:ascii="Tahoma" w:eastAsia="Times New Roman" w:hAnsi="Tahoma" w:cs="Tahoma"/>
                <w:sz w:val="21"/>
                <w:szCs w:val="21"/>
                <w:lang w:eastAsia="ru-RU"/>
              </w:rPr>
              <w:t xml:space="preserve">(подпись) </w:t>
            </w:r>
          </w:p>
        </w:tc>
        <w:tc>
          <w:tcPr>
            <w:tcW w:w="0" w:type="auto"/>
            <w:vAlign w:val="center"/>
            <w:hideMark/>
          </w:tcPr>
          <w:p w:rsidR="004B2E8B" w:rsidRPr="004B2E8B" w:rsidRDefault="004B2E8B" w:rsidP="004B2E8B">
            <w:pPr>
              <w:spacing w:after="0" w:line="240" w:lineRule="auto"/>
              <w:rPr>
                <w:rFonts w:ascii="Tahoma" w:eastAsia="Times New Roman" w:hAnsi="Tahoma" w:cs="Tahoma"/>
                <w:sz w:val="21"/>
                <w:szCs w:val="21"/>
                <w:lang w:eastAsia="ru-RU"/>
              </w:rPr>
            </w:pPr>
            <w:r w:rsidRPr="004B2E8B">
              <w:rPr>
                <w:rFonts w:ascii="Tahoma" w:eastAsia="Times New Roman" w:hAnsi="Tahoma" w:cs="Tahoma"/>
                <w:sz w:val="21"/>
                <w:szCs w:val="21"/>
                <w:lang w:eastAsia="ru-RU"/>
              </w:rPr>
              <w:t xml:space="preserve">  </w:t>
            </w:r>
          </w:p>
        </w:tc>
        <w:tc>
          <w:tcPr>
            <w:tcW w:w="0" w:type="auto"/>
            <w:vAlign w:val="center"/>
            <w:hideMark/>
          </w:tcPr>
          <w:p w:rsidR="004B2E8B" w:rsidRPr="004B2E8B" w:rsidRDefault="004B2E8B" w:rsidP="004B2E8B">
            <w:pPr>
              <w:spacing w:after="0" w:line="240" w:lineRule="auto"/>
              <w:rPr>
                <w:rFonts w:ascii="Tahoma" w:eastAsia="Times New Roman" w:hAnsi="Tahoma" w:cs="Tahoma"/>
                <w:sz w:val="21"/>
                <w:szCs w:val="21"/>
                <w:lang w:eastAsia="ru-RU"/>
              </w:rPr>
            </w:pPr>
            <w:r w:rsidRPr="004B2E8B">
              <w:rPr>
                <w:rFonts w:ascii="Tahoma" w:eastAsia="Times New Roman" w:hAnsi="Tahoma" w:cs="Tahoma"/>
                <w:sz w:val="21"/>
                <w:szCs w:val="21"/>
                <w:lang w:eastAsia="ru-RU"/>
              </w:rPr>
              <w:t xml:space="preserve">  </w:t>
            </w:r>
          </w:p>
        </w:tc>
        <w:tc>
          <w:tcPr>
            <w:tcW w:w="0" w:type="auto"/>
            <w:vAlign w:val="center"/>
            <w:hideMark/>
          </w:tcPr>
          <w:p w:rsidR="004B2E8B" w:rsidRPr="004B2E8B" w:rsidRDefault="004B2E8B" w:rsidP="004B2E8B">
            <w:pPr>
              <w:spacing w:after="0" w:line="240" w:lineRule="auto"/>
              <w:rPr>
                <w:rFonts w:ascii="Tahoma" w:eastAsia="Times New Roman" w:hAnsi="Tahoma" w:cs="Tahoma"/>
                <w:sz w:val="21"/>
                <w:szCs w:val="21"/>
                <w:lang w:eastAsia="ru-RU"/>
              </w:rPr>
            </w:pPr>
            <w:r w:rsidRPr="004B2E8B">
              <w:rPr>
                <w:rFonts w:ascii="Tahoma" w:eastAsia="Times New Roman" w:hAnsi="Tahoma" w:cs="Tahoma"/>
                <w:sz w:val="21"/>
                <w:szCs w:val="21"/>
                <w:lang w:eastAsia="ru-RU"/>
              </w:rPr>
              <w:t xml:space="preserve">  </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21"/>
                <w:szCs w:val="21"/>
                <w:lang w:eastAsia="ru-RU"/>
              </w:rPr>
            </w:pPr>
            <w:r w:rsidRPr="004B2E8B">
              <w:rPr>
                <w:rFonts w:ascii="Tahoma" w:eastAsia="Times New Roman" w:hAnsi="Tahoma" w:cs="Tahoma"/>
                <w:sz w:val="21"/>
                <w:szCs w:val="21"/>
                <w:lang w:eastAsia="ru-RU"/>
              </w:rPr>
              <w:t xml:space="preserve">(дата утверждения) </w:t>
            </w:r>
          </w:p>
        </w:tc>
        <w:tc>
          <w:tcPr>
            <w:tcW w:w="0" w:type="auto"/>
            <w:vAlign w:val="center"/>
            <w:hideMark/>
          </w:tcPr>
          <w:p w:rsidR="004B2E8B" w:rsidRPr="004B2E8B" w:rsidRDefault="004B2E8B" w:rsidP="004B2E8B">
            <w:pPr>
              <w:spacing w:after="0" w:line="240" w:lineRule="auto"/>
              <w:rPr>
                <w:rFonts w:ascii="Tahoma" w:eastAsia="Times New Roman" w:hAnsi="Tahoma" w:cs="Tahoma"/>
                <w:sz w:val="21"/>
                <w:szCs w:val="21"/>
                <w:lang w:eastAsia="ru-RU"/>
              </w:rPr>
            </w:pPr>
            <w:r w:rsidRPr="004B2E8B">
              <w:rPr>
                <w:rFonts w:ascii="Tahoma" w:eastAsia="Times New Roman" w:hAnsi="Tahoma" w:cs="Tahoma"/>
                <w:sz w:val="21"/>
                <w:szCs w:val="21"/>
                <w:lang w:eastAsia="ru-RU"/>
              </w:rPr>
              <w:t xml:space="preserve">  </w:t>
            </w:r>
          </w:p>
        </w:tc>
        <w:tc>
          <w:tcPr>
            <w:tcW w:w="0" w:type="auto"/>
            <w:vAlign w:val="center"/>
            <w:hideMark/>
          </w:tcPr>
          <w:p w:rsidR="004B2E8B" w:rsidRPr="004B2E8B" w:rsidRDefault="004B2E8B" w:rsidP="004B2E8B">
            <w:pPr>
              <w:spacing w:after="0" w:line="240" w:lineRule="auto"/>
              <w:rPr>
                <w:rFonts w:ascii="Tahoma" w:eastAsia="Times New Roman" w:hAnsi="Tahoma" w:cs="Tahoma"/>
                <w:sz w:val="21"/>
                <w:szCs w:val="21"/>
                <w:lang w:eastAsia="ru-RU"/>
              </w:rPr>
            </w:pPr>
            <w:r w:rsidRPr="004B2E8B">
              <w:rPr>
                <w:rFonts w:ascii="Tahoma" w:eastAsia="Times New Roman" w:hAnsi="Tahoma" w:cs="Tahoma"/>
                <w:sz w:val="21"/>
                <w:szCs w:val="21"/>
                <w:lang w:eastAsia="ru-RU"/>
              </w:rPr>
              <w:t xml:space="preserve">  </w:t>
            </w:r>
          </w:p>
        </w:tc>
        <w:tc>
          <w:tcPr>
            <w:tcW w:w="0" w:type="auto"/>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r>
      <w:tr w:rsidR="004B2E8B" w:rsidRPr="004B2E8B" w:rsidTr="004B2E8B">
        <w:tc>
          <w:tcPr>
            <w:tcW w:w="0" w:type="auto"/>
            <w:vAlign w:val="center"/>
            <w:hideMark/>
          </w:tcPr>
          <w:p w:rsidR="004B2E8B" w:rsidRPr="004B2E8B" w:rsidRDefault="004B2E8B" w:rsidP="004B2E8B">
            <w:pPr>
              <w:spacing w:after="0" w:line="240" w:lineRule="auto"/>
              <w:rPr>
                <w:rFonts w:ascii="Tahoma" w:eastAsia="Times New Roman" w:hAnsi="Tahoma" w:cs="Tahoma"/>
                <w:sz w:val="21"/>
                <w:szCs w:val="21"/>
                <w:lang w:eastAsia="ru-RU"/>
              </w:rPr>
            </w:pPr>
            <w:r w:rsidRPr="004B2E8B">
              <w:rPr>
                <w:rFonts w:ascii="Tahoma" w:eastAsia="Times New Roman" w:hAnsi="Tahoma" w:cs="Tahoma"/>
                <w:sz w:val="21"/>
                <w:szCs w:val="21"/>
                <w:lang w:eastAsia="ru-RU"/>
              </w:rPr>
              <w:t xml:space="preserve">  </w:t>
            </w:r>
          </w:p>
        </w:tc>
        <w:tc>
          <w:tcPr>
            <w:tcW w:w="0" w:type="auto"/>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r>
      <w:tr w:rsidR="004B2E8B" w:rsidRPr="004B2E8B" w:rsidTr="004B2E8B">
        <w:tc>
          <w:tcPr>
            <w:tcW w:w="0" w:type="auto"/>
            <w:vAlign w:val="center"/>
            <w:hideMark/>
          </w:tcPr>
          <w:p w:rsidR="004B2E8B" w:rsidRPr="004B2E8B" w:rsidRDefault="004B2E8B" w:rsidP="004B2E8B">
            <w:pPr>
              <w:spacing w:after="0" w:line="240" w:lineRule="auto"/>
              <w:rPr>
                <w:rFonts w:ascii="Tahoma" w:eastAsia="Times New Roman" w:hAnsi="Tahoma" w:cs="Tahoma"/>
                <w:sz w:val="21"/>
                <w:szCs w:val="21"/>
                <w:lang w:eastAsia="ru-RU"/>
              </w:rPr>
            </w:pPr>
            <w:r w:rsidRPr="004B2E8B">
              <w:rPr>
                <w:rFonts w:ascii="Tahoma" w:eastAsia="Times New Roman" w:hAnsi="Tahoma" w:cs="Tahoma"/>
                <w:sz w:val="21"/>
                <w:szCs w:val="21"/>
                <w:lang w:eastAsia="ru-RU"/>
              </w:rPr>
              <w:t xml:space="preserve">  </w:t>
            </w:r>
          </w:p>
        </w:tc>
        <w:tc>
          <w:tcPr>
            <w:tcW w:w="0" w:type="auto"/>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r>
      <w:tr w:rsidR="004B2E8B" w:rsidRPr="004B2E8B" w:rsidTr="004B2E8B">
        <w:tc>
          <w:tcPr>
            <w:tcW w:w="0" w:type="auto"/>
            <w:tcBorders>
              <w:bottom w:val="single" w:sz="6" w:space="0" w:color="000000"/>
            </w:tcBorders>
            <w:vAlign w:val="center"/>
            <w:hideMark/>
          </w:tcPr>
          <w:p w:rsidR="004B2E8B" w:rsidRPr="004B2E8B" w:rsidRDefault="004B2E8B" w:rsidP="004B2E8B">
            <w:pPr>
              <w:spacing w:after="0" w:line="240" w:lineRule="auto"/>
              <w:jc w:val="center"/>
              <w:rPr>
                <w:rFonts w:ascii="Tahoma" w:eastAsia="Times New Roman" w:hAnsi="Tahoma" w:cs="Tahoma"/>
                <w:sz w:val="21"/>
                <w:szCs w:val="21"/>
                <w:lang w:eastAsia="ru-RU"/>
              </w:rPr>
            </w:pPr>
            <w:r w:rsidRPr="004B2E8B">
              <w:rPr>
                <w:rFonts w:ascii="Tahoma" w:eastAsia="Times New Roman" w:hAnsi="Tahoma" w:cs="Tahoma"/>
                <w:sz w:val="21"/>
                <w:szCs w:val="21"/>
                <w:lang w:eastAsia="ru-RU"/>
              </w:rPr>
              <w:t>Хаджиева Жанна Абдул-Азимовна</w:t>
            </w:r>
          </w:p>
        </w:tc>
        <w:tc>
          <w:tcPr>
            <w:tcW w:w="0" w:type="auto"/>
            <w:vAlign w:val="center"/>
            <w:hideMark/>
          </w:tcPr>
          <w:p w:rsidR="004B2E8B" w:rsidRPr="004B2E8B" w:rsidRDefault="004B2E8B" w:rsidP="004B2E8B">
            <w:pPr>
              <w:spacing w:after="0" w:line="240" w:lineRule="auto"/>
              <w:rPr>
                <w:rFonts w:ascii="Tahoma" w:eastAsia="Times New Roman" w:hAnsi="Tahoma" w:cs="Tahoma"/>
                <w:sz w:val="21"/>
                <w:szCs w:val="21"/>
                <w:lang w:eastAsia="ru-RU"/>
              </w:rPr>
            </w:pPr>
            <w:r w:rsidRPr="004B2E8B">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4B2E8B" w:rsidRPr="004B2E8B" w:rsidRDefault="004B2E8B" w:rsidP="004B2E8B">
            <w:pPr>
              <w:spacing w:after="0" w:line="240" w:lineRule="auto"/>
              <w:rPr>
                <w:rFonts w:ascii="Tahoma" w:eastAsia="Times New Roman" w:hAnsi="Tahoma" w:cs="Tahoma"/>
                <w:sz w:val="21"/>
                <w:szCs w:val="21"/>
                <w:lang w:eastAsia="ru-RU"/>
              </w:rPr>
            </w:pP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21"/>
                <w:szCs w:val="21"/>
                <w:lang w:eastAsia="ru-RU"/>
              </w:rPr>
            </w:pPr>
            <w:r w:rsidRPr="004B2E8B">
              <w:rPr>
                <w:rFonts w:ascii="Tahoma" w:eastAsia="Times New Roman" w:hAnsi="Tahoma" w:cs="Tahoma"/>
                <w:sz w:val="21"/>
                <w:szCs w:val="21"/>
                <w:lang w:eastAsia="ru-RU"/>
              </w:rPr>
              <w:t xml:space="preserve">М.П. </w:t>
            </w:r>
          </w:p>
        </w:tc>
        <w:tc>
          <w:tcPr>
            <w:tcW w:w="0" w:type="auto"/>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r>
      <w:tr w:rsidR="004B2E8B" w:rsidRPr="004B2E8B" w:rsidTr="004B2E8B">
        <w:tc>
          <w:tcPr>
            <w:tcW w:w="0" w:type="auto"/>
            <w:vAlign w:val="center"/>
            <w:hideMark/>
          </w:tcPr>
          <w:p w:rsidR="004B2E8B" w:rsidRPr="004B2E8B" w:rsidRDefault="004B2E8B" w:rsidP="004B2E8B">
            <w:pPr>
              <w:spacing w:after="0" w:line="240" w:lineRule="auto"/>
              <w:jc w:val="center"/>
              <w:rPr>
                <w:rFonts w:ascii="Tahoma" w:eastAsia="Times New Roman" w:hAnsi="Tahoma" w:cs="Tahoma"/>
                <w:sz w:val="21"/>
                <w:szCs w:val="21"/>
                <w:lang w:eastAsia="ru-RU"/>
              </w:rPr>
            </w:pPr>
            <w:r w:rsidRPr="004B2E8B">
              <w:rPr>
                <w:rFonts w:ascii="Tahoma" w:eastAsia="Times New Roman" w:hAnsi="Tahoma" w:cs="Tahoma"/>
                <w:sz w:val="21"/>
                <w:szCs w:val="21"/>
                <w:lang w:eastAsia="ru-RU"/>
              </w:rPr>
              <w:t xml:space="preserve">(Ф.И.О. ответственного исполнителя) </w:t>
            </w:r>
          </w:p>
        </w:tc>
        <w:tc>
          <w:tcPr>
            <w:tcW w:w="0" w:type="auto"/>
            <w:vAlign w:val="center"/>
            <w:hideMark/>
          </w:tcPr>
          <w:p w:rsidR="004B2E8B" w:rsidRPr="004B2E8B" w:rsidRDefault="004B2E8B" w:rsidP="004B2E8B">
            <w:pPr>
              <w:spacing w:after="0" w:line="240" w:lineRule="auto"/>
              <w:rPr>
                <w:rFonts w:ascii="Tahoma" w:eastAsia="Times New Roman" w:hAnsi="Tahoma" w:cs="Tahoma"/>
                <w:sz w:val="21"/>
                <w:szCs w:val="21"/>
                <w:lang w:eastAsia="ru-RU"/>
              </w:rPr>
            </w:pPr>
            <w:r w:rsidRPr="004B2E8B">
              <w:rPr>
                <w:rFonts w:ascii="Tahoma" w:eastAsia="Times New Roman" w:hAnsi="Tahoma" w:cs="Tahoma"/>
                <w:sz w:val="21"/>
                <w:szCs w:val="21"/>
                <w:lang w:eastAsia="ru-RU"/>
              </w:rPr>
              <w:t xml:space="preserve">  </w:t>
            </w:r>
          </w:p>
        </w:tc>
        <w:tc>
          <w:tcPr>
            <w:tcW w:w="0" w:type="auto"/>
            <w:vAlign w:val="center"/>
            <w:hideMark/>
          </w:tcPr>
          <w:p w:rsidR="004B2E8B" w:rsidRPr="004B2E8B" w:rsidRDefault="004B2E8B" w:rsidP="004B2E8B">
            <w:pPr>
              <w:spacing w:after="0" w:line="240" w:lineRule="auto"/>
              <w:jc w:val="center"/>
              <w:rPr>
                <w:rFonts w:ascii="Tahoma" w:eastAsia="Times New Roman" w:hAnsi="Tahoma" w:cs="Tahoma"/>
                <w:sz w:val="21"/>
                <w:szCs w:val="21"/>
                <w:lang w:eastAsia="ru-RU"/>
              </w:rPr>
            </w:pPr>
            <w:r w:rsidRPr="004B2E8B">
              <w:rPr>
                <w:rFonts w:ascii="Tahoma" w:eastAsia="Times New Roman" w:hAnsi="Tahoma" w:cs="Tahoma"/>
                <w:sz w:val="21"/>
                <w:szCs w:val="21"/>
                <w:lang w:eastAsia="ru-RU"/>
              </w:rPr>
              <w:t xml:space="preserve">(подпись) </w:t>
            </w:r>
          </w:p>
        </w:tc>
        <w:tc>
          <w:tcPr>
            <w:tcW w:w="0" w:type="auto"/>
            <w:vAlign w:val="center"/>
            <w:hideMark/>
          </w:tcPr>
          <w:p w:rsidR="004B2E8B" w:rsidRPr="004B2E8B" w:rsidRDefault="004B2E8B" w:rsidP="004B2E8B">
            <w:pPr>
              <w:spacing w:after="0" w:line="240" w:lineRule="auto"/>
              <w:rPr>
                <w:rFonts w:ascii="Tahoma" w:eastAsia="Times New Roman" w:hAnsi="Tahoma" w:cs="Tahoma"/>
                <w:sz w:val="21"/>
                <w:szCs w:val="21"/>
                <w:lang w:eastAsia="ru-RU"/>
              </w:rPr>
            </w:pPr>
            <w:r w:rsidRPr="004B2E8B">
              <w:rPr>
                <w:rFonts w:ascii="Tahoma" w:eastAsia="Times New Roman" w:hAnsi="Tahoma" w:cs="Tahoma"/>
                <w:sz w:val="21"/>
                <w:szCs w:val="21"/>
                <w:lang w:eastAsia="ru-RU"/>
              </w:rPr>
              <w:t xml:space="preserve">  </w:t>
            </w:r>
          </w:p>
        </w:tc>
        <w:tc>
          <w:tcPr>
            <w:tcW w:w="0" w:type="auto"/>
            <w:vAlign w:val="center"/>
            <w:hideMark/>
          </w:tcPr>
          <w:p w:rsidR="004B2E8B" w:rsidRPr="004B2E8B" w:rsidRDefault="004B2E8B" w:rsidP="004B2E8B">
            <w:pPr>
              <w:spacing w:after="0" w:line="240" w:lineRule="auto"/>
              <w:rPr>
                <w:rFonts w:ascii="Tahoma" w:eastAsia="Times New Roman" w:hAnsi="Tahoma" w:cs="Tahoma"/>
                <w:sz w:val="21"/>
                <w:szCs w:val="21"/>
                <w:lang w:eastAsia="ru-RU"/>
              </w:rPr>
            </w:pPr>
            <w:r w:rsidRPr="004B2E8B">
              <w:rPr>
                <w:rFonts w:ascii="Tahoma" w:eastAsia="Times New Roman" w:hAnsi="Tahoma" w:cs="Tahoma"/>
                <w:sz w:val="21"/>
                <w:szCs w:val="21"/>
                <w:lang w:eastAsia="ru-RU"/>
              </w:rPr>
              <w:t xml:space="preserve">  </w:t>
            </w:r>
          </w:p>
        </w:tc>
        <w:tc>
          <w:tcPr>
            <w:tcW w:w="0" w:type="auto"/>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B2E8B" w:rsidRPr="004B2E8B" w:rsidRDefault="004B2E8B" w:rsidP="004B2E8B">
            <w:pPr>
              <w:spacing w:after="0" w:line="240" w:lineRule="auto"/>
              <w:rPr>
                <w:rFonts w:ascii="Times New Roman" w:eastAsia="Times New Roman" w:hAnsi="Times New Roman" w:cs="Times New Roman"/>
                <w:sz w:val="20"/>
                <w:szCs w:val="20"/>
                <w:lang w:eastAsia="ru-RU"/>
              </w:rPr>
            </w:pPr>
          </w:p>
        </w:tc>
      </w:tr>
    </w:tbl>
    <w:p w:rsidR="0041163A" w:rsidRDefault="0041163A">
      <w:bookmarkStart w:id="0" w:name="_GoBack"/>
      <w:bookmarkEnd w:id="0"/>
    </w:p>
    <w:sectPr w:rsidR="0041163A" w:rsidSect="004B2E8B">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9"/>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E8B"/>
    <w:rsid w:val="0041163A"/>
    <w:rsid w:val="004B2E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E3C1CD-9E2A-40EF-854C-D41D660E8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4B2E8B"/>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2">
    <w:name w:val="heading 2"/>
    <w:basedOn w:val="a"/>
    <w:link w:val="20"/>
    <w:uiPriority w:val="9"/>
    <w:qFormat/>
    <w:rsid w:val="004B2E8B"/>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B2E8B"/>
    <w:rPr>
      <w:rFonts w:ascii="Times New Roman" w:eastAsia="Times New Roman" w:hAnsi="Times New Roman" w:cs="Times New Roman"/>
      <w:kern w:val="36"/>
      <w:sz w:val="30"/>
      <w:szCs w:val="30"/>
      <w:lang w:eastAsia="ru-RU"/>
    </w:rPr>
  </w:style>
  <w:style w:type="character" w:customStyle="1" w:styleId="20">
    <w:name w:val="Заголовок 2 Знак"/>
    <w:basedOn w:val="a0"/>
    <w:link w:val="2"/>
    <w:uiPriority w:val="9"/>
    <w:rsid w:val="004B2E8B"/>
    <w:rPr>
      <w:rFonts w:ascii="Times New Roman" w:eastAsia="Times New Roman" w:hAnsi="Times New Roman" w:cs="Times New Roman"/>
      <w:b/>
      <w:bCs/>
      <w:color w:val="383838"/>
      <w:sz w:val="21"/>
      <w:szCs w:val="21"/>
      <w:lang w:eastAsia="ru-RU"/>
    </w:rPr>
  </w:style>
  <w:style w:type="character" w:styleId="a3">
    <w:name w:val="Hyperlink"/>
    <w:basedOn w:val="a0"/>
    <w:uiPriority w:val="99"/>
    <w:semiHidden/>
    <w:unhideWhenUsed/>
    <w:rsid w:val="004B2E8B"/>
    <w:rPr>
      <w:strike w:val="0"/>
      <w:dstrike w:val="0"/>
      <w:color w:val="0075C5"/>
      <w:u w:val="none"/>
      <w:effect w:val="none"/>
    </w:rPr>
  </w:style>
  <w:style w:type="character" w:styleId="a4">
    <w:name w:val="FollowedHyperlink"/>
    <w:basedOn w:val="a0"/>
    <w:uiPriority w:val="99"/>
    <w:semiHidden/>
    <w:unhideWhenUsed/>
    <w:rsid w:val="004B2E8B"/>
    <w:rPr>
      <w:strike w:val="0"/>
      <w:dstrike w:val="0"/>
      <w:color w:val="0075C5"/>
      <w:u w:val="none"/>
      <w:effect w:val="none"/>
    </w:rPr>
  </w:style>
  <w:style w:type="character" w:styleId="a5">
    <w:name w:val="Strong"/>
    <w:basedOn w:val="a0"/>
    <w:uiPriority w:val="22"/>
    <w:qFormat/>
    <w:rsid w:val="004B2E8B"/>
    <w:rPr>
      <w:b/>
      <w:bCs/>
    </w:rPr>
  </w:style>
  <w:style w:type="paragraph" w:styleId="a6">
    <w:name w:val="Normal (Web)"/>
    <w:basedOn w:val="a"/>
    <w:uiPriority w:val="99"/>
    <w:semiHidden/>
    <w:unhideWhenUsed/>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4B2E8B"/>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4B2E8B"/>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4B2E8B"/>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
    <w:rsid w:val="004B2E8B"/>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4B2E8B"/>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4B2E8B"/>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4B2E8B"/>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4B2E8B"/>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4B2E8B"/>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4B2E8B"/>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
    <w:name w:val="footer"/>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4B2E8B"/>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4B2E8B"/>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4B2E8B"/>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4B2E8B"/>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4B2E8B"/>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4B2E8B"/>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4B2E8B"/>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4B2E8B"/>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4B2E8B"/>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
    <w:rsid w:val="004B2E8B"/>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4B2E8B"/>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4B2E8B"/>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4B2E8B"/>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4B2E8B"/>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4B2E8B"/>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4B2E8B"/>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4B2E8B"/>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4B2E8B"/>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
    <w:rsid w:val="004B2E8B"/>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4B2E8B"/>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
    <w:rsid w:val="004B2E8B"/>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
    <w:rsid w:val="004B2E8B"/>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4B2E8B"/>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4B2E8B"/>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4B2E8B"/>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4B2E8B"/>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4B2E8B"/>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4B2E8B"/>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4B2E8B"/>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4B2E8B"/>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4B2E8B"/>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4B2E8B"/>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
    <w:rsid w:val="004B2E8B"/>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4B2E8B"/>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
    <w:rsid w:val="004B2E8B"/>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4B2E8B"/>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4B2E8B"/>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4B2E8B"/>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
    <w:name w:val="header"/>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4B2E8B"/>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basedOn w:val="a0"/>
    <w:rsid w:val="004B2E8B"/>
  </w:style>
  <w:style w:type="character" w:customStyle="1" w:styleId="dynatree-vline">
    <w:name w:val="dynatree-vline"/>
    <w:basedOn w:val="a0"/>
    <w:rsid w:val="004B2E8B"/>
  </w:style>
  <w:style w:type="character" w:customStyle="1" w:styleId="dynatree-connector">
    <w:name w:val="dynatree-connector"/>
    <w:basedOn w:val="a0"/>
    <w:rsid w:val="004B2E8B"/>
  </w:style>
  <w:style w:type="character" w:customStyle="1" w:styleId="dynatree-expander">
    <w:name w:val="dynatree-expander"/>
    <w:basedOn w:val="a0"/>
    <w:rsid w:val="004B2E8B"/>
  </w:style>
  <w:style w:type="character" w:customStyle="1" w:styleId="dynatree-icon">
    <w:name w:val="dynatree-icon"/>
    <w:basedOn w:val="a0"/>
    <w:rsid w:val="004B2E8B"/>
  </w:style>
  <w:style w:type="character" w:customStyle="1" w:styleId="dynatree-checkbox">
    <w:name w:val="dynatree-checkbox"/>
    <w:basedOn w:val="a0"/>
    <w:rsid w:val="004B2E8B"/>
  </w:style>
  <w:style w:type="character" w:customStyle="1" w:styleId="dynatree-radio">
    <w:name w:val="dynatree-radio"/>
    <w:basedOn w:val="a0"/>
    <w:rsid w:val="004B2E8B"/>
  </w:style>
  <w:style w:type="character" w:customStyle="1" w:styleId="dynatree-drag-helper-img">
    <w:name w:val="dynatree-drag-helper-img"/>
    <w:basedOn w:val="a0"/>
    <w:rsid w:val="004B2E8B"/>
  </w:style>
  <w:style w:type="character" w:customStyle="1" w:styleId="dynatree-drag-source">
    <w:name w:val="dynatree-drag-source"/>
    <w:basedOn w:val="a0"/>
    <w:rsid w:val="004B2E8B"/>
    <w:rPr>
      <w:shd w:val="clear" w:color="auto" w:fill="E0E0E0"/>
    </w:rPr>
  </w:style>
  <w:style w:type="paragraph" w:customStyle="1" w:styleId="mainlink1">
    <w:name w:val="mainlink1"/>
    <w:basedOn w:val="a"/>
    <w:rsid w:val="004B2E8B"/>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4B2E8B"/>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4B2E8B"/>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4B2E8B"/>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4B2E8B"/>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4B2E8B"/>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4B2E8B"/>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law1">
    <w:name w:val="law1"/>
    <w:basedOn w:val="a"/>
    <w:rsid w:val="004B2E8B"/>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
    <w:rsid w:val="004B2E8B"/>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4B2E8B"/>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4B2E8B"/>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
    <w:rsid w:val="004B2E8B"/>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4B2E8B"/>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4B2E8B"/>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4B2E8B"/>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4B2E8B"/>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4B2E8B"/>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
    <w:rsid w:val="004B2E8B"/>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4B2E8B"/>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4B2E8B"/>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4B2E8B"/>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4B2E8B"/>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4B2E8B"/>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4B2E8B"/>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4B2E8B"/>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4B2E8B"/>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4B2E8B"/>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4B2E8B"/>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4B2E8B"/>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4B2E8B"/>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4B2E8B"/>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4B2E8B"/>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
    <w:rsid w:val="004B2E8B"/>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
    <w:rsid w:val="004B2E8B"/>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
    <w:rsid w:val="004B2E8B"/>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4B2E8B"/>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4B2E8B"/>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4B2E8B"/>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4B2E8B"/>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4B2E8B"/>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4B2E8B"/>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4B2E8B"/>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4B2E8B"/>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4B2E8B"/>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
    <w:rsid w:val="004B2E8B"/>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
    <w:rsid w:val="004B2E8B"/>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4B2E8B"/>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
    <w:rsid w:val="004B2E8B"/>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4B2E8B"/>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4B2E8B"/>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
    <w:rsid w:val="004B2E8B"/>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
    <w:rsid w:val="004B2E8B"/>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
    <w:rsid w:val="004B2E8B"/>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
    <w:rsid w:val="004B2E8B"/>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4B2E8B"/>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4B2E8B"/>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4B2E8B"/>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4B2E8B"/>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4B2E8B"/>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4B2E8B"/>
  </w:style>
  <w:style w:type="character" w:customStyle="1" w:styleId="dynatree-icon1">
    <w:name w:val="dynatree-icon1"/>
    <w:basedOn w:val="a0"/>
    <w:rsid w:val="004B2E8B"/>
  </w:style>
  <w:style w:type="paragraph" w:customStyle="1" w:styleId="confirmdialogheader1">
    <w:name w:val="confirmdialogheader1"/>
    <w:basedOn w:val="a"/>
    <w:rsid w:val="004B2E8B"/>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4B2E8B"/>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
    <w:rsid w:val="004B2E8B"/>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4B2E8B"/>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4B2E8B"/>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4B2E8B"/>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
    <w:rsid w:val="004B2E8B"/>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4B2E8B"/>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
    <w:name w:val="title"/>
    <w:basedOn w:val="a"/>
    <w:rsid w:val="004B2E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tn2">
    <w:name w:val="btn2"/>
    <w:basedOn w:val="a0"/>
    <w:rsid w:val="004B2E8B"/>
    <w:rPr>
      <w:bdr w:val="single" w:sz="6" w:space="0" w:color="E4E8EB"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0690496">
      <w:bodyDiv w:val="1"/>
      <w:marLeft w:val="0"/>
      <w:marRight w:val="0"/>
      <w:marTop w:val="0"/>
      <w:marBottom w:val="0"/>
      <w:divBdr>
        <w:top w:val="none" w:sz="0" w:space="0" w:color="auto"/>
        <w:left w:val="none" w:sz="0" w:space="0" w:color="auto"/>
        <w:bottom w:val="none" w:sz="0" w:space="0" w:color="auto"/>
        <w:right w:val="none" w:sz="0" w:space="0" w:color="auto"/>
      </w:divBdr>
      <w:divsChild>
        <w:div w:id="1184248596">
          <w:marLeft w:val="0"/>
          <w:marRight w:val="0"/>
          <w:marTop w:val="2033"/>
          <w:marBottom w:val="0"/>
          <w:divBdr>
            <w:top w:val="none" w:sz="0" w:space="0" w:color="auto"/>
            <w:left w:val="none" w:sz="0" w:space="0" w:color="auto"/>
            <w:bottom w:val="none" w:sz="0" w:space="0" w:color="auto"/>
            <w:right w:val="none" w:sz="0" w:space="0" w:color="auto"/>
          </w:divBdr>
          <w:divsChild>
            <w:div w:id="254439714">
              <w:marLeft w:val="0"/>
              <w:marRight w:val="0"/>
              <w:marTop w:val="0"/>
              <w:marBottom w:val="0"/>
              <w:divBdr>
                <w:top w:val="none" w:sz="0" w:space="0" w:color="auto"/>
                <w:left w:val="none" w:sz="0" w:space="0" w:color="auto"/>
                <w:bottom w:val="none" w:sz="0" w:space="0" w:color="auto"/>
                <w:right w:val="none" w:sz="0" w:space="0" w:color="auto"/>
              </w:divBdr>
              <w:divsChild>
                <w:div w:id="105124342">
                  <w:marLeft w:val="0"/>
                  <w:marRight w:val="0"/>
                  <w:marTop w:val="0"/>
                  <w:marBottom w:val="0"/>
                  <w:divBdr>
                    <w:top w:val="none" w:sz="0" w:space="0" w:color="auto"/>
                    <w:left w:val="none" w:sz="0" w:space="0" w:color="auto"/>
                    <w:bottom w:val="none" w:sz="0" w:space="0" w:color="auto"/>
                    <w:right w:val="none" w:sz="0" w:space="0" w:color="auto"/>
                  </w:divBdr>
                  <w:divsChild>
                    <w:div w:id="522549870">
                      <w:marLeft w:val="0"/>
                      <w:marRight w:val="0"/>
                      <w:marTop w:val="0"/>
                      <w:marBottom w:val="0"/>
                      <w:divBdr>
                        <w:top w:val="none" w:sz="0" w:space="0" w:color="auto"/>
                        <w:left w:val="none" w:sz="0" w:space="0" w:color="auto"/>
                        <w:bottom w:val="none" w:sz="0" w:space="0" w:color="auto"/>
                        <w:right w:val="none" w:sz="0" w:space="0" w:color="auto"/>
                      </w:divBdr>
                      <w:divsChild>
                        <w:div w:id="1099569298">
                          <w:marLeft w:val="0"/>
                          <w:marRight w:val="0"/>
                          <w:marTop w:val="0"/>
                          <w:marBottom w:val="0"/>
                          <w:divBdr>
                            <w:top w:val="none" w:sz="0" w:space="0" w:color="auto"/>
                            <w:left w:val="none" w:sz="0" w:space="0" w:color="auto"/>
                            <w:bottom w:val="none" w:sz="0" w:space="0" w:color="auto"/>
                            <w:right w:val="none" w:sz="0" w:space="0" w:color="auto"/>
                          </w:divBdr>
                          <w:divsChild>
                            <w:div w:id="494107451">
                              <w:marLeft w:val="0"/>
                              <w:marRight w:val="0"/>
                              <w:marTop w:val="0"/>
                              <w:marBottom w:val="0"/>
                              <w:divBdr>
                                <w:top w:val="none" w:sz="0" w:space="0" w:color="auto"/>
                                <w:left w:val="none" w:sz="0" w:space="0" w:color="auto"/>
                                <w:bottom w:val="none" w:sz="0" w:space="0" w:color="auto"/>
                                <w:right w:val="none" w:sz="0" w:space="0" w:color="auto"/>
                              </w:divBdr>
                              <w:divsChild>
                                <w:div w:id="728721866">
                                  <w:marLeft w:val="0"/>
                                  <w:marRight w:val="0"/>
                                  <w:marTop w:val="0"/>
                                  <w:marBottom w:val="0"/>
                                  <w:divBdr>
                                    <w:top w:val="none" w:sz="0" w:space="0" w:color="auto"/>
                                    <w:left w:val="none" w:sz="0" w:space="0" w:color="auto"/>
                                    <w:bottom w:val="none" w:sz="0" w:space="0" w:color="auto"/>
                                    <w:right w:val="none" w:sz="0" w:space="0" w:color="auto"/>
                                  </w:divBdr>
                                  <w:divsChild>
                                    <w:div w:id="2021932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27</Pages>
  <Words>6091</Words>
  <Characters>34720</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2017-09-15T07:14:00Z</dcterms:created>
  <dcterms:modified xsi:type="dcterms:W3CDTF">2017-09-15T07:18:00Z</dcterms:modified>
</cp:coreProperties>
</file>