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893"/>
        <w:gridCol w:w="146"/>
        <w:gridCol w:w="1457"/>
        <w:gridCol w:w="146"/>
        <w:gridCol w:w="1748"/>
        <w:gridCol w:w="2295"/>
        <w:gridCol w:w="2295"/>
        <w:gridCol w:w="2295"/>
        <w:gridCol w:w="2295"/>
      </w:tblGrid>
      <w:tr w:rsidR="00272A71" w:rsidRPr="00061ABF">
        <w:tc>
          <w:tcPr>
            <w:tcW w:w="1850" w:type="pct"/>
            <w:gridSpan w:val="5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br/>
            </w: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272A71" w:rsidRPr="00061ABF">
        <w:tc>
          <w:tcPr>
            <w:tcW w:w="650" w:type="pct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Заместитель руководителя</w:t>
            </w:r>
          </w:p>
        </w:tc>
        <w:tc>
          <w:tcPr>
            <w:tcW w:w="50" w:type="pc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Гучигов Ш. М.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A71" w:rsidRPr="00061ABF">
        <w:tc>
          <w:tcPr>
            <w:tcW w:w="650" w:type="pc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2A71" w:rsidRPr="00B21A1C" w:rsidRDefault="00272A71" w:rsidP="00B21A1C">
      <w:pPr>
        <w:spacing w:after="0" w:line="240" w:lineRule="auto"/>
        <w:rPr>
          <w:rFonts w:ascii="Tahoma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1206"/>
        <w:gridCol w:w="425"/>
        <w:gridCol w:w="134"/>
        <w:gridCol w:w="425"/>
        <w:gridCol w:w="134"/>
        <w:gridCol w:w="425"/>
        <w:gridCol w:w="230"/>
        <w:gridCol w:w="1591"/>
      </w:tblGrid>
      <w:tr w:rsidR="00272A71" w:rsidRPr="00061ABF">
        <w:tc>
          <w:tcPr>
            <w:tcW w:w="3850" w:type="pct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« 05 » </w:t>
            </w:r>
          </w:p>
        </w:tc>
        <w:tc>
          <w:tcPr>
            <w:tcW w:w="50" w:type="pct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272A71" w:rsidRPr="00061ABF">
        <w:tc>
          <w:tcPr>
            <w:tcW w:w="0" w:type="auto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A71" w:rsidRPr="00061ABF">
        <w:tc>
          <w:tcPr>
            <w:tcW w:w="0" w:type="auto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2A71" w:rsidRPr="00B21A1C" w:rsidRDefault="00272A71" w:rsidP="00B21A1C">
      <w:pPr>
        <w:spacing w:after="0" w:line="240" w:lineRule="auto"/>
        <w:rPr>
          <w:rFonts w:ascii="Tahoma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4570"/>
      </w:tblGrid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br/>
            </w: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br/>
            </w: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B21A1C">
              <w:rPr>
                <w:rFonts w:ascii="Tahoma" w:hAnsi="Tahoma" w:cs="Tahoma"/>
                <w:sz w:val="21"/>
                <w:szCs w:val="21"/>
                <w:u w:val="single"/>
                <w:lang w:eastAsia="ru-RU"/>
              </w:rPr>
              <w:t>18</w:t>
            </w: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272A71" w:rsidRPr="00B21A1C" w:rsidRDefault="00272A71" w:rsidP="00B21A1C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7114"/>
        <w:gridCol w:w="4587"/>
        <w:gridCol w:w="437"/>
        <w:gridCol w:w="1170"/>
        <w:gridCol w:w="1262"/>
      </w:tblGrid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05.03.2018</w:t>
            </w:r>
          </w:p>
        </w:tc>
      </w:tr>
      <w:tr w:rsidR="00272A71" w:rsidRPr="00061ABF">
        <w:tc>
          <w:tcPr>
            <w:tcW w:w="0" w:type="auto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УПРАВЛЕНИЕ ФЕДЕРАЛЬНОЙ НАЛОГОВОЙ СЛУЖБЫ ПО ЧЕЧЕНСКОЙ РЕСПУБЛИКЕ</w:t>
            </w:r>
          </w:p>
        </w:tc>
        <w:tc>
          <w:tcPr>
            <w:tcW w:w="0" w:type="auto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45271831 </w:t>
            </w:r>
          </w:p>
        </w:tc>
      </w:tr>
      <w:tr w:rsidR="00272A71" w:rsidRPr="00061ABF">
        <w:tc>
          <w:tcPr>
            <w:tcW w:w="0" w:type="auto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2014029490</w:t>
            </w:r>
          </w:p>
        </w:tc>
      </w:tr>
      <w:tr w:rsidR="00272A71" w:rsidRPr="00061ABF">
        <w:tc>
          <w:tcPr>
            <w:tcW w:w="0" w:type="auto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201401001</w:t>
            </w: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96701000001</w:t>
            </w: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Российская Федерация, 364051, Чеченская Респ, Грозный г, УЛ ИМ С.Ш.ЛОРСАНОВА, ДОМ 12 , 7-8712-627929 , ufnsr20@mail.ru</w:t>
            </w:r>
          </w:p>
        </w:tc>
        <w:tc>
          <w:tcPr>
            <w:tcW w:w="0" w:type="auto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272A71" w:rsidRPr="00061ABF">
        <w:tc>
          <w:tcPr>
            <w:tcW w:w="0" w:type="auto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базовый</w:t>
            </w:r>
          </w:p>
        </w:tc>
        <w:tc>
          <w:tcPr>
            <w:tcW w:w="0" w:type="auto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0</w:t>
            </w:r>
          </w:p>
        </w:tc>
      </w:tr>
      <w:tr w:rsidR="00272A71" w:rsidRPr="00061ABF">
        <w:tc>
          <w:tcPr>
            <w:tcW w:w="0" w:type="auto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05.03.2018</w:t>
            </w: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6530407.96</w:t>
            </w:r>
          </w:p>
        </w:tc>
      </w:tr>
    </w:tbl>
    <w:p w:rsidR="00272A71" w:rsidRPr="00B21A1C" w:rsidRDefault="00272A71" w:rsidP="00B21A1C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9212" w:type="pct"/>
        <w:tblInd w:w="-538" w:type="dxa"/>
        <w:tblLayout w:type="fixed"/>
        <w:tblCellMar>
          <w:left w:w="0" w:type="dxa"/>
          <w:right w:w="0" w:type="dxa"/>
        </w:tblCellMar>
        <w:tblLook w:val="00A0"/>
      </w:tblPr>
      <w:tblGrid>
        <w:gridCol w:w="224"/>
        <w:gridCol w:w="1037"/>
        <w:gridCol w:w="722"/>
        <w:gridCol w:w="1078"/>
        <w:gridCol w:w="1019"/>
        <w:gridCol w:w="665"/>
        <w:gridCol w:w="626"/>
        <w:gridCol w:w="803"/>
        <w:gridCol w:w="477"/>
        <w:gridCol w:w="438"/>
        <w:gridCol w:w="884"/>
        <w:gridCol w:w="1033"/>
        <w:gridCol w:w="344"/>
        <w:gridCol w:w="342"/>
        <w:gridCol w:w="803"/>
        <w:gridCol w:w="477"/>
        <w:gridCol w:w="438"/>
        <w:gridCol w:w="884"/>
        <w:gridCol w:w="1063"/>
        <w:gridCol w:w="495"/>
        <w:gridCol w:w="751"/>
        <w:gridCol w:w="968"/>
        <w:gridCol w:w="751"/>
        <w:gridCol w:w="868"/>
        <w:gridCol w:w="1022"/>
        <w:gridCol w:w="1056"/>
        <w:gridCol w:w="973"/>
        <w:gridCol w:w="1085"/>
        <w:gridCol w:w="967"/>
        <w:gridCol w:w="1667"/>
        <w:gridCol w:w="830"/>
        <w:gridCol w:w="1125"/>
        <w:gridCol w:w="929"/>
      </w:tblGrid>
      <w:tr w:rsidR="00272A71" w:rsidRPr="00061ABF" w:rsidTr="002D12DC">
        <w:tc>
          <w:tcPr>
            <w:tcW w:w="223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037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800" w:type="dxa"/>
            <w:gridSpan w:val="2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1019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665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3228" w:type="dxa"/>
            <w:gridSpan w:val="5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1377" w:type="dxa"/>
            <w:gridSpan w:val="2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944" w:type="dxa"/>
            <w:gridSpan w:val="5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063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1246" w:type="dxa"/>
            <w:gridSpan w:val="2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719" w:type="dxa"/>
            <w:gridSpan w:val="2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868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022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1056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973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1085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967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1667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830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1125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929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078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1019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65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803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915" w:type="dxa"/>
            <w:gridSpan w:val="2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884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033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44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342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803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915" w:type="dxa"/>
            <w:gridSpan w:val="2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884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06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751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968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751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868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7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6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6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30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65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0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884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3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0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884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5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68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7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6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6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30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72A71" w:rsidRPr="00061ABF" w:rsidTr="002D12DC">
        <w:tc>
          <w:tcPr>
            <w:tcW w:w="22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3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272A71" w:rsidRPr="00061ABF" w:rsidTr="002D12DC">
        <w:tc>
          <w:tcPr>
            <w:tcW w:w="223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37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181201402949020140100100050014520244</w:t>
            </w:r>
          </w:p>
        </w:tc>
        <w:tc>
          <w:tcPr>
            <w:tcW w:w="722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110600.00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110600.00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110600.00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заявки Заказчика</w:t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1106.00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5530.00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производить техническое обслуживание и ремонт любой сложности; - иметь систему контроля качества выполняемых работ; - ремонт и техническое обслуживание производить с использованием своих запасных частей, агрегатов и материалов, при их отсутствии незамедлительно осуществить их заказ и доставку; - при выполнении любых работ обеспечить представителю Заказчика возможность наблюдать весь процесс непосредственно в зоне их проведения; - ремонт транспортных средств осуществлять - по предварительным заявкам Заказчика (в письменной, устной форме или по телефону); - замененные узлы, агрегаты возвращать Заказчику вместе с автомобилем (за исключением случаев гарантийного ремонта); - предоставлять Заказчику надлежащим образом оформленные отчетные документы (счета, счет-фактуры, акты приема работ, заказ наряды и накладные), а также по требованию Заказчика предъявлять соответствующие сертификаты; - предоставлять подробное описание методологии и технологии выполнения работ, включающее: а) технологическую карту или подробное описание последовательности и порядка выполнения работ; б) описание системы контроля качества выполненных работ. - незамедлительно информировать Заказчика об обнаруженных в ходе ремонта по заявке Заказчика какие-либо дополнительных, не отмеченных в заявке неисправностей с указанием ориентировочной стоимости и сроков устранения неисправностей; 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37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181201402949020140100100060014399244</w:t>
            </w:r>
          </w:p>
        </w:tc>
        <w:tc>
          <w:tcPr>
            <w:tcW w:w="722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495400.00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495400.00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495400.00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плану работы</w:t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момента заключения государственного контракта в течение 20 календарных дней 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4954.00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24770.00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Текущий ремонт фасадов административного здания, водопроводной и канализационной систем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037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181201402949020140100100070011920244</w:t>
            </w:r>
          </w:p>
        </w:tc>
        <w:tc>
          <w:tcPr>
            <w:tcW w:w="722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Горюче-смазочные материалы</w:t>
            </w: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1176686.00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1176686.00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1176686.00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заявки Заказчика</w:t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11766.86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58834.30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Бензин автомобильный неэтилированный марки АИ-95 ГОСТ Р 51105-97 с изменениями 1-6 Октановое число не менее – 95 Плотность при 15оС, кг/м3 - не менее 720 не более 775 Объемная доля бензола, %, не более 1,0 Концентрация смол, мг на 100 см3бензина, не более 5 Внешний вид- прозрачный, чистый 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22846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22846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Дизельное топливо. ГОСТ Р 52368-2005 (ЕН 590:2009) класс 1, вид 3 Температура вспышки в закрытом тигле не ниже 30ºС Цетановое число не менее 49,0 Содержание серы мг/кг не более 10 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37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181201402949020140100100080019511242</w:t>
            </w:r>
          </w:p>
        </w:tc>
        <w:tc>
          <w:tcPr>
            <w:tcW w:w="722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обрудования</w:t>
            </w: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заявке Заказчика</w:t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Обеспечение бесперебойной работы периферийных устройств и оборудования УФНС России по Чеченской Республике в соответствии с заявленными производителем данного оборудования техническими характеристиками. Ремонт компьютеров и периферийного оборудования включает в себя также плановое техническое обслуживание копировальных аппаратов и многофункциональных устройств в соответствии с перечнем оргтехники, </w:t>
            </w:r>
            <w:bookmarkStart w:id="0" w:name="_GoBack"/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внеплановое </w:t>
            </w:r>
            <w:bookmarkEnd w:id="0"/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техническое обслуживание оргтехники. 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037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181201402949020140100100120013314244</w:t>
            </w:r>
          </w:p>
        </w:tc>
        <w:tc>
          <w:tcPr>
            <w:tcW w:w="722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Техобслуживание системы визуального контроля и системы контроля доступа</w:t>
            </w: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381600.00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381600.00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381600.00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3816.00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19080.00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Система контроля и управления доступом: Внешний осмотр оборудования с целью выявления их комплектности, отсутствия внешних механических повреждений и влаги, отсутствия отсоединенных или не полностью присоединенных электрических кабелей и шнуров. Очистка от пыли и грязи внутренних объемов и внешних поверхностей. Полное тестирование всех устройств, выявление и исправление ошибок в распределении дискового пространства, смазка механических устройств, очистка от пыли и грязи внутренних объемов с разборкой, проведение регулировки механических узлов, проверка работоспособности устройств на тестах в ускоренном режиме. Система видеонаблюдения: внешний осмотр оборудования с целью выявления их комплектности, отсутствия внешних механических повреждений и влаги, отсутствия отсоединенных или не полностью присоединенных электрических кабелей и шнуров. Полное тестирование всех устройств, выявление и исправление ошибок в распределении дискового пространства, смазка механических устройств, очистка от пыли и грязи внутренних объемов с разборкой, проведение регулировки механических узлов, проверка работоспособности устройств на тестах в ускоренном режиме 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37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181201402949020140100100130014520244</w:t>
            </w:r>
          </w:p>
        </w:tc>
        <w:tc>
          <w:tcPr>
            <w:tcW w:w="722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Услуги по мойке служебного автотранспорта</w:t>
            </w: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заявки Заказчика</w:t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При оказании услуг производится бесконтактная мойка кузова, колесных дисков, порогов и ковриков (пола) с применением очистительной жидкости с химическим составом, обеспечивающим качественную очистку и сохранность лакокрасочного покрытия и других поверхностей автотранспортных средств, с применением устройств продувки скрытых полостей автотранспортных средств сжатым воздухом. Также производится уборка салона пылесосом и влажная уборка. 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037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181201402949020140100100150016209244</w:t>
            </w:r>
          </w:p>
        </w:tc>
        <w:tc>
          <w:tcPr>
            <w:tcW w:w="722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Техническое обслуживание локальных вычислительных сетей и системы бесперебойного питания</w:t>
            </w: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499920.00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499920.00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499920.00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Плановые регламентно-профилактические услуги, консультационные услуги, услуги по восстановлению работоспособности электронной вычислительной техники Заказчика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037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181201402949020140100100180011723244</w:t>
            </w:r>
          </w:p>
        </w:tc>
        <w:tc>
          <w:tcPr>
            <w:tcW w:w="722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214500.00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214500.00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214500.00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заявке Заказчика</w:t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2145.00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10725.00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плотность бумаги должна быть: не менее 80 г/кв.м не более 82 г/кв.м; Класс бумаги должна быть: C Белизна должна быть: не менее 146 % не более 150% Листы должны быть завернуты в влагостойкую пачку: не менее 500 лист Штук в коробке должно быть не менее: 5 пачек по 500 листов Яркость бумаги должны быть: не менее 96 % не более 100 % Толщина бумаги должна быть: не менее 102 мкм не более 106 мкм Непрозрачность бумаги должна быть: не менее 90 % не более 95% Бумага формата А4 должна обладать высокой степенью белизны и однородностью бумажной массы. Универсальность бумаги А4 должна позволять создать любой документ для работы офиса. Бумага А4 должна обеспечит стабильный результат при работе на любых копировальных аппаратах и печатающих устройствах.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037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181201402949020140100100190012041244</w:t>
            </w:r>
          </w:p>
        </w:tc>
        <w:tc>
          <w:tcPr>
            <w:tcW w:w="722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Приобретение моющих средств</w:t>
            </w: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заявке Заказчика</w:t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EE2B22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EE2B22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Освежитель воздуха для устранения неприятных запахов в помещении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Высококонцентрированное моющее средство для мойки помещений в канистрах объемом не менее 11л.. Сильнодействующее чистящее средство. Имеет защиту от скольжения в момент мойки гладких поверхностей 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165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165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Средство для чистки оконных стекол и зеркал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Твердое туалетное мыло из натриевых солей натуральных или натуральных и синтетических жирных кислот с добавками (или без них), предназначенное для целей личной гигиены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EE2B22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EE2B22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Мыло хозяйственное твердое с глицерином, не менее 72% 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Чистящее средство для мытья посуды, очистки плитки и сантехники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473CB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473CB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Средство отбеливающее и дезинфицирующее Белизна 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Универсальное средство для удаления загрязнений с различных поверхностей. Обладает дезинфицирующим и отбеливающим эффектом. 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Средство моющее для мытья посуды, можно применять при мытье окон, облицовочной плитки, сантехники и т.д. 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Высококонцентрированное средство на основе смеси кислот для чистки сантехники (унитазы, раковины, акриловые ванны), кафеля, керамической плитки, бассейнов от ржавчины и известковых отложений. Обеспечивает санитарную очистку от плесневых грибков, водорослей и других видов органических загрязнений, которые легко удаляются благодаря высокой моющей способности средства. Бактерии и микробы погибают при действии кислот, входящих в состав средства. Удаляет неприятные запахи.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Жидкое мыло в канистрах объемом не менее 5л. с выраженным увлажняющим эффектом благотворно воздействует на кожу, не подсушивая и не раздражая ее. Легко пенится, имеет легкий запах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Стиральный порошок для всех видов ткани Назначение: замачивание, ручная стирка, стирка в машинах активаторного типа. 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037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181201402949020140100100210018425244</w:t>
            </w:r>
          </w:p>
        </w:tc>
        <w:tc>
          <w:tcPr>
            <w:tcW w:w="722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Техническое обслуживание систем пожарной безопасности</w:t>
            </w: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399360.00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399360.00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399360.00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услугипо техническому обслуживанию системы охранно-пожарной сигнализации, установленной в помещениях здания УФНС России по Чеченской Республике г.Грозный ул.С.Ш.Лорсанова,12 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037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181201402949020140100100220013312244</w:t>
            </w:r>
          </w:p>
        </w:tc>
        <w:tc>
          <w:tcPr>
            <w:tcW w:w="722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Обслуживание лифта</w:t>
            </w: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Полная диагностика лифтового оборудования, стабильное функционирование лифта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169844.16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169844.16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169844.16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1698.44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8492.21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Услуги по ремонту и техническому обслуживанию подъемно-транспортного оборудования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037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181201402949020140100100230014322244</w:t>
            </w:r>
          </w:p>
        </w:tc>
        <w:tc>
          <w:tcPr>
            <w:tcW w:w="722" w:type="dxa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Ремонт и техническое обслуживание системы центрального кондиционирования</w:t>
            </w: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350000.00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350000.00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350000.00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заявки Заказчика</w:t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заключения государственного контракта до 31.10.2018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3500.00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A71" w:rsidRPr="00061ABF" w:rsidTr="002D12DC">
        <w:tc>
          <w:tcPr>
            <w:tcW w:w="223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1. Калибровка давления, температуры и расхода жидкости. 2. Проверка контактов стартеров и их действие. 3. Контроль срабатывания элементов безопасности системы. 4. Контроль состояния компрессора путем измерения сопротивления Изоляции обмоток электродвигателя . 5. Анализ состояния масла и хладоагента. 6. Замена сердечника фильтра – осушителя и масляного фильтра. 7. Осмотр клапанов, подшипников. 8. Состояние силовых электрокабелей. 9. Контроль утечки фреона и воды. 10. Уровень масла. 11. Уровень загрязнения и наличие влаги в системе. 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1732497.80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1732497.80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22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181201402949020140100100260010000000</w:t>
            </w:r>
          </w:p>
        </w:tc>
        <w:tc>
          <w:tcPr>
            <w:tcW w:w="7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1732497.80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1732497.80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3060" w:type="dxa"/>
            <w:gridSpan w:val="4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4797910.16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6530407.96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6530407.96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72A71" w:rsidRPr="00061ABF" w:rsidTr="002D12DC">
        <w:tc>
          <w:tcPr>
            <w:tcW w:w="3060" w:type="dxa"/>
            <w:gridSpan w:val="4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01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899280.00</w:t>
            </w:r>
          </w:p>
        </w:tc>
        <w:tc>
          <w:tcPr>
            <w:tcW w:w="66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899280.00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0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272A71" w:rsidRPr="00B21A1C" w:rsidRDefault="00272A71" w:rsidP="00B21A1C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482"/>
        <w:gridCol w:w="6544"/>
        <w:gridCol w:w="655"/>
        <w:gridCol w:w="2616"/>
        <w:gridCol w:w="656"/>
        <w:gridCol w:w="2617"/>
      </w:tblGrid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250" w:type="pc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Хаджиева Ж. А. </w:t>
            </w: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2A71" w:rsidRPr="00B21A1C" w:rsidRDefault="00272A71" w:rsidP="00B21A1C">
      <w:pPr>
        <w:spacing w:after="0" w:line="240" w:lineRule="auto"/>
        <w:rPr>
          <w:rFonts w:ascii="Tahoma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471"/>
        <w:gridCol w:w="122"/>
        <w:gridCol w:w="413"/>
        <w:gridCol w:w="122"/>
        <w:gridCol w:w="413"/>
        <w:gridCol w:w="230"/>
        <w:gridCol w:w="12799"/>
      </w:tblGrid>
      <w:tr w:rsidR="00272A71" w:rsidRPr="00061ABF">
        <w:tc>
          <w:tcPr>
            <w:tcW w:w="150" w:type="pct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«05» </w:t>
            </w:r>
          </w:p>
        </w:tc>
        <w:tc>
          <w:tcPr>
            <w:tcW w:w="50" w:type="pct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272A71" w:rsidRPr="00B21A1C" w:rsidRDefault="00272A71" w:rsidP="00B21A1C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4570"/>
      </w:tblGrid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br/>
            </w: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br/>
            </w: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272A71" w:rsidRPr="00B21A1C" w:rsidRDefault="00272A71" w:rsidP="00B21A1C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1019"/>
        <w:gridCol w:w="2186"/>
        <w:gridCol w:w="1229"/>
        <w:gridCol w:w="136"/>
      </w:tblGrid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0</w:t>
            </w:r>
          </w:p>
        </w:tc>
      </w:tr>
      <w:tr w:rsidR="00272A71" w:rsidRPr="00061ABF"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базовый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</w:tbl>
    <w:p w:rsidR="00272A71" w:rsidRPr="00B21A1C" w:rsidRDefault="00272A71" w:rsidP="00B21A1C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233"/>
        <w:gridCol w:w="2359"/>
        <w:gridCol w:w="1376"/>
        <w:gridCol w:w="1368"/>
        <w:gridCol w:w="1553"/>
        <w:gridCol w:w="2635"/>
        <w:gridCol w:w="1620"/>
        <w:gridCol w:w="1012"/>
        <w:gridCol w:w="1095"/>
        <w:gridCol w:w="1319"/>
      </w:tblGrid>
      <w:tr w:rsidR="00272A71" w:rsidRPr="00061ABF">
        <w:tc>
          <w:tcPr>
            <w:tcW w:w="0" w:type="auto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181201402949020140100100050014520244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110600.00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181201402949020140100100060014399244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495400.00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ч.6 ст.22 ФЗ-44. Метод сопоставимых рыночных цен является наиболее приоритетным для определения обоснования НМЦК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181201402949020140100100070011920244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Горюче-смазочные материалы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1176686.00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181201402949020140100100080019511242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обрудования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181201402949020140100100120013314244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Техобслуживание системы визуального контроля и системы контроля доступа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381600.00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распоряжение Правительства ЧР от 21 марта 2016г. № 471-р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181201402949020140100100130014520244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Услуги по мойке служебного автотранспорта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181201402949020140100100150016209244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Техническое обслуживание локальных вычислительных сетей и системы бесперебойного питания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499920.00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04253E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i/>
                <w:iCs/>
                <w:sz w:val="12"/>
                <w:szCs w:val="12"/>
                <w:lang w:eastAsia="ru-RU"/>
              </w:rPr>
            </w:pPr>
            <w:r w:rsidRPr="0004253E">
              <w:rPr>
                <w:rFonts w:ascii="Tahoma" w:hAnsi="Tahoma" w:cs="Tahoma"/>
                <w:i/>
                <w:iCs/>
                <w:sz w:val="12"/>
                <w:szCs w:val="12"/>
                <w:lang w:eastAsia="ru-RU"/>
              </w:rPr>
              <w:t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</w:tcPr>
          <w:p w:rsidR="00272A71" w:rsidRPr="0004253E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2"/>
                <w:szCs w:val="12"/>
                <w:lang w:eastAsia="ru-RU"/>
              </w:rPr>
            </w:pPr>
            <w:r w:rsidRPr="0004253E">
              <w:rPr>
                <w:rFonts w:ascii="Tahoma" w:hAnsi="Tahoma" w:cs="Tahoma"/>
                <w:i/>
                <w:i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181201402949020140100100180011723244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214500.00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181201402949020140100100190012041244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Приобретение моющих средств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181201402949020140100100210018425244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Техническое обслуживание систем пожарной безопасности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399360.00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181201402949020140100100220013312244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Обслуживание лифта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169844.16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Метод сопоставимых рыночных цен (анализа рынка) является самым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Распоряжение Правительства РФ от 21.03.2016 N 471-р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181201402949020140100100230014322244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Ремонт и техническое обслуживание системы центрального кондиционирования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350000.00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181201402949020140100100260010000000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1732497.80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Метод, не предусмотренный ч.1 ст.22 44-ФЗ/в соответствии с п.4 ч.1 ст. (№ ФЗ-44)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B21A1C">
              <w:rPr>
                <w:rFonts w:ascii="Tahoma" w:hAnsi="Tahoma" w:cs="Tahoma"/>
                <w:sz w:val="12"/>
                <w:szCs w:val="12"/>
                <w:lang w:eastAsia="ru-RU"/>
              </w:rPr>
              <w:t>не требуется в соответствии с п.4 ч.1 ст. (№ ФЗ-44)/не требуется в соответствии с п.4 ч.1 ст. (№ ФЗ-44)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2A71" w:rsidRPr="00B21A1C" w:rsidRDefault="00272A71" w:rsidP="00B21A1C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8973"/>
        <w:gridCol w:w="147"/>
        <w:gridCol w:w="1027"/>
        <w:gridCol w:w="1020"/>
        <w:gridCol w:w="510"/>
        <w:gridCol w:w="71"/>
        <w:gridCol w:w="2090"/>
        <w:gridCol w:w="71"/>
        <w:gridCol w:w="249"/>
        <w:gridCol w:w="249"/>
        <w:gridCol w:w="163"/>
      </w:tblGrid>
      <w:tr w:rsidR="00272A71" w:rsidRPr="00061ABF"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Гучигов Шамсудин Мовлдыевич, Заместитель руководителя</w:t>
            </w:r>
          </w:p>
        </w:tc>
        <w:tc>
          <w:tcPr>
            <w:tcW w:w="50" w:type="pct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«05»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A71" w:rsidRPr="00061ABF"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>Хаджиева Жанна Абдул-Азимовна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A71" w:rsidRPr="00061ABF"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B21A1C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2A71" w:rsidRPr="00B21A1C" w:rsidRDefault="00272A71" w:rsidP="00B21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2A71" w:rsidRDefault="00272A71"/>
    <w:sectPr w:rsidR="00272A71" w:rsidSect="002D12D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1A1C"/>
    <w:rsid w:val="0004253E"/>
    <w:rsid w:val="00061ABF"/>
    <w:rsid w:val="00075EE7"/>
    <w:rsid w:val="000C6238"/>
    <w:rsid w:val="001A0F19"/>
    <w:rsid w:val="00272A71"/>
    <w:rsid w:val="00274120"/>
    <w:rsid w:val="002C43D4"/>
    <w:rsid w:val="002D12DC"/>
    <w:rsid w:val="00387CF1"/>
    <w:rsid w:val="00473CBC"/>
    <w:rsid w:val="007E08F2"/>
    <w:rsid w:val="00B21A1C"/>
    <w:rsid w:val="00BD32A5"/>
    <w:rsid w:val="00DB397A"/>
    <w:rsid w:val="00EE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238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21A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B21A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1A1C"/>
    <w:rPr>
      <w:rFonts w:ascii="Times New Roman" w:hAnsi="Times New Roman" w:cs="Times New Roman"/>
      <w:kern w:val="36"/>
      <w:sz w:val="30"/>
      <w:szCs w:val="3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21A1C"/>
    <w:rPr>
      <w:rFonts w:ascii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Hyperlink">
    <w:name w:val="Hyperlink"/>
    <w:basedOn w:val="DefaultParagraphFont"/>
    <w:uiPriority w:val="99"/>
    <w:semiHidden/>
    <w:rsid w:val="00B21A1C"/>
    <w:rPr>
      <w:color w:val="0075C5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rsid w:val="00B21A1C"/>
    <w:rPr>
      <w:color w:val="0075C5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B21A1C"/>
    <w:rPr>
      <w:b/>
      <w:bCs/>
    </w:rPr>
  </w:style>
  <w:style w:type="paragraph" w:styleId="NormalWeb">
    <w:name w:val="Normal (Web)"/>
    <w:basedOn w:val="Normal"/>
    <w:uiPriority w:val="99"/>
    <w:semiHidden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Normal"/>
    <w:uiPriority w:val="99"/>
    <w:rsid w:val="00B21A1C"/>
    <w:pPr>
      <w:spacing w:after="0" w:line="24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Normal"/>
    <w:uiPriority w:val="99"/>
    <w:rsid w:val="00B21A1C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Normal"/>
    <w:uiPriority w:val="99"/>
    <w:rsid w:val="00B21A1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Normal"/>
    <w:uiPriority w:val="99"/>
    <w:rsid w:val="00B2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Normal"/>
    <w:uiPriority w:val="99"/>
    <w:rsid w:val="00B21A1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Normal"/>
    <w:uiPriority w:val="99"/>
    <w:rsid w:val="00B2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Normal"/>
    <w:uiPriority w:val="99"/>
    <w:rsid w:val="00B21A1C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Normal"/>
    <w:uiPriority w:val="99"/>
    <w:rsid w:val="00B21A1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Normal"/>
    <w:uiPriority w:val="99"/>
    <w:rsid w:val="00B2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Normal"/>
    <w:uiPriority w:val="99"/>
    <w:rsid w:val="00B2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Normal"/>
    <w:uiPriority w:val="99"/>
    <w:rsid w:val="00B21A1C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Normal"/>
    <w:uiPriority w:val="99"/>
    <w:rsid w:val="00B2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Normal"/>
    <w:uiPriority w:val="99"/>
    <w:rsid w:val="00B21A1C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Normal"/>
    <w:uiPriority w:val="99"/>
    <w:rsid w:val="00B2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Normal"/>
    <w:uiPriority w:val="99"/>
    <w:rsid w:val="00B21A1C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Normal"/>
    <w:uiPriority w:val="99"/>
    <w:rsid w:val="00B21A1C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Normal"/>
    <w:uiPriority w:val="99"/>
    <w:rsid w:val="00B21A1C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Normal"/>
    <w:uiPriority w:val="99"/>
    <w:rsid w:val="00B21A1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Normal"/>
    <w:uiPriority w:val="99"/>
    <w:rsid w:val="00B21A1C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Normal"/>
    <w:uiPriority w:val="99"/>
    <w:rsid w:val="00B21A1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Normal"/>
    <w:uiPriority w:val="99"/>
    <w:rsid w:val="00B21A1C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Normal"/>
    <w:uiPriority w:val="99"/>
    <w:rsid w:val="00B21A1C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Normal"/>
    <w:uiPriority w:val="99"/>
    <w:rsid w:val="00B21A1C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Normal"/>
    <w:uiPriority w:val="99"/>
    <w:rsid w:val="00B21A1C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Normal"/>
    <w:uiPriority w:val="99"/>
    <w:rsid w:val="00B21A1C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Normal"/>
    <w:uiPriority w:val="99"/>
    <w:rsid w:val="00B21A1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Normal"/>
    <w:uiPriority w:val="99"/>
    <w:rsid w:val="00B21A1C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Normal"/>
    <w:uiPriority w:val="99"/>
    <w:rsid w:val="00B21A1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Normal"/>
    <w:uiPriority w:val="99"/>
    <w:rsid w:val="00B21A1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Normal"/>
    <w:uiPriority w:val="99"/>
    <w:rsid w:val="00B21A1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Normal"/>
    <w:uiPriority w:val="99"/>
    <w:rsid w:val="00B21A1C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Normal"/>
    <w:uiPriority w:val="99"/>
    <w:rsid w:val="00B21A1C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Normal"/>
    <w:uiPriority w:val="99"/>
    <w:rsid w:val="00B21A1C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Normal"/>
    <w:uiPriority w:val="99"/>
    <w:rsid w:val="00B21A1C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Normal"/>
    <w:uiPriority w:val="99"/>
    <w:rsid w:val="00B21A1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Normal"/>
    <w:uiPriority w:val="99"/>
    <w:rsid w:val="00B21A1C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Normal"/>
    <w:uiPriority w:val="99"/>
    <w:rsid w:val="00B21A1C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Normal"/>
    <w:uiPriority w:val="99"/>
    <w:rsid w:val="00B21A1C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Normal"/>
    <w:uiPriority w:val="99"/>
    <w:rsid w:val="00B21A1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DefaultParagraphFont"/>
    <w:uiPriority w:val="99"/>
    <w:rsid w:val="00B21A1C"/>
  </w:style>
  <w:style w:type="character" w:customStyle="1" w:styleId="dynatree-vline">
    <w:name w:val="dynatree-vline"/>
    <w:basedOn w:val="DefaultParagraphFont"/>
    <w:uiPriority w:val="99"/>
    <w:rsid w:val="00B21A1C"/>
  </w:style>
  <w:style w:type="character" w:customStyle="1" w:styleId="dynatree-connector">
    <w:name w:val="dynatree-connector"/>
    <w:basedOn w:val="DefaultParagraphFont"/>
    <w:uiPriority w:val="99"/>
    <w:rsid w:val="00B21A1C"/>
  </w:style>
  <w:style w:type="character" w:customStyle="1" w:styleId="dynatree-expander">
    <w:name w:val="dynatree-expander"/>
    <w:basedOn w:val="DefaultParagraphFont"/>
    <w:uiPriority w:val="99"/>
    <w:rsid w:val="00B21A1C"/>
  </w:style>
  <w:style w:type="character" w:customStyle="1" w:styleId="dynatree-icon">
    <w:name w:val="dynatree-icon"/>
    <w:basedOn w:val="DefaultParagraphFont"/>
    <w:uiPriority w:val="99"/>
    <w:rsid w:val="00B21A1C"/>
  </w:style>
  <w:style w:type="character" w:customStyle="1" w:styleId="dynatree-checkbox">
    <w:name w:val="dynatree-checkbox"/>
    <w:basedOn w:val="DefaultParagraphFont"/>
    <w:uiPriority w:val="99"/>
    <w:rsid w:val="00B21A1C"/>
  </w:style>
  <w:style w:type="character" w:customStyle="1" w:styleId="dynatree-radio">
    <w:name w:val="dynatree-radio"/>
    <w:basedOn w:val="DefaultParagraphFont"/>
    <w:uiPriority w:val="99"/>
    <w:rsid w:val="00B21A1C"/>
  </w:style>
  <w:style w:type="character" w:customStyle="1" w:styleId="dynatree-drag-helper-img">
    <w:name w:val="dynatree-drag-helper-img"/>
    <w:basedOn w:val="DefaultParagraphFont"/>
    <w:uiPriority w:val="99"/>
    <w:rsid w:val="00B21A1C"/>
  </w:style>
  <w:style w:type="character" w:customStyle="1" w:styleId="dynatree-drag-source">
    <w:name w:val="dynatree-drag-source"/>
    <w:basedOn w:val="DefaultParagraphFont"/>
    <w:uiPriority w:val="99"/>
    <w:rsid w:val="00B21A1C"/>
    <w:rPr>
      <w:shd w:val="clear" w:color="auto" w:fill="auto"/>
    </w:rPr>
  </w:style>
  <w:style w:type="paragraph" w:customStyle="1" w:styleId="mainlink1">
    <w:name w:val="mainlink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0">
    <w:name w:val="footer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Normal"/>
    <w:uiPriority w:val="99"/>
    <w:rsid w:val="00B2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Normal"/>
    <w:uiPriority w:val="99"/>
    <w:rsid w:val="00B2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0">
    <w:name w:val="header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Normal"/>
    <w:uiPriority w:val="99"/>
    <w:rsid w:val="00B21A1C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Normal"/>
    <w:uiPriority w:val="99"/>
    <w:rsid w:val="00B21A1C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Normal"/>
    <w:uiPriority w:val="99"/>
    <w:rsid w:val="00B21A1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Normal"/>
    <w:uiPriority w:val="99"/>
    <w:rsid w:val="00B21A1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Normal"/>
    <w:uiPriority w:val="99"/>
    <w:rsid w:val="00B21A1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Normal"/>
    <w:uiPriority w:val="99"/>
    <w:rsid w:val="00B21A1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Normal"/>
    <w:uiPriority w:val="99"/>
    <w:rsid w:val="00B21A1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Normal"/>
    <w:uiPriority w:val="99"/>
    <w:rsid w:val="00B21A1C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Normal"/>
    <w:uiPriority w:val="99"/>
    <w:rsid w:val="00B21A1C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Normal"/>
    <w:uiPriority w:val="99"/>
    <w:rsid w:val="00B21A1C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Normal"/>
    <w:uiPriority w:val="99"/>
    <w:rsid w:val="00B21A1C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Normal"/>
    <w:uiPriority w:val="99"/>
    <w:rsid w:val="00B21A1C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Normal"/>
    <w:uiPriority w:val="99"/>
    <w:rsid w:val="00B21A1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Normal"/>
    <w:uiPriority w:val="99"/>
    <w:rsid w:val="00B21A1C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Normal"/>
    <w:uiPriority w:val="99"/>
    <w:rsid w:val="00B21A1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Normal"/>
    <w:uiPriority w:val="99"/>
    <w:rsid w:val="00B21A1C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Normal"/>
    <w:uiPriority w:val="99"/>
    <w:rsid w:val="00B21A1C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Normal"/>
    <w:uiPriority w:val="99"/>
    <w:rsid w:val="00B21A1C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Normal"/>
    <w:uiPriority w:val="99"/>
    <w:rsid w:val="00B21A1C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Normal"/>
    <w:uiPriority w:val="99"/>
    <w:rsid w:val="00B21A1C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Normal"/>
    <w:uiPriority w:val="99"/>
    <w:rsid w:val="00B21A1C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Normal"/>
    <w:uiPriority w:val="99"/>
    <w:rsid w:val="00B21A1C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Normal"/>
    <w:uiPriority w:val="99"/>
    <w:rsid w:val="00B21A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Normal"/>
    <w:uiPriority w:val="99"/>
    <w:rsid w:val="00B21A1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Normal"/>
    <w:uiPriority w:val="99"/>
    <w:rsid w:val="00B21A1C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Normal"/>
    <w:uiPriority w:val="99"/>
    <w:rsid w:val="00B21A1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Normal"/>
    <w:uiPriority w:val="99"/>
    <w:rsid w:val="00B21A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Normal"/>
    <w:uiPriority w:val="99"/>
    <w:rsid w:val="00B21A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Normal"/>
    <w:uiPriority w:val="99"/>
    <w:rsid w:val="00B21A1C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Normal"/>
    <w:uiPriority w:val="99"/>
    <w:rsid w:val="00B2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Normal"/>
    <w:uiPriority w:val="99"/>
    <w:rsid w:val="00B21A1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Normal"/>
    <w:uiPriority w:val="99"/>
    <w:rsid w:val="00B21A1C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Normal"/>
    <w:uiPriority w:val="99"/>
    <w:rsid w:val="00B21A1C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Normal"/>
    <w:uiPriority w:val="99"/>
    <w:rsid w:val="00B21A1C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Normal"/>
    <w:uiPriority w:val="99"/>
    <w:rsid w:val="00B21A1C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Normal"/>
    <w:uiPriority w:val="99"/>
    <w:rsid w:val="00B2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Normal"/>
    <w:uiPriority w:val="99"/>
    <w:rsid w:val="00B21A1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Normal"/>
    <w:uiPriority w:val="99"/>
    <w:rsid w:val="00B21A1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Normal"/>
    <w:uiPriority w:val="99"/>
    <w:rsid w:val="00B21A1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Normal"/>
    <w:uiPriority w:val="99"/>
    <w:rsid w:val="00B21A1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Normal"/>
    <w:uiPriority w:val="99"/>
    <w:rsid w:val="00B21A1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Normal"/>
    <w:uiPriority w:val="99"/>
    <w:rsid w:val="00B21A1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Normal"/>
    <w:uiPriority w:val="99"/>
    <w:rsid w:val="00B21A1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Normal"/>
    <w:uiPriority w:val="99"/>
    <w:rsid w:val="00B21A1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Normal"/>
    <w:uiPriority w:val="99"/>
    <w:rsid w:val="00B21A1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Normal"/>
    <w:uiPriority w:val="99"/>
    <w:rsid w:val="00B21A1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Normal"/>
    <w:uiPriority w:val="99"/>
    <w:rsid w:val="00B21A1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Normal"/>
    <w:uiPriority w:val="99"/>
    <w:rsid w:val="00B21A1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Normal"/>
    <w:uiPriority w:val="99"/>
    <w:rsid w:val="00B21A1C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Normal"/>
    <w:uiPriority w:val="99"/>
    <w:rsid w:val="00B21A1C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Normal"/>
    <w:uiPriority w:val="99"/>
    <w:rsid w:val="00B21A1C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Normal"/>
    <w:uiPriority w:val="99"/>
    <w:rsid w:val="00B21A1C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DefaultParagraphFont"/>
    <w:uiPriority w:val="99"/>
    <w:rsid w:val="00B21A1C"/>
  </w:style>
  <w:style w:type="character" w:customStyle="1" w:styleId="dynatree-icon1">
    <w:name w:val="dynatree-icon1"/>
    <w:basedOn w:val="DefaultParagraphFont"/>
    <w:uiPriority w:val="99"/>
    <w:rsid w:val="00B21A1C"/>
  </w:style>
  <w:style w:type="paragraph" w:customStyle="1" w:styleId="confirmdialogheader1">
    <w:name w:val="confirmdialogheader1"/>
    <w:basedOn w:val="Normal"/>
    <w:uiPriority w:val="99"/>
    <w:rsid w:val="00B21A1C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Normal"/>
    <w:uiPriority w:val="99"/>
    <w:rsid w:val="00B21A1C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Normal"/>
    <w:uiPriority w:val="99"/>
    <w:rsid w:val="00B21A1C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Normal"/>
    <w:uiPriority w:val="99"/>
    <w:rsid w:val="00B21A1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Normal"/>
    <w:uiPriority w:val="99"/>
    <w:rsid w:val="00B2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Normal"/>
    <w:uiPriority w:val="99"/>
    <w:rsid w:val="00B21A1C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Normal"/>
    <w:uiPriority w:val="99"/>
    <w:rsid w:val="00B21A1C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Normal"/>
    <w:uiPriority w:val="99"/>
    <w:rsid w:val="00B21A1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Normal"/>
    <w:uiPriority w:val="99"/>
    <w:rsid w:val="00B2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DefaultParagraphFont"/>
    <w:uiPriority w:val="99"/>
    <w:rsid w:val="00B21A1C"/>
    <w:rPr>
      <w:bdr w:val="single" w:sz="6" w:space="0" w:color="E4E8EB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32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5310">
          <w:marLeft w:val="0"/>
          <w:marRight w:val="0"/>
          <w:marTop w:val="41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2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2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4063</TotalTime>
  <Pages>18</Pages>
  <Words>3921</Words>
  <Characters>22352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U2000-w063520013</dc:creator>
  <cp:keywords/>
  <dc:description/>
  <cp:lastModifiedBy>2000-00-008</cp:lastModifiedBy>
  <cp:revision>5</cp:revision>
  <dcterms:created xsi:type="dcterms:W3CDTF">2018-03-23T08:53:00Z</dcterms:created>
  <dcterms:modified xsi:type="dcterms:W3CDTF">2018-05-29T11:13:00Z</dcterms:modified>
</cp:coreProperties>
</file>