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6B74FC" w:rsidRPr="006B74FC" w:rsidTr="006B74FC"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ПЛАН-ГРАФИК </w:t>
            </w: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на </w:t>
            </w: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2017</w:t>
            </w: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финансовый год </w:t>
            </w:r>
          </w:p>
        </w:tc>
      </w:tr>
    </w:tbl>
    <w:p w:rsidR="006B74FC" w:rsidRPr="006B74FC" w:rsidRDefault="006B74FC" w:rsidP="006B74FC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28"/>
        <w:gridCol w:w="1457"/>
        <w:gridCol w:w="936"/>
        <w:gridCol w:w="1099"/>
        <w:gridCol w:w="50"/>
      </w:tblGrid>
      <w:tr w:rsidR="006B74FC" w:rsidRPr="006B74FC" w:rsidTr="006B74FC">
        <w:trPr>
          <w:gridAfter w:val="1"/>
        </w:trPr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Коды </w:t>
            </w:r>
          </w:p>
        </w:tc>
      </w:tr>
      <w:tr w:rsidR="006B74FC" w:rsidRPr="006B74FC" w:rsidTr="006B74FC">
        <w:trPr>
          <w:gridAfter w:val="1"/>
        </w:trPr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B74FC" w:rsidRPr="006B74FC" w:rsidTr="006B74FC">
        <w:trPr>
          <w:gridAfter w:val="1"/>
        </w:trPr>
        <w:tc>
          <w:tcPr>
            <w:tcW w:w="0" w:type="auto"/>
            <w:vMerge w:val="restar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4FC" w:rsidRPr="006B74FC" w:rsidTr="006B74FC">
        <w:trPr>
          <w:gridAfter w:val="1"/>
        </w:trPr>
        <w:tc>
          <w:tcPr>
            <w:tcW w:w="0" w:type="auto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2128700000</w:t>
            </w:r>
          </w:p>
        </w:tc>
      </w:tr>
      <w:tr w:rsidR="006B74FC" w:rsidRPr="006B74FC" w:rsidTr="006B74FC">
        <w:trPr>
          <w:gridAfter w:val="1"/>
          <w:trHeight w:val="253"/>
        </w:trPr>
        <w:tc>
          <w:tcPr>
            <w:tcW w:w="0" w:type="auto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КПП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213001001</w:t>
            </w:r>
          </w:p>
        </w:tc>
      </w:tr>
      <w:tr w:rsidR="006B74FC" w:rsidRPr="006B74FC" w:rsidTr="006B74FC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ФЕДЕРАЛЬНОЙ НАЛОГОВОЙ СЛУЖБЫ ПО ЧУВАШСКОЙ РЕСПУБЛИКЕ</w:t>
            </w:r>
          </w:p>
        </w:tc>
        <w:tc>
          <w:tcPr>
            <w:tcW w:w="0" w:type="auto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6B74FC" w:rsidRPr="006B74FC" w:rsidTr="006B74FC"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4FC" w:rsidRPr="006B74FC" w:rsidTr="006B74FC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Федеральное государственное казенное учреждение</w:t>
            </w:r>
          </w:p>
        </w:tc>
        <w:tc>
          <w:tcPr>
            <w:tcW w:w="0" w:type="auto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4FC" w:rsidRPr="006B74FC" w:rsidTr="006B74FC"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4FC" w:rsidRPr="006B74FC" w:rsidTr="006B74FC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428018, Чувашская Республика - Чувашия, Чебоксары г, </w:t>
            </w:r>
            <w:proofErr w:type="spellStart"/>
            <w:proofErr w:type="gram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НИЖЕГОРОДСКАЯ, 8, 7-835-2302700, u21@r21.nalog.ru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4FC" w:rsidRPr="006B74FC" w:rsidTr="006B74FC"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 </w:t>
            </w:r>
          </w:p>
        </w:tc>
        <w:tc>
          <w:tcPr>
            <w:tcW w:w="0" w:type="auto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ОКПО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24357385</w:t>
            </w:r>
          </w:p>
        </w:tc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4FC" w:rsidRPr="006B74FC" w:rsidTr="006B74FC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ФЕДЕРАЛЬНОЙ НАЛОГОВОЙ СЛУЖБЫ ПО ЧУВАШСКОЙ РЕСПУБЛИКЕ</w:t>
            </w:r>
          </w:p>
        </w:tc>
        <w:tc>
          <w:tcPr>
            <w:tcW w:w="0" w:type="auto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4FC" w:rsidRPr="006B74FC" w:rsidTr="006B74FC"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97701000</w:t>
            </w:r>
          </w:p>
        </w:tc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4FC" w:rsidRPr="006B74FC" w:rsidTr="006B74FC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428018, Чувашская Республика - Чувашия, Чебоксары г, </w:t>
            </w:r>
            <w:proofErr w:type="spellStart"/>
            <w:proofErr w:type="gram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НИЖЕГОРОДСКАЯ, 8, 7-835-2302700, u21@r21.nalog.ru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4FC" w:rsidRPr="006B74FC" w:rsidTr="006B74FC"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документа (измененный (3)) </w:t>
            </w:r>
          </w:p>
        </w:tc>
        <w:tc>
          <w:tcPr>
            <w:tcW w:w="0" w:type="auto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подготовке </w:t>
            </w:r>
          </w:p>
        </w:tc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4FC" w:rsidRPr="006B74FC" w:rsidTr="006B74FC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4FC" w:rsidRPr="006B74FC" w:rsidTr="006B74FC"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Совокупный годовой объем закупок (</w:t>
            </w:r>
            <w:proofErr w:type="spell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0" w:type="auto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тыс. руб. </w:t>
            </w:r>
          </w:p>
        </w:tc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4076.75581</w:t>
            </w:r>
          </w:p>
        </w:tc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4FC" w:rsidRPr="006B74FC" w:rsidTr="006B74FC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B74FC" w:rsidRPr="006B74FC" w:rsidRDefault="006B74FC" w:rsidP="006B74FC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29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"/>
        <w:gridCol w:w="866"/>
        <w:gridCol w:w="1299"/>
        <w:gridCol w:w="1703"/>
        <w:gridCol w:w="566"/>
        <w:gridCol w:w="384"/>
        <w:gridCol w:w="356"/>
        <w:gridCol w:w="400"/>
        <w:gridCol w:w="244"/>
        <w:gridCol w:w="244"/>
        <w:gridCol w:w="444"/>
        <w:gridCol w:w="204"/>
        <w:gridCol w:w="305"/>
        <w:gridCol w:w="206"/>
        <w:gridCol w:w="278"/>
        <w:gridCol w:w="171"/>
        <w:gridCol w:w="144"/>
        <w:gridCol w:w="444"/>
        <w:gridCol w:w="497"/>
        <w:gridCol w:w="244"/>
        <w:gridCol w:w="377"/>
        <w:gridCol w:w="486"/>
        <w:gridCol w:w="451"/>
        <w:gridCol w:w="436"/>
        <w:gridCol w:w="518"/>
        <w:gridCol w:w="532"/>
        <w:gridCol w:w="593"/>
        <w:gridCol w:w="545"/>
        <w:gridCol w:w="487"/>
        <w:gridCol w:w="503"/>
        <w:gridCol w:w="423"/>
        <w:gridCol w:w="573"/>
        <w:gridCol w:w="407"/>
      </w:tblGrid>
      <w:tr w:rsidR="006B74FC" w:rsidRPr="006B74FC" w:rsidTr="006B74FC">
        <w:tc>
          <w:tcPr>
            <w:tcW w:w="102" w:type="dxa"/>
            <w:vMerge w:val="restar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/п </w:t>
            </w:r>
          </w:p>
        </w:tc>
        <w:tc>
          <w:tcPr>
            <w:tcW w:w="866" w:type="dxa"/>
            <w:vMerge w:val="restar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3002" w:type="dxa"/>
            <w:gridSpan w:val="2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Объект закупки </w:t>
            </w:r>
          </w:p>
        </w:tc>
        <w:tc>
          <w:tcPr>
            <w:tcW w:w="566" w:type="dxa"/>
            <w:vMerge w:val="restar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Начальная (максимальная) цена контракта, цена контр</w:t>
            </w: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акта, заключаемого с единственным поставщиком (подрядчиком, исполнителем) (тыс. рублей) </w:t>
            </w:r>
            <w:proofErr w:type="gramEnd"/>
          </w:p>
        </w:tc>
        <w:tc>
          <w:tcPr>
            <w:tcW w:w="384" w:type="dxa"/>
            <w:vMerge w:val="restar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Размер аванса (процентов) </w:t>
            </w:r>
          </w:p>
        </w:tc>
        <w:tc>
          <w:tcPr>
            <w:tcW w:w="1688" w:type="dxa"/>
            <w:gridSpan w:val="5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Планируемые платежи (тыс. рублей) </w:t>
            </w:r>
          </w:p>
        </w:tc>
        <w:tc>
          <w:tcPr>
            <w:tcW w:w="509" w:type="dxa"/>
            <w:gridSpan w:val="2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1243" w:type="dxa"/>
            <w:gridSpan w:val="5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497" w:type="dxa"/>
            <w:vMerge w:val="restar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Периодичность или количество этапов поста</w:t>
            </w: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вки товаров, выполнения работ, оказания услуг </w:t>
            </w:r>
          </w:p>
        </w:tc>
        <w:tc>
          <w:tcPr>
            <w:tcW w:w="621" w:type="dxa"/>
            <w:gridSpan w:val="2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Размер обеспечения </w:t>
            </w:r>
          </w:p>
        </w:tc>
        <w:tc>
          <w:tcPr>
            <w:tcW w:w="486" w:type="dxa"/>
            <w:vMerge w:val="restar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Планируемый срок начала осуществления закуп</w:t>
            </w: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ки (месяц, год) </w:t>
            </w:r>
          </w:p>
        </w:tc>
        <w:tc>
          <w:tcPr>
            <w:tcW w:w="451" w:type="dxa"/>
            <w:vMerge w:val="restar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Планируемый срок окончания исполнения </w:t>
            </w: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контракта (месяц, год) </w:t>
            </w:r>
          </w:p>
        </w:tc>
        <w:tc>
          <w:tcPr>
            <w:tcW w:w="436" w:type="dxa"/>
            <w:vMerge w:val="restar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Способ определения поставщика (подрядч</w:t>
            </w: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ика, исполнителя) </w:t>
            </w:r>
          </w:p>
        </w:tc>
        <w:tc>
          <w:tcPr>
            <w:tcW w:w="518" w:type="dxa"/>
            <w:vMerge w:val="restar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Преимущества, предоставля</w:t>
            </w: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softHyphen/>
              <w:t xml:space="preserve">емые участникам </w:t>
            </w: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532" w:type="dxa"/>
            <w:vMerge w:val="restar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Осуществление закупки у субъектов малого предп</w:t>
            </w: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ринима</w:t>
            </w: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softHyphen/>
              <w:t>тельства и социально ориентирова</w:t>
            </w: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593" w:type="dxa"/>
            <w:vMerge w:val="restar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Применение национального режима при осуществлении </w:t>
            </w: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закупки </w:t>
            </w:r>
          </w:p>
        </w:tc>
        <w:tc>
          <w:tcPr>
            <w:tcW w:w="545" w:type="dxa"/>
            <w:vMerge w:val="restar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Дополнительные требования к участникам закупки </w:t>
            </w: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отдельных видов товаров, работ, услуг </w:t>
            </w:r>
          </w:p>
        </w:tc>
        <w:tc>
          <w:tcPr>
            <w:tcW w:w="487" w:type="dxa"/>
            <w:vMerge w:val="restar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Сведения о проведении обязательного обще</w:t>
            </w: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ственного обсуждения закупки </w:t>
            </w:r>
          </w:p>
        </w:tc>
        <w:tc>
          <w:tcPr>
            <w:tcW w:w="503" w:type="dxa"/>
            <w:vMerge w:val="restar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Информация о банковском сопровождении контр</w:t>
            </w: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актов </w:t>
            </w:r>
          </w:p>
        </w:tc>
        <w:tc>
          <w:tcPr>
            <w:tcW w:w="423" w:type="dxa"/>
            <w:vMerge w:val="restar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Обоснование внесения изменений </w:t>
            </w:r>
          </w:p>
        </w:tc>
        <w:tc>
          <w:tcPr>
            <w:tcW w:w="573" w:type="dxa"/>
            <w:vMerge w:val="restar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Уполномоченный орган (учреждение) </w:t>
            </w:r>
          </w:p>
        </w:tc>
        <w:tc>
          <w:tcPr>
            <w:tcW w:w="407" w:type="dxa"/>
            <w:vMerge w:val="restar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Организатор совместного конкурса или аукц</w:t>
            </w: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иона </w:t>
            </w:r>
          </w:p>
        </w:tc>
      </w:tr>
      <w:tr w:rsidR="006B74FC" w:rsidRPr="006B74FC" w:rsidTr="006B74FC">
        <w:tc>
          <w:tcPr>
            <w:tcW w:w="102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 w:val="restar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</w:t>
            </w: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softHyphen/>
              <w:t xml:space="preserve">вание </w:t>
            </w:r>
          </w:p>
        </w:tc>
        <w:tc>
          <w:tcPr>
            <w:tcW w:w="1703" w:type="dxa"/>
            <w:vMerge w:val="restar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описание </w:t>
            </w:r>
          </w:p>
        </w:tc>
        <w:tc>
          <w:tcPr>
            <w:tcW w:w="566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4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" w:type="dxa"/>
            <w:vMerge w:val="restar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400" w:type="dxa"/>
            <w:vMerge w:val="restar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текущий финансо</w:t>
            </w: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вый год </w:t>
            </w:r>
          </w:p>
        </w:tc>
        <w:tc>
          <w:tcPr>
            <w:tcW w:w="488" w:type="dxa"/>
            <w:gridSpan w:val="2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на плановый период </w:t>
            </w:r>
          </w:p>
        </w:tc>
        <w:tc>
          <w:tcPr>
            <w:tcW w:w="444" w:type="dxa"/>
            <w:vMerge w:val="restar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 последующие годы </w:t>
            </w:r>
          </w:p>
        </w:tc>
        <w:tc>
          <w:tcPr>
            <w:tcW w:w="204" w:type="dxa"/>
            <w:vMerge w:val="restar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по О</w:t>
            </w: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КЕИ </w:t>
            </w:r>
          </w:p>
        </w:tc>
        <w:tc>
          <w:tcPr>
            <w:tcW w:w="305" w:type="dxa"/>
            <w:vMerge w:val="restar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наимено</w:t>
            </w: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softHyphen/>
              <w:t xml:space="preserve">вание </w:t>
            </w:r>
          </w:p>
        </w:tc>
        <w:tc>
          <w:tcPr>
            <w:tcW w:w="206" w:type="dxa"/>
            <w:vMerge w:val="restar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037" w:type="dxa"/>
            <w:gridSpan w:val="4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том числе </w:t>
            </w:r>
          </w:p>
        </w:tc>
        <w:tc>
          <w:tcPr>
            <w:tcW w:w="497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vMerge w:val="restar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заявки </w:t>
            </w:r>
          </w:p>
        </w:tc>
        <w:tc>
          <w:tcPr>
            <w:tcW w:w="377" w:type="dxa"/>
            <w:vMerge w:val="restar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исполнения кон</w:t>
            </w: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тракта </w:t>
            </w:r>
          </w:p>
        </w:tc>
        <w:tc>
          <w:tcPr>
            <w:tcW w:w="486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B74FC" w:rsidRPr="006B74FC" w:rsidTr="006B74FC">
        <w:tc>
          <w:tcPr>
            <w:tcW w:w="102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4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vMerge w:val="restar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 1-ый год </w:t>
            </w:r>
          </w:p>
        </w:tc>
        <w:tc>
          <w:tcPr>
            <w:tcW w:w="244" w:type="dxa"/>
            <w:vMerge w:val="restar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 2-ой год </w:t>
            </w:r>
          </w:p>
        </w:tc>
        <w:tc>
          <w:tcPr>
            <w:tcW w:w="444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5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vMerge w:val="restar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 текущий год </w:t>
            </w:r>
          </w:p>
        </w:tc>
        <w:tc>
          <w:tcPr>
            <w:tcW w:w="315" w:type="dxa"/>
            <w:gridSpan w:val="2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 плановый период </w:t>
            </w:r>
          </w:p>
        </w:tc>
        <w:tc>
          <w:tcPr>
            <w:tcW w:w="444" w:type="dxa"/>
            <w:vMerge w:val="restar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последующие годы </w:t>
            </w:r>
          </w:p>
        </w:tc>
        <w:tc>
          <w:tcPr>
            <w:tcW w:w="497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B74FC" w:rsidRPr="006B74FC" w:rsidTr="006B74FC">
        <w:tc>
          <w:tcPr>
            <w:tcW w:w="102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4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5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8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 1-ый год </w:t>
            </w:r>
          </w:p>
        </w:tc>
        <w:tc>
          <w:tcPr>
            <w:tcW w:w="1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 2-ой год </w:t>
            </w:r>
          </w:p>
        </w:tc>
        <w:tc>
          <w:tcPr>
            <w:tcW w:w="444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vMerge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B74FC" w:rsidRPr="006B74FC" w:rsidTr="006B74FC">
        <w:tc>
          <w:tcPr>
            <w:tcW w:w="10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9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0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5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1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3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4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7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0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</w:tr>
      <w:tr w:rsidR="006B74FC" w:rsidRPr="006B74FC" w:rsidTr="006B74FC">
        <w:tc>
          <w:tcPr>
            <w:tcW w:w="10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171212870000021300100100030014322244</w:t>
            </w:r>
          </w:p>
        </w:tc>
        <w:tc>
          <w:tcPr>
            <w:tcW w:w="1299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эксплуатации и комплексному техническому обслуживанию автономной газовой котельной административного здания УФНС России по Чувашской Республике</w:t>
            </w:r>
          </w:p>
        </w:tc>
        <w:tc>
          <w:tcPr>
            <w:tcW w:w="17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эксплуатации и комплексному техническому обслуживанию автономной газовой котельной административного здания УФНС России по Чувашской Республике</w:t>
            </w:r>
          </w:p>
        </w:tc>
        <w:tc>
          <w:tcPr>
            <w:tcW w:w="5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253.06027</w:t>
            </w:r>
          </w:p>
        </w:tc>
        <w:tc>
          <w:tcPr>
            <w:tcW w:w="38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35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253.06027</w:t>
            </w:r>
          </w:p>
        </w:tc>
        <w:tc>
          <w:tcPr>
            <w:tcW w:w="400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253.06027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0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Ежемесячно 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2.53060</w:t>
            </w:r>
          </w:p>
        </w:tc>
        <w:tc>
          <w:tcPr>
            <w:tcW w:w="37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25.30603</w:t>
            </w:r>
          </w:p>
        </w:tc>
        <w:tc>
          <w:tcPr>
            <w:tcW w:w="48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3.2017</w:t>
            </w:r>
          </w:p>
        </w:tc>
        <w:tc>
          <w:tcPr>
            <w:tcW w:w="45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12.2017</w:t>
            </w:r>
          </w:p>
        </w:tc>
        <w:tc>
          <w:tcPr>
            <w:tcW w:w="43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51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3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9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vAlign w:val="center"/>
            <w:hideMark/>
          </w:tcPr>
          <w:p w:rsidR="006B74FC" w:rsidRPr="006B74FC" w:rsidRDefault="006B74FC" w:rsidP="006B74F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57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4FC" w:rsidRPr="006B74FC" w:rsidTr="006B74FC">
        <w:tc>
          <w:tcPr>
            <w:tcW w:w="10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эксплуатации и комплексному техническому обслуживанию автономной газовой котельной административного здания УФНС России по Чувашской Республике</w:t>
            </w:r>
          </w:p>
        </w:tc>
        <w:tc>
          <w:tcPr>
            <w:tcW w:w="5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30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Условная единица</w:t>
            </w:r>
          </w:p>
        </w:tc>
        <w:tc>
          <w:tcPr>
            <w:tcW w:w="20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6B74FC" w:rsidRPr="006B74FC" w:rsidTr="006B74FC">
        <w:tc>
          <w:tcPr>
            <w:tcW w:w="10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171212870000021300100100040013312244</w:t>
            </w:r>
          </w:p>
        </w:tc>
        <w:tc>
          <w:tcPr>
            <w:tcW w:w="1299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 обслуживание и планово-предупредительный ремонт инженерных систем и сетей административного здания УФНС России по Чувашской </w:t>
            </w: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Республике</w:t>
            </w:r>
          </w:p>
        </w:tc>
        <w:tc>
          <w:tcPr>
            <w:tcW w:w="17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Техническое обслуживание и планово-предупредительный ремонт инженерных систем и сетей административного здания УФНС России по Чувашской </w:t>
            </w: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Республике</w:t>
            </w:r>
          </w:p>
        </w:tc>
        <w:tc>
          <w:tcPr>
            <w:tcW w:w="5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600.50155</w:t>
            </w:r>
          </w:p>
        </w:tc>
        <w:tc>
          <w:tcPr>
            <w:tcW w:w="38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35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600.50155</w:t>
            </w:r>
          </w:p>
        </w:tc>
        <w:tc>
          <w:tcPr>
            <w:tcW w:w="400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600.50155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0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Ежемесячно 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6.00502</w:t>
            </w:r>
          </w:p>
        </w:tc>
        <w:tc>
          <w:tcPr>
            <w:tcW w:w="37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60.05016</w:t>
            </w:r>
          </w:p>
        </w:tc>
        <w:tc>
          <w:tcPr>
            <w:tcW w:w="48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3.2017</w:t>
            </w:r>
          </w:p>
        </w:tc>
        <w:tc>
          <w:tcPr>
            <w:tcW w:w="45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12.2017</w:t>
            </w:r>
          </w:p>
        </w:tc>
        <w:tc>
          <w:tcPr>
            <w:tcW w:w="43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51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3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59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vAlign w:val="center"/>
            <w:hideMark/>
          </w:tcPr>
          <w:p w:rsidR="006B74FC" w:rsidRPr="006B74FC" w:rsidRDefault="006B74FC" w:rsidP="006B74F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57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4FC" w:rsidRPr="006B74FC" w:rsidTr="006B74FC">
        <w:tc>
          <w:tcPr>
            <w:tcW w:w="10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планово-предупредительный ремонт инженерных систем и сетей административного здания УФНС России по Чувашской Республике</w:t>
            </w:r>
          </w:p>
        </w:tc>
        <w:tc>
          <w:tcPr>
            <w:tcW w:w="5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30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Условная единица</w:t>
            </w:r>
          </w:p>
        </w:tc>
        <w:tc>
          <w:tcPr>
            <w:tcW w:w="20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6B74FC" w:rsidRPr="006B74FC" w:rsidTr="006B74FC">
        <w:tc>
          <w:tcPr>
            <w:tcW w:w="10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171212870000021300100100050018690244</w:t>
            </w:r>
          </w:p>
        </w:tc>
        <w:tc>
          <w:tcPr>
            <w:tcW w:w="1299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услуг по </w:t>
            </w:r>
            <w:proofErr w:type="spell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предрейсовому</w:t>
            </w:r>
            <w:proofErr w:type="spell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медицинскому осмотру водителей автотранспортных средств УФНС России по Чувашской Республике</w:t>
            </w:r>
          </w:p>
        </w:tc>
        <w:tc>
          <w:tcPr>
            <w:tcW w:w="17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услуг по </w:t>
            </w:r>
            <w:proofErr w:type="spell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предрейсовому</w:t>
            </w:r>
            <w:proofErr w:type="spell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медицинскому осмотру водителей автотранспортных средств УФНС России по Чувашской Республике</w:t>
            </w:r>
          </w:p>
        </w:tc>
        <w:tc>
          <w:tcPr>
            <w:tcW w:w="5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64.13640</w:t>
            </w:r>
          </w:p>
        </w:tc>
        <w:tc>
          <w:tcPr>
            <w:tcW w:w="38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35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64.13640</w:t>
            </w:r>
          </w:p>
        </w:tc>
        <w:tc>
          <w:tcPr>
            <w:tcW w:w="400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64.13640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0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Ежемесячно 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3.2017</w:t>
            </w:r>
          </w:p>
        </w:tc>
        <w:tc>
          <w:tcPr>
            <w:tcW w:w="45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12.2017</w:t>
            </w:r>
          </w:p>
        </w:tc>
        <w:tc>
          <w:tcPr>
            <w:tcW w:w="43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51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3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9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vAlign w:val="center"/>
            <w:hideMark/>
          </w:tcPr>
          <w:p w:rsidR="006B74FC" w:rsidRPr="006B74FC" w:rsidRDefault="006B74FC" w:rsidP="006B74F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57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4FC" w:rsidRPr="006B74FC" w:rsidTr="006B74FC">
        <w:tc>
          <w:tcPr>
            <w:tcW w:w="10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услуг по </w:t>
            </w:r>
            <w:proofErr w:type="spell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предрейсовому</w:t>
            </w:r>
            <w:proofErr w:type="spell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медицинскому осмотру водителей автотранспортных средств УФНС России по Чувашской Республике</w:t>
            </w:r>
          </w:p>
        </w:tc>
        <w:tc>
          <w:tcPr>
            <w:tcW w:w="5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30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Условная единица</w:t>
            </w:r>
          </w:p>
        </w:tc>
        <w:tc>
          <w:tcPr>
            <w:tcW w:w="20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6B74FC" w:rsidRPr="006B74FC" w:rsidTr="006B74FC">
        <w:tc>
          <w:tcPr>
            <w:tcW w:w="10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171212870000021300100100080013811244</w:t>
            </w:r>
          </w:p>
        </w:tc>
        <w:tc>
          <w:tcPr>
            <w:tcW w:w="1299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Транспортирование отходов и передача отходов специальной организации, </w:t>
            </w: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осуществляющей деятельность по накоплению отходов с последующим их размещением на объекте размещения отходов с контейнерной площадки административного здания УФНС России по Чувашской Республике</w:t>
            </w:r>
          </w:p>
        </w:tc>
        <w:tc>
          <w:tcPr>
            <w:tcW w:w="17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Транспортирование отходов и передача отходов специализированной организации, осуществляющей </w:t>
            </w: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деятельность по накоплению отходов с последующим их размещением на объекте размещения отходов с контейнерной площадки административного здания УФНС России по Чувашской Республики</w:t>
            </w:r>
            <w:proofErr w:type="gramEnd"/>
          </w:p>
        </w:tc>
        <w:tc>
          <w:tcPr>
            <w:tcW w:w="5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213.18000</w:t>
            </w:r>
          </w:p>
        </w:tc>
        <w:tc>
          <w:tcPr>
            <w:tcW w:w="38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35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213.18000</w:t>
            </w:r>
          </w:p>
        </w:tc>
        <w:tc>
          <w:tcPr>
            <w:tcW w:w="400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213.18000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0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Ежемесячно 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2.13180</w:t>
            </w:r>
          </w:p>
        </w:tc>
        <w:tc>
          <w:tcPr>
            <w:tcW w:w="37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21.31800</w:t>
            </w:r>
          </w:p>
        </w:tc>
        <w:tc>
          <w:tcPr>
            <w:tcW w:w="48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3.2017</w:t>
            </w:r>
          </w:p>
        </w:tc>
        <w:tc>
          <w:tcPr>
            <w:tcW w:w="45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12.2017</w:t>
            </w:r>
          </w:p>
        </w:tc>
        <w:tc>
          <w:tcPr>
            <w:tcW w:w="43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51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3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9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vAlign w:val="center"/>
            <w:hideMark/>
          </w:tcPr>
          <w:p w:rsidR="006B74FC" w:rsidRPr="006B74FC" w:rsidRDefault="006B74FC" w:rsidP="006B74F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57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4FC" w:rsidRPr="006B74FC" w:rsidTr="006B74FC">
        <w:tc>
          <w:tcPr>
            <w:tcW w:w="10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Транспортирование отходов и передача отходов специализированной организации, осуществляющей деятельность по накоплению отходов с последующим их размещением на объекте размещения отходов с контейнерной площадки административного здания УФНС России по Чувашской Республике</w:t>
            </w:r>
          </w:p>
        </w:tc>
        <w:tc>
          <w:tcPr>
            <w:tcW w:w="5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30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Условная единица</w:t>
            </w:r>
          </w:p>
        </w:tc>
        <w:tc>
          <w:tcPr>
            <w:tcW w:w="20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6B74FC" w:rsidRPr="006B74FC" w:rsidTr="006B74FC">
        <w:tc>
          <w:tcPr>
            <w:tcW w:w="10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8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171212870000021300100100110016120242</w:t>
            </w:r>
          </w:p>
        </w:tc>
        <w:tc>
          <w:tcPr>
            <w:tcW w:w="1299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карт </w:t>
            </w:r>
            <w:proofErr w:type="gram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экспресс-оплаты</w:t>
            </w:r>
            <w:proofErr w:type="gram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оказания услуг сотовой связи для нужд УФНС России по Чувашской Республике</w:t>
            </w:r>
          </w:p>
        </w:tc>
        <w:tc>
          <w:tcPr>
            <w:tcW w:w="17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карт </w:t>
            </w:r>
            <w:proofErr w:type="gram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экспресс-оплаты</w:t>
            </w:r>
            <w:proofErr w:type="gram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оказания услуг сотовой связи для нужд УФНС России по Чувашской Республике</w:t>
            </w:r>
          </w:p>
        </w:tc>
        <w:tc>
          <w:tcPr>
            <w:tcW w:w="5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122.34024</w:t>
            </w:r>
          </w:p>
        </w:tc>
        <w:tc>
          <w:tcPr>
            <w:tcW w:w="38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35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122.34024</w:t>
            </w:r>
          </w:p>
        </w:tc>
        <w:tc>
          <w:tcPr>
            <w:tcW w:w="400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122.34024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0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2.2017</w:t>
            </w:r>
          </w:p>
        </w:tc>
        <w:tc>
          <w:tcPr>
            <w:tcW w:w="45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3.2017</w:t>
            </w:r>
          </w:p>
        </w:tc>
        <w:tc>
          <w:tcPr>
            <w:tcW w:w="43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51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3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9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vAlign w:val="center"/>
            <w:hideMark/>
          </w:tcPr>
          <w:p w:rsidR="006B74FC" w:rsidRPr="006B74FC" w:rsidRDefault="006B74FC" w:rsidP="006B74F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57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4FC" w:rsidRPr="006B74FC" w:rsidTr="006B74FC">
        <w:tc>
          <w:tcPr>
            <w:tcW w:w="10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карт </w:t>
            </w:r>
            <w:proofErr w:type="gram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экспресс-оплаты</w:t>
            </w:r>
            <w:proofErr w:type="gram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оказания услуг сотовой связи для нужд УФНС России по Чувашской Республике</w:t>
            </w:r>
          </w:p>
        </w:tc>
        <w:tc>
          <w:tcPr>
            <w:tcW w:w="5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30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0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1188</w:t>
            </w:r>
          </w:p>
        </w:tc>
        <w:tc>
          <w:tcPr>
            <w:tcW w:w="27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1188</w:t>
            </w:r>
          </w:p>
        </w:tc>
        <w:tc>
          <w:tcPr>
            <w:tcW w:w="17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6B74FC" w:rsidRPr="006B74FC" w:rsidTr="006B74FC">
        <w:tc>
          <w:tcPr>
            <w:tcW w:w="10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171212870000021300100100120015829242</w:t>
            </w:r>
          </w:p>
        </w:tc>
        <w:tc>
          <w:tcPr>
            <w:tcW w:w="1299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информационных услуг с использованием экземпляров Специальных Выпусков Систем </w:t>
            </w:r>
            <w:proofErr w:type="spell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17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информационных услуг с использованием экземпляров Специальных Выпусков Систем </w:t>
            </w:r>
            <w:proofErr w:type="spell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5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287.17068</w:t>
            </w:r>
          </w:p>
        </w:tc>
        <w:tc>
          <w:tcPr>
            <w:tcW w:w="38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35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287.17068</w:t>
            </w:r>
          </w:p>
        </w:tc>
        <w:tc>
          <w:tcPr>
            <w:tcW w:w="400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287.17068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0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30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Условная единица</w:t>
            </w:r>
          </w:p>
        </w:tc>
        <w:tc>
          <w:tcPr>
            <w:tcW w:w="20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287.17</w:t>
            </w:r>
          </w:p>
        </w:tc>
        <w:tc>
          <w:tcPr>
            <w:tcW w:w="27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287.17</w:t>
            </w:r>
          </w:p>
        </w:tc>
        <w:tc>
          <w:tcPr>
            <w:tcW w:w="17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Ежемесячно 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2.87171</w:t>
            </w:r>
          </w:p>
        </w:tc>
        <w:tc>
          <w:tcPr>
            <w:tcW w:w="37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28.71707</w:t>
            </w:r>
          </w:p>
        </w:tc>
        <w:tc>
          <w:tcPr>
            <w:tcW w:w="48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2.2017</w:t>
            </w:r>
          </w:p>
        </w:tc>
        <w:tc>
          <w:tcPr>
            <w:tcW w:w="45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12.2017</w:t>
            </w:r>
          </w:p>
        </w:tc>
        <w:tc>
          <w:tcPr>
            <w:tcW w:w="43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51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3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9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vAlign w:val="center"/>
            <w:hideMark/>
          </w:tcPr>
          <w:p w:rsidR="006B74FC" w:rsidRPr="006B74FC" w:rsidRDefault="006B74FC" w:rsidP="006B74F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57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4FC" w:rsidRPr="006B74FC" w:rsidTr="006B74FC">
        <w:tc>
          <w:tcPr>
            <w:tcW w:w="10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171212870000021300100100130090000242</w:t>
            </w:r>
          </w:p>
        </w:tc>
        <w:tc>
          <w:tcPr>
            <w:tcW w:w="1299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расходных материалов, запасных частей к принтерам и копировально-множительной технике для нужд УФНС России по Чувашской Республике</w:t>
            </w:r>
          </w:p>
        </w:tc>
        <w:tc>
          <w:tcPr>
            <w:tcW w:w="17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расходных материалов, запасных частей к принтерам и копировально-множительной технике для нужд УФНС России по Чувашской Республике</w:t>
            </w:r>
          </w:p>
        </w:tc>
        <w:tc>
          <w:tcPr>
            <w:tcW w:w="5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348.27902</w:t>
            </w:r>
          </w:p>
        </w:tc>
        <w:tc>
          <w:tcPr>
            <w:tcW w:w="38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35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348.27902</w:t>
            </w:r>
          </w:p>
        </w:tc>
        <w:tc>
          <w:tcPr>
            <w:tcW w:w="400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348.27902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0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3.48279</w:t>
            </w:r>
          </w:p>
        </w:tc>
        <w:tc>
          <w:tcPr>
            <w:tcW w:w="37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34.82790</w:t>
            </w:r>
          </w:p>
        </w:tc>
        <w:tc>
          <w:tcPr>
            <w:tcW w:w="48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3.2017</w:t>
            </w:r>
          </w:p>
        </w:tc>
        <w:tc>
          <w:tcPr>
            <w:tcW w:w="45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5.2017</w:t>
            </w:r>
          </w:p>
        </w:tc>
        <w:tc>
          <w:tcPr>
            <w:tcW w:w="43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51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3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593" w:type="dxa"/>
            <w:vAlign w:val="center"/>
            <w:hideMark/>
          </w:tcPr>
          <w:p w:rsidR="006B74FC" w:rsidRPr="006B74FC" w:rsidRDefault="006B74FC" w:rsidP="006B74F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Запрет на допуск товаров, услуг при осуществлении закупок, а </w:t>
            </w: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также ограничения и условия допуска в соответствии с требованиями, установленными статьей 14 Федерального закона № 44-ФЗ</w:t>
            </w: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 соответствии с постановлением Правительства Российской Федерации </w:t>
            </w: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 26 сентября 2016 года № 968 установлены ограничения и условия допуска отдельных видов радиоэлектронной продукции, происходящих из иностранных государств, для целей осуществления закупок для обеспечения госуда</w:t>
            </w: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рственных и муниципальных нужд</w:t>
            </w: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End"/>
          </w:p>
        </w:tc>
        <w:tc>
          <w:tcPr>
            <w:tcW w:w="54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vAlign w:val="center"/>
            <w:hideMark/>
          </w:tcPr>
          <w:p w:rsidR="006B74FC" w:rsidRPr="006B74FC" w:rsidRDefault="006B74FC" w:rsidP="006B74F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57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4FC" w:rsidRPr="006B74FC" w:rsidTr="006B74FC">
        <w:tc>
          <w:tcPr>
            <w:tcW w:w="10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Тонер-картридж TK-360 </w:t>
            </w:r>
            <w:proofErr w:type="spell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</w:t>
            </w:r>
            <w:proofErr w:type="spell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FS4020 (или совместимый)</w:t>
            </w:r>
          </w:p>
        </w:tc>
        <w:tc>
          <w:tcPr>
            <w:tcW w:w="5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30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0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7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7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6B74FC" w:rsidRPr="006B74FC" w:rsidTr="006B74FC">
        <w:tc>
          <w:tcPr>
            <w:tcW w:w="10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Тонер-картридж TK-130 </w:t>
            </w:r>
            <w:proofErr w:type="spell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</w:t>
            </w:r>
            <w:proofErr w:type="spell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FS1300 (или совместимый)</w:t>
            </w:r>
          </w:p>
        </w:tc>
        <w:tc>
          <w:tcPr>
            <w:tcW w:w="5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30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0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6B74FC" w:rsidRPr="006B74FC" w:rsidTr="006B74FC">
        <w:tc>
          <w:tcPr>
            <w:tcW w:w="10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Драм </w:t>
            </w:r>
            <w:proofErr w:type="gram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</w:t>
            </w:r>
            <w:proofErr w:type="gram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артридж DK-130 </w:t>
            </w:r>
            <w:proofErr w:type="spell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</w:t>
            </w:r>
            <w:proofErr w:type="spell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FS1300 (или совместимый)</w:t>
            </w:r>
          </w:p>
        </w:tc>
        <w:tc>
          <w:tcPr>
            <w:tcW w:w="5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30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0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6B74FC" w:rsidRPr="006B74FC" w:rsidTr="006B74FC">
        <w:tc>
          <w:tcPr>
            <w:tcW w:w="10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C8543X </w:t>
            </w:r>
            <w:proofErr w:type="spell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Hewlett</w:t>
            </w:r>
            <w:proofErr w:type="spell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Packard</w:t>
            </w:r>
            <w:proofErr w:type="spell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LaserJet</w:t>
            </w:r>
            <w:proofErr w:type="spell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9050 (или совместимый)</w:t>
            </w:r>
          </w:p>
        </w:tc>
        <w:tc>
          <w:tcPr>
            <w:tcW w:w="5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30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0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6B74FC" w:rsidRPr="006B74FC" w:rsidTr="006B74FC">
        <w:tc>
          <w:tcPr>
            <w:tcW w:w="10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Тонер-картридж MLT-D203E для </w:t>
            </w:r>
            <w:proofErr w:type="spell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Samsung</w:t>
            </w:r>
            <w:proofErr w:type="spell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М3820 (или совместимый)</w:t>
            </w:r>
          </w:p>
        </w:tc>
        <w:tc>
          <w:tcPr>
            <w:tcW w:w="5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30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0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6B74FC" w:rsidRPr="006B74FC" w:rsidTr="006B74FC">
        <w:tc>
          <w:tcPr>
            <w:tcW w:w="10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AR-202T для MB </w:t>
            </w:r>
            <w:proofErr w:type="spell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OfficeCenter</w:t>
            </w:r>
            <w:proofErr w:type="spell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420 (или совместимый)</w:t>
            </w:r>
          </w:p>
        </w:tc>
        <w:tc>
          <w:tcPr>
            <w:tcW w:w="5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30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0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6B74FC" w:rsidRPr="006B74FC" w:rsidTr="006B74FC">
        <w:tc>
          <w:tcPr>
            <w:tcW w:w="10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EPSON T1117/T0817 Набор картриджей T0811-816 большой емкости, </w:t>
            </w:r>
            <w:proofErr w:type="spell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Epson</w:t>
            </w:r>
            <w:proofErr w:type="spell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Stylus</w:t>
            </w:r>
            <w:proofErr w:type="spell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Photo-R270 (или совместимый)</w:t>
            </w:r>
          </w:p>
        </w:tc>
        <w:tc>
          <w:tcPr>
            <w:tcW w:w="5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30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0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6B74FC" w:rsidRPr="006B74FC" w:rsidTr="006B74FC">
        <w:tc>
          <w:tcPr>
            <w:tcW w:w="10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Тонер 006R01551 </w:t>
            </w:r>
            <w:proofErr w:type="spell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WorkCentre</w:t>
            </w:r>
            <w:proofErr w:type="spell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5845 (или совместимый)</w:t>
            </w:r>
          </w:p>
        </w:tc>
        <w:tc>
          <w:tcPr>
            <w:tcW w:w="5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30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0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6B74FC" w:rsidRPr="006B74FC" w:rsidTr="006B74FC">
        <w:tc>
          <w:tcPr>
            <w:tcW w:w="10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Тонер </w:t>
            </w:r>
            <w:proofErr w:type="spell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Ricon</w:t>
            </w:r>
            <w:proofErr w:type="spell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Type</w:t>
            </w:r>
            <w:proofErr w:type="spell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6210D/6110D для </w:t>
            </w:r>
            <w:proofErr w:type="spell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Aficio</w:t>
            </w:r>
            <w:proofErr w:type="spell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1060 (или совместимый)</w:t>
            </w:r>
          </w:p>
        </w:tc>
        <w:tc>
          <w:tcPr>
            <w:tcW w:w="5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30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0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6B74FC" w:rsidRPr="006B74FC" w:rsidTr="006B74FC">
        <w:tc>
          <w:tcPr>
            <w:tcW w:w="10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Тонер-картридж TK-715 </w:t>
            </w:r>
            <w:proofErr w:type="spell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</w:t>
            </w:r>
            <w:proofErr w:type="spell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KM-3050 (или совместимый)</w:t>
            </w:r>
          </w:p>
        </w:tc>
        <w:tc>
          <w:tcPr>
            <w:tcW w:w="5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30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0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6B74FC" w:rsidRPr="006B74FC" w:rsidTr="006B74FC">
        <w:tc>
          <w:tcPr>
            <w:tcW w:w="10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Тонер-картридж 106R02306 </w:t>
            </w:r>
            <w:proofErr w:type="spell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3320 (или совместимый)</w:t>
            </w:r>
          </w:p>
        </w:tc>
        <w:tc>
          <w:tcPr>
            <w:tcW w:w="5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30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0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6B74FC" w:rsidRPr="006B74FC" w:rsidTr="006B74FC">
        <w:tc>
          <w:tcPr>
            <w:tcW w:w="10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Q5949X для HP LJ 1320 (или совместимый)</w:t>
            </w:r>
          </w:p>
        </w:tc>
        <w:tc>
          <w:tcPr>
            <w:tcW w:w="5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30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0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6B74FC" w:rsidRPr="006B74FC" w:rsidTr="006B74FC">
        <w:tc>
          <w:tcPr>
            <w:tcW w:w="10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TK-170 для </w:t>
            </w:r>
            <w:proofErr w:type="spell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</w:t>
            </w:r>
            <w:proofErr w:type="spell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FS1320 (или совместимый)</w:t>
            </w:r>
          </w:p>
        </w:tc>
        <w:tc>
          <w:tcPr>
            <w:tcW w:w="5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30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0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6B74FC" w:rsidRPr="006B74FC" w:rsidTr="006B74FC">
        <w:tc>
          <w:tcPr>
            <w:tcW w:w="10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CE505X для HP LJ P2055D (или совместимый)</w:t>
            </w:r>
          </w:p>
        </w:tc>
        <w:tc>
          <w:tcPr>
            <w:tcW w:w="5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30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0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6B74FC" w:rsidRPr="006B74FC" w:rsidTr="006B74FC">
        <w:tc>
          <w:tcPr>
            <w:tcW w:w="10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C7115X для HP LJ 1200 (или совместимый)</w:t>
            </w:r>
          </w:p>
        </w:tc>
        <w:tc>
          <w:tcPr>
            <w:tcW w:w="5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30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0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6B74FC" w:rsidRPr="006B74FC" w:rsidTr="006B74FC">
        <w:tc>
          <w:tcPr>
            <w:tcW w:w="10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(ТК) ТК340 </w:t>
            </w:r>
            <w:proofErr w:type="spell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Куосега</w:t>
            </w:r>
            <w:proofErr w:type="spell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FS2020 (или совместимый)</w:t>
            </w:r>
          </w:p>
        </w:tc>
        <w:tc>
          <w:tcPr>
            <w:tcW w:w="5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30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0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6B74FC" w:rsidRPr="006B74FC" w:rsidTr="006B74FC">
        <w:tc>
          <w:tcPr>
            <w:tcW w:w="10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</w:t>
            </w:r>
            <w:proofErr w:type="gram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</w:t>
            </w:r>
            <w:proofErr w:type="gram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Картридж DК320 </w:t>
            </w:r>
            <w:proofErr w:type="spell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Куосега</w:t>
            </w:r>
            <w:proofErr w:type="spell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FS4020/FS2020 (или совместимый)</w:t>
            </w:r>
          </w:p>
        </w:tc>
        <w:tc>
          <w:tcPr>
            <w:tcW w:w="5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30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0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6B74FC" w:rsidRPr="006B74FC" w:rsidTr="006B74FC">
        <w:tc>
          <w:tcPr>
            <w:tcW w:w="10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106R02312 для </w:t>
            </w:r>
            <w:proofErr w:type="spell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WorkCentre</w:t>
            </w:r>
            <w:proofErr w:type="spell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3325DNI (или </w:t>
            </w: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совместимый)</w:t>
            </w:r>
          </w:p>
        </w:tc>
        <w:tc>
          <w:tcPr>
            <w:tcW w:w="5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X</w:t>
            </w:r>
          </w:p>
        </w:tc>
        <w:tc>
          <w:tcPr>
            <w:tcW w:w="38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30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0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6B74FC" w:rsidRPr="006B74FC" w:rsidTr="006B74FC">
        <w:tc>
          <w:tcPr>
            <w:tcW w:w="10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(ПК) Q7553A HP LJ P2014/2015 (или совместимый)</w:t>
            </w:r>
          </w:p>
        </w:tc>
        <w:tc>
          <w:tcPr>
            <w:tcW w:w="5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30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0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6B74FC" w:rsidRPr="006B74FC" w:rsidTr="006B74FC">
        <w:tc>
          <w:tcPr>
            <w:tcW w:w="10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Тонер-картридж </w:t>
            </w:r>
            <w:proofErr w:type="spell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Phaser</w:t>
            </w:r>
            <w:proofErr w:type="spell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5500 (113R00668) (или совместимый)</w:t>
            </w:r>
          </w:p>
        </w:tc>
        <w:tc>
          <w:tcPr>
            <w:tcW w:w="5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30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0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6B74FC" w:rsidRPr="006B74FC" w:rsidTr="006B74FC">
        <w:tc>
          <w:tcPr>
            <w:tcW w:w="10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Драм-картридж</w:t>
            </w:r>
            <w:proofErr w:type="gram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Phaser</w:t>
            </w:r>
            <w:proofErr w:type="spell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5500 (113R00670) (или совместимый)</w:t>
            </w:r>
          </w:p>
        </w:tc>
        <w:tc>
          <w:tcPr>
            <w:tcW w:w="5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30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0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6B74FC" w:rsidRPr="006B74FC" w:rsidTr="006B74FC">
        <w:tc>
          <w:tcPr>
            <w:tcW w:w="10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обслуживания (</w:t>
            </w:r>
            <w:proofErr w:type="spell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Maintenance</w:t>
            </w:r>
            <w:proofErr w:type="spell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Kit</w:t>
            </w:r>
            <w:proofErr w:type="spell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C9153A для </w:t>
            </w:r>
            <w:proofErr w:type="spell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Hewlett</w:t>
            </w:r>
            <w:proofErr w:type="spell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Packard</w:t>
            </w:r>
            <w:proofErr w:type="spell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LaserJet</w:t>
            </w:r>
            <w:proofErr w:type="spell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9050 (или совместимый)</w:t>
            </w:r>
          </w:p>
        </w:tc>
        <w:tc>
          <w:tcPr>
            <w:tcW w:w="5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30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0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6B74FC" w:rsidRPr="006B74FC" w:rsidTr="006B74FC">
        <w:tc>
          <w:tcPr>
            <w:tcW w:w="10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Драм </w:t>
            </w:r>
            <w:proofErr w:type="gram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</w:t>
            </w:r>
            <w:proofErr w:type="gram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артридж DK-170 </w:t>
            </w:r>
            <w:proofErr w:type="spell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</w:t>
            </w:r>
            <w:proofErr w:type="spell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FS1320 (или совместимый)</w:t>
            </w:r>
          </w:p>
        </w:tc>
        <w:tc>
          <w:tcPr>
            <w:tcW w:w="5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30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0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6B74FC" w:rsidRPr="006B74FC" w:rsidTr="006B74FC">
        <w:tc>
          <w:tcPr>
            <w:tcW w:w="10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171212870000021300100100190015310244</w:t>
            </w:r>
          </w:p>
        </w:tc>
        <w:tc>
          <w:tcPr>
            <w:tcW w:w="1299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подписке и доставке периодических печатных изданий на 2-4 кварталы 2017 года</w:t>
            </w:r>
          </w:p>
        </w:tc>
        <w:tc>
          <w:tcPr>
            <w:tcW w:w="17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подписке и доставке периодических печатных изданий на 2-4 кварталы 2017 года</w:t>
            </w:r>
          </w:p>
        </w:tc>
        <w:tc>
          <w:tcPr>
            <w:tcW w:w="5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148.63505</w:t>
            </w:r>
          </w:p>
        </w:tc>
        <w:tc>
          <w:tcPr>
            <w:tcW w:w="38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35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148.63505</w:t>
            </w:r>
          </w:p>
        </w:tc>
        <w:tc>
          <w:tcPr>
            <w:tcW w:w="400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148.63505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0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Ежемесячно 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3.2017</w:t>
            </w:r>
          </w:p>
        </w:tc>
        <w:tc>
          <w:tcPr>
            <w:tcW w:w="45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12.2017</w:t>
            </w:r>
          </w:p>
        </w:tc>
        <w:tc>
          <w:tcPr>
            <w:tcW w:w="43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51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3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59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vAlign w:val="center"/>
            <w:hideMark/>
          </w:tcPr>
          <w:p w:rsidR="006B74FC" w:rsidRPr="006B74FC" w:rsidRDefault="006B74FC" w:rsidP="006B74F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57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4FC" w:rsidRPr="006B74FC" w:rsidTr="006B74FC">
        <w:tc>
          <w:tcPr>
            <w:tcW w:w="10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подписке и доставке периодических печатных изданий на 2-4 кварталы 2017 года</w:t>
            </w:r>
          </w:p>
        </w:tc>
        <w:tc>
          <w:tcPr>
            <w:tcW w:w="5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30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Условная единица</w:t>
            </w:r>
          </w:p>
        </w:tc>
        <w:tc>
          <w:tcPr>
            <w:tcW w:w="20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6B74FC" w:rsidRPr="006B74FC" w:rsidTr="006B74FC">
        <w:tc>
          <w:tcPr>
            <w:tcW w:w="10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8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171212870000021300100100200082599244</w:t>
            </w:r>
          </w:p>
        </w:tc>
        <w:tc>
          <w:tcPr>
            <w:tcW w:w="1299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изготовлению и поставке номерных металлических печатей с гравировкой</w:t>
            </w:r>
          </w:p>
        </w:tc>
        <w:tc>
          <w:tcPr>
            <w:tcW w:w="17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изготовлению и поставке номерных металлических печатей с гравировкой</w:t>
            </w:r>
          </w:p>
        </w:tc>
        <w:tc>
          <w:tcPr>
            <w:tcW w:w="5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39.45260</w:t>
            </w:r>
          </w:p>
        </w:tc>
        <w:tc>
          <w:tcPr>
            <w:tcW w:w="38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35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39.45260</w:t>
            </w:r>
          </w:p>
        </w:tc>
        <w:tc>
          <w:tcPr>
            <w:tcW w:w="400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39.45260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0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3.2017</w:t>
            </w:r>
          </w:p>
        </w:tc>
        <w:tc>
          <w:tcPr>
            <w:tcW w:w="45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5.2017</w:t>
            </w:r>
          </w:p>
        </w:tc>
        <w:tc>
          <w:tcPr>
            <w:tcW w:w="43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51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3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593" w:type="dxa"/>
            <w:vAlign w:val="center"/>
            <w:hideMark/>
          </w:tcPr>
          <w:p w:rsidR="006B74FC" w:rsidRPr="006B74FC" w:rsidRDefault="006B74FC" w:rsidP="006B74F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 </w:t>
            </w: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соответствии с постановлением Правительства Российской Федерации от 29.12.2015 № 1457 «О перечне отдельных видов работ (услуг), выполнение (оказание) которых на территории Российской Федерации органи</w:t>
            </w: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зациями, находящимися под юрисдикцией Турецкой Республики, а также организациями, контролируемыми гражданами Турецкой Республики</w:t>
            </w:r>
            <w:proofErr w:type="gram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(или) организациями, находящимися под юрисдикцией Турецкой Респу</w:t>
            </w: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блики, запрещено»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</w:t>
            </w: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зациями, находящимися под юрисдикцией Турецкой Республики.</w:t>
            </w: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54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vAlign w:val="center"/>
            <w:hideMark/>
          </w:tcPr>
          <w:p w:rsidR="006B74FC" w:rsidRPr="006B74FC" w:rsidRDefault="006B74FC" w:rsidP="006B74F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57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4FC" w:rsidRPr="006B74FC" w:rsidTr="006B74FC">
        <w:tc>
          <w:tcPr>
            <w:tcW w:w="10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изготовлению и поставке номерных металлических печатей с гравировкой</w:t>
            </w:r>
          </w:p>
        </w:tc>
        <w:tc>
          <w:tcPr>
            <w:tcW w:w="5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8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30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0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27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7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6B74FC" w:rsidRPr="006B74FC" w:rsidTr="006B74FC">
        <w:tc>
          <w:tcPr>
            <w:tcW w:w="10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2" w:type="dxa"/>
            <w:gridSpan w:val="2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5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2000.00000</w:t>
            </w:r>
          </w:p>
        </w:tc>
        <w:tc>
          <w:tcPr>
            <w:tcW w:w="38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2000.00000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6B74FC" w:rsidRPr="006B74FC" w:rsidTr="006B74FC">
        <w:tc>
          <w:tcPr>
            <w:tcW w:w="10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171212870000021300100100170010000242</w:t>
            </w:r>
          </w:p>
        </w:tc>
        <w:tc>
          <w:tcPr>
            <w:tcW w:w="1299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500.00000</w:t>
            </w:r>
          </w:p>
        </w:tc>
        <w:tc>
          <w:tcPr>
            <w:tcW w:w="38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500.00000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6B74FC" w:rsidRPr="006B74FC" w:rsidTr="006B74FC">
        <w:tc>
          <w:tcPr>
            <w:tcW w:w="10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171212870000021300100100180010000244</w:t>
            </w:r>
          </w:p>
        </w:tc>
        <w:tc>
          <w:tcPr>
            <w:tcW w:w="1299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1500.00000</w:t>
            </w:r>
          </w:p>
        </w:tc>
        <w:tc>
          <w:tcPr>
            <w:tcW w:w="38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0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1500.00000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6B74FC" w:rsidRPr="006B74FC" w:rsidTr="006B74FC">
        <w:tc>
          <w:tcPr>
            <w:tcW w:w="3970" w:type="dxa"/>
            <w:gridSpan w:val="4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5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4076.75581</w:t>
            </w:r>
          </w:p>
        </w:tc>
        <w:tc>
          <w:tcPr>
            <w:tcW w:w="38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4076.75581</w:t>
            </w:r>
          </w:p>
        </w:tc>
        <w:tc>
          <w:tcPr>
            <w:tcW w:w="400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4076.75581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</w:t>
            </w: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0.0000</w:t>
            </w: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0.00000</w:t>
            </w:r>
          </w:p>
        </w:tc>
        <w:tc>
          <w:tcPr>
            <w:tcW w:w="20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6B74FC" w:rsidRPr="006B74FC" w:rsidTr="006B74FC">
        <w:tc>
          <w:tcPr>
            <w:tcW w:w="3970" w:type="dxa"/>
            <w:gridSpan w:val="4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 том числе: закупок путем проведения запроса котировок </w:t>
            </w:r>
          </w:p>
        </w:tc>
        <w:tc>
          <w:tcPr>
            <w:tcW w:w="5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374.56429</w:t>
            </w:r>
          </w:p>
        </w:tc>
        <w:tc>
          <w:tcPr>
            <w:tcW w:w="38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374.56429</w:t>
            </w:r>
          </w:p>
        </w:tc>
        <w:tc>
          <w:tcPr>
            <w:tcW w:w="400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374.56429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0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6B74FC" w:rsidRPr="006B74FC" w:rsidTr="006B74FC">
        <w:tc>
          <w:tcPr>
            <w:tcW w:w="3970" w:type="dxa"/>
            <w:gridSpan w:val="4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56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1136.86822</w:t>
            </w:r>
          </w:p>
        </w:tc>
        <w:tc>
          <w:tcPr>
            <w:tcW w:w="38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1136.86822</w:t>
            </w:r>
          </w:p>
        </w:tc>
        <w:tc>
          <w:tcPr>
            <w:tcW w:w="400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1136.86822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20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0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7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3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9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8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73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</w:tbl>
    <w:p w:rsidR="006B74FC" w:rsidRPr="006B74FC" w:rsidRDefault="006B74FC" w:rsidP="006B74FC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74F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B74F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3"/>
        <w:gridCol w:w="727"/>
        <w:gridCol w:w="2913"/>
        <w:gridCol w:w="728"/>
        <w:gridCol w:w="2913"/>
        <w:gridCol w:w="6"/>
      </w:tblGrid>
      <w:tr w:rsidR="006B74FC" w:rsidRPr="006B74FC" w:rsidTr="006B74FC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Петрова Марина Валерьяновна, Руководитель</w:t>
            </w:r>
          </w:p>
        </w:tc>
        <w:tc>
          <w:tcPr>
            <w:tcW w:w="250" w:type="pc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14.03.2017</w:t>
            </w:r>
          </w:p>
        </w:tc>
      </w:tr>
      <w:tr w:rsidR="006B74FC" w:rsidRPr="006B74FC" w:rsidTr="006B74FC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  <w:proofErr w:type="spell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(дата утверждения) </w:t>
            </w:r>
          </w:p>
        </w:tc>
      </w:tr>
      <w:tr w:rsidR="006B74FC" w:rsidRPr="006B74FC" w:rsidTr="006B74FC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4FC" w:rsidRPr="006B74FC" w:rsidTr="006B74FC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4FC" w:rsidRPr="006B74FC" w:rsidTr="006B74FC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Турсунова Наталия Геннадьевна</w:t>
            </w:r>
          </w:p>
        </w:tc>
        <w:tc>
          <w:tcPr>
            <w:tcW w:w="250" w:type="pc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М.П. </w:t>
            </w:r>
          </w:p>
        </w:tc>
      </w:tr>
      <w:tr w:rsidR="006B74FC" w:rsidRPr="006B74FC" w:rsidTr="006B74FC">
        <w:tc>
          <w:tcPr>
            <w:tcW w:w="2500" w:type="pc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  <w:proofErr w:type="spell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B74FC" w:rsidRPr="006B74FC" w:rsidRDefault="006B74FC" w:rsidP="006B74FC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74F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B74F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6B74FC" w:rsidRPr="006B74FC" w:rsidTr="006B74FC"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</w:t>
            </w: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6B74FC" w:rsidRPr="006B74FC" w:rsidRDefault="006B74FC" w:rsidP="006B74FC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9"/>
        <w:gridCol w:w="2429"/>
        <w:gridCol w:w="1621"/>
        <w:gridCol w:w="2429"/>
      </w:tblGrid>
      <w:tr w:rsidR="006B74FC" w:rsidRPr="006B74FC" w:rsidTr="006B74FC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документа (измененный (3)) </w:t>
            </w:r>
          </w:p>
        </w:tc>
        <w:tc>
          <w:tcPr>
            <w:tcW w:w="750" w:type="pc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изменения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подготовке </w:t>
            </w:r>
          </w:p>
        </w:tc>
      </w:tr>
      <w:tr w:rsidR="006B74FC" w:rsidRPr="006B74FC" w:rsidTr="006B74FC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Совокупный годовой объем закупок (</w:t>
            </w:r>
            <w:proofErr w:type="spell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4076.75581 тыс. рублей </w:t>
            </w:r>
          </w:p>
        </w:tc>
        <w:tc>
          <w:tcPr>
            <w:tcW w:w="750" w:type="pc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B74FC" w:rsidRPr="006B74FC" w:rsidRDefault="006B74FC" w:rsidP="006B74FC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4589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"/>
        <w:gridCol w:w="1596"/>
        <w:gridCol w:w="1586"/>
        <w:gridCol w:w="1107"/>
        <w:gridCol w:w="992"/>
        <w:gridCol w:w="1294"/>
        <w:gridCol w:w="2532"/>
        <w:gridCol w:w="1072"/>
        <w:gridCol w:w="1622"/>
        <w:gridCol w:w="1322"/>
      </w:tblGrid>
      <w:tr w:rsidR="006B74FC" w:rsidRPr="006B74FC" w:rsidTr="006B74FC">
        <w:tc>
          <w:tcPr>
            <w:tcW w:w="249" w:type="dxa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/п </w:t>
            </w:r>
          </w:p>
        </w:tc>
        <w:tc>
          <w:tcPr>
            <w:tcW w:w="1596" w:type="dxa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1586" w:type="dxa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1107" w:type="dxa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Начальная (максимальная) цена контракта, контракта заключаемог</w:t>
            </w: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о с единственным поставщиком (подрядчиком, исполнителем) </w:t>
            </w:r>
          </w:p>
        </w:tc>
        <w:tc>
          <w:tcPr>
            <w:tcW w:w="992" w:type="dxa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Наименование метода определения и обоснования </w:t>
            </w: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1294" w:type="dxa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Обоснование невозможности применения для определения и обоснования </w:t>
            </w: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</w:t>
            </w: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заключаемого</w:t>
            </w:r>
            <w:proofErr w:type="gramEnd"/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2532" w:type="dxa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Обоснование начальной (максимальной) цены контракта, цены контракта, заключаемого с единственным поставщиком (подрядчиком, </w:t>
            </w: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исполнителем) в порядке, установленном статьей 22 Федерального закона </w:t>
            </w:r>
          </w:p>
        </w:tc>
        <w:tc>
          <w:tcPr>
            <w:tcW w:w="1072" w:type="dxa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Способ определения поставщика (подрядчика, </w:t>
            </w: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исполнителя) </w:t>
            </w:r>
          </w:p>
        </w:tc>
        <w:tc>
          <w:tcPr>
            <w:tcW w:w="1622" w:type="dxa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Обоснование выбранного способа определения поставщика (подрядчика, </w:t>
            </w: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исполнителя) </w:t>
            </w:r>
          </w:p>
        </w:tc>
        <w:tc>
          <w:tcPr>
            <w:tcW w:w="1322" w:type="dxa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Обоснование дополнительных требований к участникам закупки (при наличии таких </w:t>
            </w:r>
            <w:r w:rsidRPr="006B7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требований) </w:t>
            </w:r>
          </w:p>
        </w:tc>
      </w:tr>
      <w:tr w:rsidR="006B74FC" w:rsidRPr="006B74FC" w:rsidTr="006B74FC">
        <w:tc>
          <w:tcPr>
            <w:tcW w:w="249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9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4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3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2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6B74FC" w:rsidRPr="006B74FC" w:rsidTr="006B74FC">
        <w:tc>
          <w:tcPr>
            <w:tcW w:w="249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96" w:type="dxa"/>
            <w:vAlign w:val="center"/>
            <w:hideMark/>
          </w:tcPr>
          <w:p w:rsidR="006B74FC" w:rsidRPr="006B74FC" w:rsidRDefault="006B74FC" w:rsidP="006B74FC">
            <w:pPr>
              <w:tabs>
                <w:tab w:val="left" w:pos="58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171212870000021300100100030014322</w:t>
            </w:r>
            <w:bookmarkStart w:id="0" w:name="_GoBack"/>
            <w:bookmarkEnd w:id="0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8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эксплуатации и комплексному техническому обслуживанию автономной газовой котельной административного здания УФНС России по Чувашской Республике</w:t>
            </w:r>
          </w:p>
        </w:tc>
        <w:tc>
          <w:tcPr>
            <w:tcW w:w="110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253.06027</w:t>
            </w:r>
          </w:p>
        </w:tc>
        <w:tc>
          <w:tcPr>
            <w:tcW w:w="992" w:type="dxa"/>
            <w:vAlign w:val="center"/>
            <w:hideMark/>
          </w:tcPr>
          <w:p w:rsidR="006B74FC" w:rsidRPr="006B74FC" w:rsidRDefault="006B74FC" w:rsidP="006B74F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294" w:type="dxa"/>
            <w:vAlign w:val="center"/>
            <w:hideMark/>
          </w:tcPr>
          <w:p w:rsidR="006B74FC" w:rsidRPr="006B74FC" w:rsidRDefault="006B74FC" w:rsidP="006B74F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vAlign w:val="center"/>
            <w:hideMark/>
          </w:tcPr>
          <w:p w:rsidR="006B74FC" w:rsidRPr="006B74FC" w:rsidRDefault="006B74FC" w:rsidP="006B74F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ст. 22 Закона №44-ФЗ от 05.04.2013 «О контрактной системе в сфере закупок товаров, работ, услуг для обеспечения государственных и муниципальных нужд» и Приказа Министерства экономического развития Российской Федерации от 2 октября 2013 г. N 567 "Об утверждении методических рекомендаций по применению методов определения начальной (максимальной) цены договора, цены договора, заключаемого с единственным поставщиком (подрядчиком, исполнителем)".</w:t>
            </w:r>
            <w:proofErr w:type="gram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обоснования НМЦК были использованы ценовые предложения из поступивших коммерческих предложений.</w:t>
            </w:r>
          </w:p>
        </w:tc>
        <w:tc>
          <w:tcPr>
            <w:tcW w:w="107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162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ч. 3 ст.59 Закона № 44-ФЗ ФЗ от 05.04.2013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32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4FC" w:rsidRPr="006B74FC" w:rsidTr="006B74FC">
        <w:tc>
          <w:tcPr>
            <w:tcW w:w="249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59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171212870000021300100100040013312244</w:t>
            </w:r>
          </w:p>
        </w:tc>
        <w:tc>
          <w:tcPr>
            <w:tcW w:w="158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планово-предупредительный ремонт инженерных систем и сетей административного здания УФНС России по Чувашской Республике</w:t>
            </w:r>
          </w:p>
        </w:tc>
        <w:tc>
          <w:tcPr>
            <w:tcW w:w="110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600.50155</w:t>
            </w:r>
          </w:p>
        </w:tc>
        <w:tc>
          <w:tcPr>
            <w:tcW w:w="992" w:type="dxa"/>
            <w:vAlign w:val="center"/>
            <w:hideMark/>
          </w:tcPr>
          <w:p w:rsidR="006B74FC" w:rsidRPr="006B74FC" w:rsidRDefault="006B74FC" w:rsidP="006B74F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294" w:type="dxa"/>
            <w:vAlign w:val="center"/>
            <w:hideMark/>
          </w:tcPr>
          <w:p w:rsidR="006B74FC" w:rsidRPr="006B74FC" w:rsidRDefault="006B74FC" w:rsidP="006B74F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vAlign w:val="center"/>
            <w:hideMark/>
          </w:tcPr>
          <w:p w:rsidR="006B74FC" w:rsidRPr="006B74FC" w:rsidRDefault="006B74FC" w:rsidP="006B74F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ст. 22 Закона №44-ФЗ от 05.04.2013 «О контрактной системе в сфере закупок товаров, работ, услуг для обеспечения государственных и муниципальных нужд» и Приказа Министерства экономического развития Российской Федерации от 2 октября 2013 г. N 567 "Об утверждении методических рекомендаций по применению методов определения начальной (максимальной) цены договора, цены договора, заключаемого с единственным поставщиком (подрядчиком, исполнителем)".</w:t>
            </w:r>
            <w:proofErr w:type="gram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обоснования НМЦК были использованы ценовые предложения из поступивших коммерческих предложений.</w:t>
            </w:r>
          </w:p>
        </w:tc>
        <w:tc>
          <w:tcPr>
            <w:tcW w:w="107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162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ч. 3 ст.59 Закона № 44-ФЗ ФЗ от 05.04.2013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32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4FC" w:rsidRPr="006B74FC" w:rsidTr="006B74FC">
        <w:tc>
          <w:tcPr>
            <w:tcW w:w="249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9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171212870000021300100100050018690244</w:t>
            </w:r>
          </w:p>
        </w:tc>
        <w:tc>
          <w:tcPr>
            <w:tcW w:w="158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услуг по </w:t>
            </w:r>
            <w:proofErr w:type="spell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предрейсовому</w:t>
            </w:r>
            <w:proofErr w:type="spell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медицинскому осмотру водителей автотранспортных средств УФНС России по Чувашской Республике</w:t>
            </w:r>
          </w:p>
        </w:tc>
        <w:tc>
          <w:tcPr>
            <w:tcW w:w="110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64.13640</w:t>
            </w:r>
          </w:p>
        </w:tc>
        <w:tc>
          <w:tcPr>
            <w:tcW w:w="992" w:type="dxa"/>
            <w:vAlign w:val="center"/>
            <w:hideMark/>
          </w:tcPr>
          <w:p w:rsidR="006B74FC" w:rsidRPr="006B74FC" w:rsidRDefault="006B74FC" w:rsidP="006B74F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294" w:type="dxa"/>
            <w:vAlign w:val="center"/>
            <w:hideMark/>
          </w:tcPr>
          <w:p w:rsidR="006B74FC" w:rsidRPr="006B74FC" w:rsidRDefault="006B74FC" w:rsidP="006B74F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vAlign w:val="center"/>
            <w:hideMark/>
          </w:tcPr>
          <w:p w:rsidR="006B74FC" w:rsidRPr="006B74FC" w:rsidRDefault="006B74FC" w:rsidP="006B74F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Согласно ст.22 Закона №44-ФЗ о 05.04.2013 "О контрактной системе в сфере закупок товаров, работ, услуг для обеспечения государственных и муниципальных нужд" и Приказа Министерства экономического развития Российской Федерации от 2 октября 2013 г. № 567 "Об утверждении методических рекомендаций по </w:t>
            </w: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применению методов определения начальной (максимальной) цены договора, цены договора, заключаемого с единственным поставщиком (подрядчиком, исполнителем)".</w:t>
            </w:r>
            <w:proofErr w:type="gram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обоснования НМЦК были использованы ценовые предложения из </w:t>
            </w:r>
            <w:proofErr w:type="spell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поступивщих</w:t>
            </w:r>
            <w:proofErr w:type="spell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коммерческих предложений.</w:t>
            </w:r>
          </w:p>
        </w:tc>
        <w:tc>
          <w:tcPr>
            <w:tcW w:w="107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162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ч.2 ст.72 Закона №44-ФЗ от 05.04.2013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132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4FC" w:rsidRPr="006B74FC" w:rsidTr="006B74FC">
        <w:tc>
          <w:tcPr>
            <w:tcW w:w="249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59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171212870000021300100100080013811244</w:t>
            </w:r>
          </w:p>
        </w:tc>
        <w:tc>
          <w:tcPr>
            <w:tcW w:w="158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Транспортирование отходов и передача отходов специальной организации, осуществляющей деятельность по накоплению отходов с последующим их размещением на объекте размещения отходов с контейнерной площадки административного здания УФНС России по Чувашской Республике</w:t>
            </w:r>
          </w:p>
        </w:tc>
        <w:tc>
          <w:tcPr>
            <w:tcW w:w="110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213.18000</w:t>
            </w:r>
          </w:p>
        </w:tc>
        <w:tc>
          <w:tcPr>
            <w:tcW w:w="992" w:type="dxa"/>
            <w:vAlign w:val="center"/>
            <w:hideMark/>
          </w:tcPr>
          <w:p w:rsidR="006B74FC" w:rsidRPr="006B74FC" w:rsidRDefault="006B74FC" w:rsidP="006B74F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294" w:type="dxa"/>
            <w:vAlign w:val="center"/>
            <w:hideMark/>
          </w:tcPr>
          <w:p w:rsidR="006B74FC" w:rsidRPr="006B74FC" w:rsidRDefault="006B74FC" w:rsidP="006B74F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vAlign w:val="center"/>
            <w:hideMark/>
          </w:tcPr>
          <w:p w:rsidR="006B74FC" w:rsidRPr="006B74FC" w:rsidRDefault="006B74FC" w:rsidP="006B74F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ст. 22 Закона №44-ФЗ от 05.04.2013 "О контрактной систем в сфере закупок товаров, работ, услуг для обеспечения государственный и муниципальных нужд" и Приказа Министерства экономического развития Российской Федерации от 2 октября 2013 г. № 567 "Об утверждении методических рекомендаций по применению методов определения начальной (максимальной) цены договора, заключаемого с единственным поставщиком (подрядчиком, исполнителем).</w:t>
            </w:r>
            <w:proofErr w:type="gram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обоснования НМЦК были использованы ценовые предложения из поступивших коммерческих предложений.</w:t>
            </w:r>
          </w:p>
        </w:tc>
        <w:tc>
          <w:tcPr>
            <w:tcW w:w="107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162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ч.3 ст.59 Закона № 44-ФЗ от 05.04.2013 "О контрактной системе в сфере закупок товаров, работ, услуг для обеспечения государственных и муниципальных нужд". Данная закупка находится в Перечне, утвержденном распоряжением Правительства РФ от 21.03.2016 № 471-р</w:t>
            </w:r>
          </w:p>
        </w:tc>
        <w:tc>
          <w:tcPr>
            <w:tcW w:w="132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4FC" w:rsidRPr="006B74FC" w:rsidTr="006B74FC">
        <w:tc>
          <w:tcPr>
            <w:tcW w:w="249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59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171212870000021300100100110016120242</w:t>
            </w:r>
          </w:p>
        </w:tc>
        <w:tc>
          <w:tcPr>
            <w:tcW w:w="158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карт </w:t>
            </w:r>
            <w:proofErr w:type="gram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экспресс-оплаты</w:t>
            </w:r>
            <w:proofErr w:type="gram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оказания услуг сотовой связи для нужд УФНС России по Чувашской Республике</w:t>
            </w:r>
          </w:p>
        </w:tc>
        <w:tc>
          <w:tcPr>
            <w:tcW w:w="110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122.34024</w:t>
            </w:r>
          </w:p>
        </w:tc>
        <w:tc>
          <w:tcPr>
            <w:tcW w:w="992" w:type="dxa"/>
            <w:vAlign w:val="center"/>
            <w:hideMark/>
          </w:tcPr>
          <w:p w:rsidR="006B74FC" w:rsidRPr="006B74FC" w:rsidRDefault="006B74FC" w:rsidP="006B74F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294" w:type="dxa"/>
            <w:vAlign w:val="center"/>
            <w:hideMark/>
          </w:tcPr>
          <w:p w:rsidR="006B74FC" w:rsidRPr="006B74FC" w:rsidRDefault="006B74FC" w:rsidP="006B74F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vAlign w:val="center"/>
            <w:hideMark/>
          </w:tcPr>
          <w:p w:rsidR="006B74FC" w:rsidRPr="006B74FC" w:rsidRDefault="006B74FC" w:rsidP="006B74F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ст. 22 Закона №44-ФЗ от 05.04.2013 «О контрактной системе в сфере закупок товаров, работ, услуг для обеспечения государственных и муниципальных нужд» и Приказа Министерства экономического развития Российской Федерации от 2 октября 2013 г. N 567 "Об утверждении методических рекомендаций по применению методов определения начальной (максимальной) цены договора, цены договора, заключаемого с единственным поставщиком (подрядчиком, исполнителем)".</w:t>
            </w:r>
            <w:proofErr w:type="gram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обоснования НМЦК были использованы ценовые предложения из поступивших коммерческих предложений и/или информации, содержащейся в открытых источниках (Интернет).</w:t>
            </w:r>
          </w:p>
        </w:tc>
        <w:tc>
          <w:tcPr>
            <w:tcW w:w="107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162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ч. 2 ст.72 Закона № 44-ФЗ ФЗ от 05.04.2013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32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4FC" w:rsidRPr="006B74FC" w:rsidTr="006B74FC">
        <w:tc>
          <w:tcPr>
            <w:tcW w:w="249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171212870000021300100100120015829242</w:t>
            </w:r>
          </w:p>
        </w:tc>
        <w:tc>
          <w:tcPr>
            <w:tcW w:w="158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информационных услуг с использованием экземпляров Специальных Выпусков Систем </w:t>
            </w:r>
            <w:proofErr w:type="spell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110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287.17068</w:t>
            </w:r>
          </w:p>
        </w:tc>
        <w:tc>
          <w:tcPr>
            <w:tcW w:w="992" w:type="dxa"/>
            <w:vAlign w:val="center"/>
            <w:hideMark/>
          </w:tcPr>
          <w:p w:rsidR="006B74FC" w:rsidRPr="006B74FC" w:rsidRDefault="006B74FC" w:rsidP="006B74F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294" w:type="dxa"/>
            <w:vAlign w:val="center"/>
            <w:hideMark/>
          </w:tcPr>
          <w:p w:rsidR="006B74FC" w:rsidRPr="006B74FC" w:rsidRDefault="006B74FC" w:rsidP="006B74F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vAlign w:val="center"/>
            <w:hideMark/>
          </w:tcPr>
          <w:p w:rsidR="006B74FC" w:rsidRPr="006B74FC" w:rsidRDefault="006B74FC" w:rsidP="006B74F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Согласно ст. 22 Закона №44-ФЗ от 05.04.2013 «О контрактной системе в сфере закупок товаров, работ, услуг для обеспечения государственных и муниципальных нужд» и Приказа Министерства экономического развития Российской Федерации от 2 </w:t>
            </w: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октября 2013 г. N 567 "Об утверждении методических рекомендаций по применению методов определения начальной (максимальной) цены договора, цены договора, заключаемого с единственным поставщиком (подрядчиком, исполнителем)".</w:t>
            </w:r>
            <w:proofErr w:type="gram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обоснования НМЦК были использованы ценовые предложения из поступивших коммерческих предложений.</w:t>
            </w:r>
          </w:p>
        </w:tc>
        <w:tc>
          <w:tcPr>
            <w:tcW w:w="107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162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с ч. 3 ст.59 Закона № 44-ФЗ ФЗ от 05.04.2013 «О контрактной системе в сфере закупок товаров, работ, услуг для обеспечения государственных </w:t>
            </w: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муниципальных нужд»</w:t>
            </w:r>
          </w:p>
        </w:tc>
        <w:tc>
          <w:tcPr>
            <w:tcW w:w="132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4FC" w:rsidRPr="006B74FC" w:rsidTr="006B74FC">
        <w:tc>
          <w:tcPr>
            <w:tcW w:w="249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59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171212870000021300100100130090000242</w:t>
            </w:r>
          </w:p>
        </w:tc>
        <w:tc>
          <w:tcPr>
            <w:tcW w:w="158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расходных материалов, запасных частей к принтерам и копировально-множительной технике для нужд УФНС России по Чувашской Республике</w:t>
            </w:r>
          </w:p>
        </w:tc>
        <w:tc>
          <w:tcPr>
            <w:tcW w:w="110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348.27902</w:t>
            </w:r>
          </w:p>
        </w:tc>
        <w:tc>
          <w:tcPr>
            <w:tcW w:w="992" w:type="dxa"/>
            <w:vAlign w:val="center"/>
            <w:hideMark/>
          </w:tcPr>
          <w:p w:rsidR="006B74FC" w:rsidRPr="006B74FC" w:rsidRDefault="006B74FC" w:rsidP="006B74F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294" w:type="dxa"/>
            <w:vAlign w:val="center"/>
            <w:hideMark/>
          </w:tcPr>
          <w:p w:rsidR="006B74FC" w:rsidRPr="006B74FC" w:rsidRDefault="006B74FC" w:rsidP="006B74F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vAlign w:val="center"/>
            <w:hideMark/>
          </w:tcPr>
          <w:p w:rsidR="006B74FC" w:rsidRPr="006B74FC" w:rsidRDefault="006B74FC" w:rsidP="006B74F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ст. 22 Закона № 44-ФЗ от 05.04.2013г. " О контрактной системе в сфере закупок товаров, работ, услуг для обеспечения государственных и муниципальных нужд" и приказа Министерства экономического развития российской Федерации от 2 октября 2013 г.№ 567 "Об утверждении методических рекомендаций по применению методов определения начальной "максимальной" цены договора, цены договора, заключаемого с единственным поставщиком (подрядчиком, исполнителем)".</w:t>
            </w:r>
            <w:proofErr w:type="gram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обоснования НМЦК были использованы ценовые </w:t>
            </w: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предложения из поступивших коммерческих предложений</w:t>
            </w:r>
          </w:p>
        </w:tc>
        <w:tc>
          <w:tcPr>
            <w:tcW w:w="107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162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ч. 3 ст. 59 Закона № 44-ФЗ от 05.04.2013г. " О контрактной системе в сфере закупок товаров, работ, услуг для обеспечения государственных и муниципальных нужд" и данная закупка находится в Перечне, утвержденном распоряжением Правительства РФ от 21.03.2016г. № 471-р</w:t>
            </w:r>
          </w:p>
        </w:tc>
        <w:tc>
          <w:tcPr>
            <w:tcW w:w="132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4FC" w:rsidRPr="006B74FC" w:rsidTr="006B74FC">
        <w:tc>
          <w:tcPr>
            <w:tcW w:w="249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59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171212870000021300100100190015310244</w:t>
            </w:r>
          </w:p>
        </w:tc>
        <w:tc>
          <w:tcPr>
            <w:tcW w:w="158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подписке и доставке периодических печатных изданий на 2-4 кварталы 2017 года</w:t>
            </w:r>
          </w:p>
        </w:tc>
        <w:tc>
          <w:tcPr>
            <w:tcW w:w="110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148.63505</w:t>
            </w:r>
          </w:p>
        </w:tc>
        <w:tc>
          <w:tcPr>
            <w:tcW w:w="992" w:type="dxa"/>
            <w:vAlign w:val="center"/>
            <w:hideMark/>
          </w:tcPr>
          <w:p w:rsidR="006B74FC" w:rsidRPr="006B74FC" w:rsidRDefault="006B74FC" w:rsidP="006B74F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294" w:type="dxa"/>
            <w:vAlign w:val="center"/>
            <w:hideMark/>
          </w:tcPr>
          <w:p w:rsidR="006B74FC" w:rsidRPr="006B74FC" w:rsidRDefault="006B74FC" w:rsidP="006B74F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vAlign w:val="center"/>
            <w:hideMark/>
          </w:tcPr>
          <w:p w:rsidR="006B74FC" w:rsidRPr="006B74FC" w:rsidRDefault="006B74FC" w:rsidP="006B74F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ст.22 Закона №44-ФЗ от 05.04.2013 "О контрактной системе в сфере закупок товаров, работ, ус луг для обеспечения государственных и муниципальных нужд" и Приказа Министерства экономического развития Российской Федерации от 2 октября 2013 г. № 567 "Об утверждении методических рекомендаций по применению методов определения начальной (максимальной) цены договора, цены договора, заключаемого с единственным поставщиком (подрядчиком, исполнителем)".</w:t>
            </w:r>
            <w:proofErr w:type="gram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обоснования НМЦК были использованы ценовые предложения из поступивших коммерческих предложений.</w:t>
            </w:r>
          </w:p>
        </w:tc>
        <w:tc>
          <w:tcPr>
            <w:tcW w:w="107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162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ч.2 ст.72 Закона № 44-ФЗ от 05.04.2013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132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4FC" w:rsidRPr="006B74FC" w:rsidTr="006B74FC">
        <w:tc>
          <w:tcPr>
            <w:tcW w:w="249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9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171212870000021300100100200082599244</w:t>
            </w:r>
          </w:p>
        </w:tc>
        <w:tc>
          <w:tcPr>
            <w:tcW w:w="158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изготовлению и поставке номерных металлических печатей с гравировкой</w:t>
            </w:r>
          </w:p>
        </w:tc>
        <w:tc>
          <w:tcPr>
            <w:tcW w:w="1107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39.45260</w:t>
            </w:r>
          </w:p>
        </w:tc>
        <w:tc>
          <w:tcPr>
            <w:tcW w:w="992" w:type="dxa"/>
            <w:vAlign w:val="center"/>
            <w:hideMark/>
          </w:tcPr>
          <w:p w:rsidR="006B74FC" w:rsidRPr="006B74FC" w:rsidRDefault="006B74FC" w:rsidP="006B74F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294" w:type="dxa"/>
            <w:vAlign w:val="center"/>
            <w:hideMark/>
          </w:tcPr>
          <w:p w:rsidR="006B74FC" w:rsidRPr="006B74FC" w:rsidRDefault="006B74FC" w:rsidP="006B74F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vAlign w:val="center"/>
            <w:hideMark/>
          </w:tcPr>
          <w:p w:rsidR="006B74FC" w:rsidRPr="006B74FC" w:rsidRDefault="006B74FC" w:rsidP="006B74F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Согласно ст. 22 Закона № 44 ФЗ от 05 апреля 2013 "О контрактной системе в сфере закупок товаров, работ, услуг для обеспечения государственных и муниципальных нужд" и Приказа Министерства экономического развития </w:t>
            </w: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Российской Федерации от 02 октября 2013г. № 567 "Об утверждении методических рекомендаций по применению методов определения начальной (максимальной) цены договора, цены договора, заключаемого с единственным поставщиком (подрядчиком, исполнителем)".</w:t>
            </w:r>
            <w:proofErr w:type="gram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обоснования НМЦК были использованы ценовые предложения из поступивших коммерческих предложений.</w:t>
            </w:r>
          </w:p>
        </w:tc>
        <w:tc>
          <w:tcPr>
            <w:tcW w:w="107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162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с ч. 2 ст. 72 Закона № 44 ФЗ от 05 апреля 2013 "О контрактной системе в сфере закупок товаров, работ, услуг для обеспечения </w:t>
            </w: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государственных и муниципальных нужд"</w:t>
            </w:r>
          </w:p>
        </w:tc>
        <w:tc>
          <w:tcPr>
            <w:tcW w:w="132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4FC" w:rsidRPr="006B74FC" w:rsidTr="006B74FC">
        <w:tc>
          <w:tcPr>
            <w:tcW w:w="249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596" w:type="dxa"/>
            <w:vAlign w:val="center"/>
            <w:hideMark/>
          </w:tcPr>
          <w:p w:rsidR="006B74FC" w:rsidRPr="006B74FC" w:rsidRDefault="006B74FC" w:rsidP="006B74F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171212870000021300100100170010000242</w:t>
            </w: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171212870000021300100100180010000244</w:t>
            </w:r>
          </w:p>
        </w:tc>
        <w:tc>
          <w:tcPr>
            <w:tcW w:w="1586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1107" w:type="dxa"/>
            <w:vAlign w:val="center"/>
            <w:hideMark/>
          </w:tcPr>
          <w:p w:rsidR="006B74FC" w:rsidRPr="006B74FC" w:rsidRDefault="006B74FC" w:rsidP="006B74F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500.00000</w:t>
            </w: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1500.00000</w:t>
            </w:r>
          </w:p>
        </w:tc>
        <w:tc>
          <w:tcPr>
            <w:tcW w:w="992" w:type="dxa"/>
            <w:vAlign w:val="center"/>
            <w:hideMark/>
          </w:tcPr>
          <w:p w:rsidR="006B74FC" w:rsidRPr="006B74FC" w:rsidRDefault="006B74FC" w:rsidP="006B74F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294" w:type="dxa"/>
            <w:vAlign w:val="center"/>
            <w:hideMark/>
          </w:tcPr>
          <w:p w:rsidR="006B74FC" w:rsidRPr="006B74FC" w:rsidRDefault="006B74FC" w:rsidP="006B74F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2" w:type="dxa"/>
            <w:vAlign w:val="center"/>
            <w:hideMark/>
          </w:tcPr>
          <w:p w:rsidR="006B74FC" w:rsidRPr="006B74FC" w:rsidRDefault="006B74FC" w:rsidP="006B74F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ст. 22 Закона №44-ФЗ от 05.04.2013 «О контрактной системе в сфере закупок товаров, работ, услуг для обеспечения государственных и муниципальных нужд» и Приказа Министерства экономического развития Российской Федерации от 2 октября 2013 г. N 567 "Об утверждении методических рекомендаций по применению методов определения начальной (максимальной) цены договора, цены договора, заключаемого с единственным поставщиком (подрядчиком, исполнителем)".</w:t>
            </w:r>
            <w:proofErr w:type="gram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обоснования НМЦК были </w:t>
            </w: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использованы ценовые предложения из поступивших коммерческих предложений и/или информации, содержащейся в открытых источниках (Интернет)./</w:t>
            </w:r>
            <w:proofErr w:type="gram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ст. 22 Закона №44-ФЗ от 05.04.2013 «О контрактной системе в сфере закупок товаров, работ, услуг для обеспечения государственных и муниципальных нужд» и Приказа Министерства экономического развития Российской Федерации от 2 октября 2013 г. N 567 "Об утверждении методических рекомендаций по применению методов определения начальной (максимальной) цены договора, цены договора, заключаемого с единственным поставщиком (подрядчиком, исполнителем)".</w:t>
            </w:r>
            <w:proofErr w:type="gram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обоснования НМЦК были использованы ценовые предложения из поступивших коммерческих предложений и/или информации, содержащейся в открытых источниках (Интернет).</w:t>
            </w:r>
          </w:p>
        </w:tc>
        <w:tc>
          <w:tcPr>
            <w:tcW w:w="107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B74FC" w:rsidRPr="006B74FC" w:rsidRDefault="006B74FC" w:rsidP="006B74FC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74F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br/>
      </w:r>
      <w:r w:rsidRPr="006B74F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3"/>
        <w:gridCol w:w="727"/>
        <w:gridCol w:w="2913"/>
        <w:gridCol w:w="728"/>
        <w:gridCol w:w="2913"/>
        <w:gridCol w:w="6"/>
      </w:tblGrid>
      <w:tr w:rsidR="006B74FC" w:rsidRPr="006B74FC" w:rsidTr="006B74FC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Петрова Марина Валерьяновна, Руководитель</w:t>
            </w:r>
          </w:p>
        </w:tc>
        <w:tc>
          <w:tcPr>
            <w:tcW w:w="250" w:type="pc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14.03.2017</w:t>
            </w:r>
          </w:p>
        </w:tc>
      </w:tr>
      <w:tr w:rsidR="006B74FC" w:rsidRPr="006B74FC" w:rsidTr="006B74FC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  <w:proofErr w:type="spell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(дата утверждения) </w:t>
            </w:r>
          </w:p>
        </w:tc>
      </w:tr>
      <w:tr w:rsidR="006B74FC" w:rsidRPr="006B74FC" w:rsidTr="006B74FC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4FC" w:rsidRPr="006B74FC" w:rsidTr="006B74FC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4FC" w:rsidRPr="006B74FC" w:rsidTr="006B74FC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Турсунова Наталия Геннадьевна</w:t>
            </w:r>
          </w:p>
        </w:tc>
        <w:tc>
          <w:tcPr>
            <w:tcW w:w="250" w:type="pc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М.П. </w:t>
            </w:r>
          </w:p>
        </w:tc>
      </w:tr>
      <w:tr w:rsidR="006B74FC" w:rsidRPr="006B74FC" w:rsidTr="006B74FC">
        <w:tc>
          <w:tcPr>
            <w:tcW w:w="2500" w:type="pc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  <w:proofErr w:type="spellEnd"/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7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74FC" w:rsidRPr="006B74FC" w:rsidRDefault="006B74FC" w:rsidP="006B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D05AB" w:rsidRPr="006B74FC" w:rsidRDefault="005D05AB">
      <w:pPr>
        <w:rPr>
          <w:rFonts w:ascii="Times New Roman" w:hAnsi="Times New Roman" w:cs="Times New Roman"/>
          <w:sz w:val="20"/>
          <w:szCs w:val="20"/>
        </w:rPr>
      </w:pPr>
    </w:p>
    <w:sectPr w:rsidR="005D05AB" w:rsidRPr="006B74FC" w:rsidSect="006B74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4F3"/>
    <w:rsid w:val="004A14F3"/>
    <w:rsid w:val="005D05AB"/>
    <w:rsid w:val="006B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74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6B74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74FC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74FC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6B74FC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6B74FC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6B74FC"/>
    <w:rPr>
      <w:b/>
      <w:bCs/>
    </w:rPr>
  </w:style>
  <w:style w:type="paragraph" w:styleId="a6">
    <w:name w:val="Normal (Web)"/>
    <w:basedOn w:val="a"/>
    <w:uiPriority w:val="99"/>
    <w:semiHidden/>
    <w:unhideWhenUsed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6B74FC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6B74FC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6B74FC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6B7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6B74FC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6B7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6B74FC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6B74FC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6B7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6B7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6B74FC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6B7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6B74FC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6B7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6B74FC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6B74FC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6B74FC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6B74F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6B74FC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6B74FC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6B74FC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6B74FC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6B74FC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6B74FC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6B74FC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6B74FC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6B74FC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6B74F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6B74F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6B74F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6B74FC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6B74FC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6B74FC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6B74FC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6B74F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6B74FC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6B74FC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6B74FC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6B74FC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6B74FC"/>
  </w:style>
  <w:style w:type="character" w:customStyle="1" w:styleId="dynatree-vline">
    <w:name w:val="dynatree-vline"/>
    <w:basedOn w:val="a0"/>
    <w:rsid w:val="006B74FC"/>
  </w:style>
  <w:style w:type="character" w:customStyle="1" w:styleId="dynatree-connector">
    <w:name w:val="dynatree-connector"/>
    <w:basedOn w:val="a0"/>
    <w:rsid w:val="006B74FC"/>
  </w:style>
  <w:style w:type="character" w:customStyle="1" w:styleId="dynatree-expander">
    <w:name w:val="dynatree-expander"/>
    <w:basedOn w:val="a0"/>
    <w:rsid w:val="006B74FC"/>
  </w:style>
  <w:style w:type="character" w:customStyle="1" w:styleId="dynatree-icon">
    <w:name w:val="dynatree-icon"/>
    <w:basedOn w:val="a0"/>
    <w:rsid w:val="006B74FC"/>
  </w:style>
  <w:style w:type="character" w:customStyle="1" w:styleId="dynatree-checkbox">
    <w:name w:val="dynatree-checkbox"/>
    <w:basedOn w:val="a0"/>
    <w:rsid w:val="006B74FC"/>
  </w:style>
  <w:style w:type="character" w:customStyle="1" w:styleId="dynatree-radio">
    <w:name w:val="dynatree-radio"/>
    <w:basedOn w:val="a0"/>
    <w:rsid w:val="006B74FC"/>
  </w:style>
  <w:style w:type="character" w:customStyle="1" w:styleId="dynatree-drag-helper-img">
    <w:name w:val="dynatree-drag-helper-img"/>
    <w:basedOn w:val="a0"/>
    <w:rsid w:val="006B74FC"/>
  </w:style>
  <w:style w:type="character" w:customStyle="1" w:styleId="dynatree-drag-source">
    <w:name w:val="dynatree-drag-source"/>
    <w:basedOn w:val="a0"/>
    <w:rsid w:val="006B74FC"/>
    <w:rPr>
      <w:shd w:val="clear" w:color="auto" w:fill="E0E0E0"/>
    </w:rPr>
  </w:style>
  <w:style w:type="paragraph" w:customStyle="1" w:styleId="mainlink1">
    <w:name w:val="mainlink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6B7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6B7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6B74FC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6B74FC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6B74FC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6B74FC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6B74FC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6B74FC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6B74FC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6B74FC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6B74FC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6B74FC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6B74FC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6B74F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6B74FC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6B74F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6B74FC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6B74FC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6B74FC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6B74FC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6B74FC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6B74FC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6B74FC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6B74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6B74FC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6B74FC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6B74FC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6B74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6B74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6B74FC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6B7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6B74F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6B74FC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6B74FC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6B74FC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6B74FC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6B7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6B74F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6B74F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6B74FC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6B74FC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6B74FC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6B74F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6B74FC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6B74FC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6B74FC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6B74FC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6B74FC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6B74FC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6B74FC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6B74FC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6B74FC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6B74FC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6B74FC"/>
  </w:style>
  <w:style w:type="character" w:customStyle="1" w:styleId="dynatree-icon1">
    <w:name w:val="dynatree-icon1"/>
    <w:basedOn w:val="a0"/>
    <w:rsid w:val="006B74FC"/>
  </w:style>
  <w:style w:type="paragraph" w:customStyle="1" w:styleId="confirmdialogheader1">
    <w:name w:val="confirmdialogheader1"/>
    <w:basedOn w:val="a"/>
    <w:rsid w:val="006B74FC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6B74FC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6B74FC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6B74FC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6B7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6B74FC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6B74FC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6B74F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74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6B74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74FC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74FC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6B74FC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6B74FC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6B74FC"/>
    <w:rPr>
      <w:b/>
      <w:bCs/>
    </w:rPr>
  </w:style>
  <w:style w:type="paragraph" w:styleId="a6">
    <w:name w:val="Normal (Web)"/>
    <w:basedOn w:val="a"/>
    <w:uiPriority w:val="99"/>
    <w:semiHidden/>
    <w:unhideWhenUsed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6B74FC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6B74FC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6B74FC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6B7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6B74FC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6B7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6B74FC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6B74FC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6B7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6B7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6B74FC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6B7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6B74FC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6B7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6B74FC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6B74FC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6B74FC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6B74F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6B74FC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6B74FC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6B74FC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6B74FC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6B74FC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6B74FC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6B74FC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6B74FC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6B74FC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6B74F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6B74F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6B74F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6B74FC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6B74FC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6B74FC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6B74FC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6B74F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6B74FC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6B74FC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6B74FC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6B74FC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6B74FC"/>
  </w:style>
  <w:style w:type="character" w:customStyle="1" w:styleId="dynatree-vline">
    <w:name w:val="dynatree-vline"/>
    <w:basedOn w:val="a0"/>
    <w:rsid w:val="006B74FC"/>
  </w:style>
  <w:style w:type="character" w:customStyle="1" w:styleId="dynatree-connector">
    <w:name w:val="dynatree-connector"/>
    <w:basedOn w:val="a0"/>
    <w:rsid w:val="006B74FC"/>
  </w:style>
  <w:style w:type="character" w:customStyle="1" w:styleId="dynatree-expander">
    <w:name w:val="dynatree-expander"/>
    <w:basedOn w:val="a0"/>
    <w:rsid w:val="006B74FC"/>
  </w:style>
  <w:style w:type="character" w:customStyle="1" w:styleId="dynatree-icon">
    <w:name w:val="dynatree-icon"/>
    <w:basedOn w:val="a0"/>
    <w:rsid w:val="006B74FC"/>
  </w:style>
  <w:style w:type="character" w:customStyle="1" w:styleId="dynatree-checkbox">
    <w:name w:val="dynatree-checkbox"/>
    <w:basedOn w:val="a0"/>
    <w:rsid w:val="006B74FC"/>
  </w:style>
  <w:style w:type="character" w:customStyle="1" w:styleId="dynatree-radio">
    <w:name w:val="dynatree-radio"/>
    <w:basedOn w:val="a0"/>
    <w:rsid w:val="006B74FC"/>
  </w:style>
  <w:style w:type="character" w:customStyle="1" w:styleId="dynatree-drag-helper-img">
    <w:name w:val="dynatree-drag-helper-img"/>
    <w:basedOn w:val="a0"/>
    <w:rsid w:val="006B74FC"/>
  </w:style>
  <w:style w:type="character" w:customStyle="1" w:styleId="dynatree-drag-source">
    <w:name w:val="dynatree-drag-source"/>
    <w:basedOn w:val="a0"/>
    <w:rsid w:val="006B74FC"/>
    <w:rPr>
      <w:shd w:val="clear" w:color="auto" w:fill="E0E0E0"/>
    </w:rPr>
  </w:style>
  <w:style w:type="paragraph" w:customStyle="1" w:styleId="mainlink1">
    <w:name w:val="mainlink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6B7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6B7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6B74FC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6B74FC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6B74FC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6B74FC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6B74FC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6B74FC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6B74FC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6B74FC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6B74FC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6B74FC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6B74FC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6B74F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6B74FC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6B74F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6B74FC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6B74FC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6B74FC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6B74FC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6B74FC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6B74FC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6B74FC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6B74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6B74FC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6B74FC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6B74FC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6B74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6B74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6B74FC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6B7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6B74F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6B74FC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6B74FC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6B74FC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6B74FC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6B7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6B74F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6B74F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6B74FC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6B74FC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6B74FC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6B74F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6B74FC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6B74FC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6B74FC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6B74FC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6B74FC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6B74FC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6B74FC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6B74FC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6B74FC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6B74FC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6B74FC"/>
  </w:style>
  <w:style w:type="character" w:customStyle="1" w:styleId="dynatree-icon1">
    <w:name w:val="dynatree-icon1"/>
    <w:basedOn w:val="a0"/>
    <w:rsid w:val="006B74FC"/>
  </w:style>
  <w:style w:type="paragraph" w:customStyle="1" w:styleId="confirmdialogheader1">
    <w:name w:val="confirmdialogheader1"/>
    <w:basedOn w:val="a"/>
    <w:rsid w:val="006B74FC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6B74FC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6B74FC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6B74FC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6B7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6B74FC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6B74FC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6B74F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B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5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5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8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3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58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77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6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96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1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1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83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515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2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48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82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45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0647989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6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12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74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30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13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63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34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52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6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44536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18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641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1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1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2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2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7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99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4068</Words>
  <Characters>23194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UFNS21</Company>
  <LinksUpToDate>false</LinksUpToDate>
  <CharactersWithSpaces>27208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2017-04-10T08:57:00Z</dcterms:created>
  <dcterms:modified xsi:type="dcterms:W3CDTF">2017-04-10T08:57:00Z</dcterms:modified>
</cp:coreProperties>
</file>