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  <w:bookmarkStart w:id="0" w:name="_GoBack"/>
      <w:bookmarkEnd w:id="0"/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январе</w:t>
      </w:r>
      <w:r w:rsidRPr="00F77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F77D12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F77D12">
        <w:rPr>
          <w:rFonts w:ascii="Times New Roman" w:hAnsi="Times New Roman" w:cs="Times New Roman"/>
          <w:sz w:val="26"/>
          <w:szCs w:val="26"/>
          <w:lang w:eastAsia="ru-RU"/>
        </w:rPr>
        <w:t>январе 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F77D12">
        <w:rPr>
          <w:rFonts w:ascii="Times New Roman" w:hAnsi="Times New Roman" w:cs="Times New Roman"/>
          <w:b/>
          <w:sz w:val="26"/>
          <w:szCs w:val="26"/>
          <w:lang w:eastAsia="ru-RU"/>
        </w:rPr>
        <w:t>3916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75CB4" w:rsidRPr="00975CB4">
        <w:rPr>
          <w:rFonts w:ascii="Times New Roman" w:hAnsi="Times New Roman" w:cs="Times New Roman"/>
          <w:b/>
          <w:sz w:val="26"/>
          <w:szCs w:val="26"/>
          <w:lang w:eastAsia="ru-RU"/>
        </w:rPr>
        <w:t>1957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30A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06177B">
        <w:rPr>
          <w:rFonts w:ascii="Times New Roman" w:hAnsi="Times New Roman" w:cs="Times New Roman"/>
          <w:b/>
          <w:sz w:val="26"/>
          <w:szCs w:val="26"/>
          <w:lang w:eastAsia="ru-RU"/>
        </w:rPr>
        <w:t>43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201D69">
        <w:rPr>
          <w:rFonts w:ascii="Times New Roman" w:hAnsi="Times New Roman" w:cs="Times New Roman"/>
          <w:sz w:val="26"/>
          <w:szCs w:val="26"/>
          <w:lang w:eastAsia="ru-RU"/>
        </w:rPr>
        <w:t xml:space="preserve">январе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06177B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201D6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624DDE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6177B" w:rsidRPr="0006177B">
        <w:rPr>
          <w:rFonts w:ascii="Times New Roman" w:hAnsi="Times New Roman" w:cs="Times New Roman"/>
          <w:b/>
          <w:sz w:val="26"/>
          <w:szCs w:val="26"/>
          <w:lang w:eastAsia="ru-RU"/>
        </w:rPr>
        <w:t>5583</w:t>
      </w:r>
      <w:r w:rsidR="00630035" w:rsidRPr="002C30A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2C30A1" w:rsidRPr="002C30A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D1C01" w:rsidRPr="00E913E5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 xml:space="preserve">январе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20</w:t>
      </w:r>
      <w:r w:rsidR="00C17639" w:rsidRPr="0006177B">
        <w:rPr>
          <w:rFonts w:ascii="Times New Roman" w:hAnsi="Times New Roman" w:cs="Times New Roman"/>
          <w:b/>
          <w:sz w:val="26"/>
          <w:szCs w:val="26"/>
        </w:rPr>
        <w:t>2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75F85" w:rsidRP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</w:t>
      </w:r>
      <w:r w:rsidR="00775F85" w:rsidRP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775F85" w:rsidRP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901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D46C20" w:rsidRPr="00775F85">
        <w:rPr>
          <w:rFonts w:ascii="Times New Roman" w:hAnsi="Times New Roman" w:cs="Times New Roman"/>
          <w:sz w:val="26"/>
          <w:szCs w:val="26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2</w:t>
      </w:r>
      <w:r w:rsidR="00D46C20" w:rsidRPr="00775F85">
        <w:rPr>
          <w:rFonts w:ascii="Times New Roman" w:hAnsi="Times New Roman" w:cs="Times New Roman"/>
          <w:b/>
          <w:sz w:val="26"/>
          <w:szCs w:val="26"/>
        </w:rPr>
        <w:t>3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165</w:t>
      </w:r>
      <w:r w:rsidR="00BD1C01" w:rsidRPr="00775F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D46C20" w:rsidRPr="00D46C20">
        <w:rPr>
          <w:rFonts w:ascii="Times New Roman" w:hAnsi="Times New Roman" w:cs="Times New Roman"/>
          <w:b/>
          <w:sz w:val="26"/>
          <w:szCs w:val="26"/>
        </w:rPr>
        <w:t>4</w:t>
      </w:r>
      <w:r w:rsidR="008756EB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81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75F85">
        <w:rPr>
          <w:rFonts w:ascii="Times New Roman" w:hAnsi="Times New Roman" w:cs="Times New Roman"/>
          <w:sz w:val="26"/>
          <w:szCs w:val="26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2</w:t>
      </w:r>
      <w:r w:rsidR="00BD1C01" w:rsidRPr="00775F85">
        <w:rPr>
          <w:rFonts w:ascii="Times New Roman" w:hAnsi="Times New Roman" w:cs="Times New Roman"/>
          <w:b/>
          <w:sz w:val="26"/>
          <w:szCs w:val="26"/>
        </w:rPr>
        <w:t> 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BD1C01" w:rsidRPr="00E913E5" w:rsidRDefault="00E913E5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по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455706" w:rsidRPr="00455706">
        <w:rPr>
          <w:rFonts w:ascii="Times New Roman" w:hAnsi="Times New Roman" w:cs="Times New Roman"/>
          <w:b/>
          <w:sz w:val="26"/>
          <w:szCs w:val="26"/>
        </w:rPr>
        <w:t>749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A51906" w:rsidRPr="00E913E5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C562E1" w:rsidRPr="00E913E5">
        <w:rPr>
          <w:rFonts w:ascii="Times New Roman" w:hAnsi="Times New Roman" w:cs="Times New Roman"/>
          <w:b/>
          <w:sz w:val="26"/>
          <w:szCs w:val="26"/>
        </w:rPr>
        <w:t>1</w:t>
      </w:r>
      <w:r w:rsidR="00455706">
        <w:rPr>
          <w:rFonts w:ascii="Times New Roman" w:hAnsi="Times New Roman" w:cs="Times New Roman"/>
          <w:b/>
          <w:sz w:val="26"/>
          <w:szCs w:val="26"/>
        </w:rPr>
        <w:t>9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 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BD1C0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BD1C0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455706" w:rsidRPr="0028652F" w:rsidRDefault="00455706" w:rsidP="004557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55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699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D46C20" w:rsidRPr="007E6172" w:rsidRDefault="00D46C20" w:rsidP="00D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441B2A"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 w:rsidR="00441B2A">
        <w:rPr>
          <w:rFonts w:ascii="Times New Roman" w:hAnsi="Times New Roman" w:cs="Times New Roman"/>
          <w:sz w:val="26"/>
          <w:szCs w:val="26"/>
        </w:rPr>
        <w:t xml:space="preserve"> (</w:t>
      </w:r>
      <w:r w:rsidR="00455706" w:rsidRPr="00455706">
        <w:rPr>
          <w:rFonts w:ascii="Times New Roman" w:hAnsi="Times New Roman" w:cs="Times New Roman"/>
          <w:b/>
          <w:sz w:val="26"/>
          <w:szCs w:val="26"/>
        </w:rPr>
        <w:t>410</w:t>
      </w:r>
      <w:r w:rsidR="00441B2A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1B2A">
        <w:rPr>
          <w:rFonts w:ascii="Times New Roman" w:hAnsi="Times New Roman" w:cs="Times New Roman"/>
          <w:sz w:val="26"/>
          <w:szCs w:val="26"/>
        </w:rPr>
        <w:t>обращени</w:t>
      </w:r>
      <w:r w:rsidR="00455706">
        <w:rPr>
          <w:rFonts w:ascii="Times New Roman" w:hAnsi="Times New Roman" w:cs="Times New Roman"/>
          <w:sz w:val="26"/>
          <w:szCs w:val="26"/>
        </w:rPr>
        <w:t>й</w:t>
      </w:r>
      <w:r w:rsidR="00441B2A">
        <w:rPr>
          <w:rFonts w:ascii="Times New Roman" w:hAnsi="Times New Roman" w:cs="Times New Roman"/>
          <w:sz w:val="26"/>
          <w:szCs w:val="26"/>
        </w:rPr>
        <w:t xml:space="preserve"> или </w:t>
      </w:r>
      <w:r w:rsidR="00455706" w:rsidRPr="00455706">
        <w:rPr>
          <w:rFonts w:ascii="Times New Roman" w:hAnsi="Times New Roman" w:cs="Times New Roman"/>
          <w:b/>
          <w:sz w:val="26"/>
          <w:szCs w:val="26"/>
        </w:rPr>
        <w:t>11</w:t>
      </w:r>
      <w:r w:rsidR="00441B2A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441B2A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Start"/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чета налогоплательщиков, получение и отказ от ИНН (</w:t>
      </w:r>
      <w:r w:rsidR="00455706">
        <w:rPr>
          <w:rFonts w:ascii="Times New Roman" w:hAnsi="Times New Roman" w:cs="Times New Roman"/>
          <w:b/>
          <w:sz w:val="26"/>
          <w:szCs w:val="26"/>
        </w:rPr>
        <w:t>308</w:t>
      </w:r>
      <w:r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455706" w:rsidRPr="00455706">
        <w:rPr>
          <w:rFonts w:ascii="Times New Roman" w:hAnsi="Times New Roman" w:cs="Times New Roman"/>
          <w:b/>
          <w:sz w:val="26"/>
          <w:szCs w:val="26"/>
        </w:rPr>
        <w:t>8</w:t>
      </w:r>
      <w:r w:rsidRPr="00455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93393" w:rsidRPr="00693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288</w:t>
      </w:r>
      <w:r w:rsidR="007850A0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693393" w:rsidRPr="00693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Pr="007075EA">
        <w:rPr>
          <w:rFonts w:ascii="Times New Roman" w:hAnsi="Times New Roman" w:cs="Times New Roman"/>
          <w:b/>
          <w:sz w:val="26"/>
          <w:szCs w:val="26"/>
        </w:rPr>
        <w:t>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3B0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D7737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налоговы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0D7737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преференци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ям</w:t>
      </w:r>
      <w:r w:rsidR="000D7737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proofErr w:type="gramStart"/>
      <w:r w:rsidR="000D7737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льгот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</w:t>
      </w:r>
      <w:proofErr w:type="gramEnd"/>
      <w:r w:rsidR="000D7737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физическим лицам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или </w:t>
      </w:r>
      <w:r w:rsidR="000D7737" w:rsidRPr="00BF0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70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,5</w:t>
      </w:r>
      <w:r w:rsidR="000D7737" w:rsidRPr="007075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>
        <w:rPr>
          <w:rFonts w:ascii="Times New Roman" w:hAnsi="Times New Roman" w:cs="Times New Roman"/>
          <w:b/>
          <w:sz w:val="26"/>
          <w:szCs w:val="26"/>
        </w:rPr>
        <w:t xml:space="preserve">налоговой отчетности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9E3B0C" w:rsidRPr="000901C2">
        <w:rPr>
          <w:rFonts w:ascii="Times New Roman" w:hAnsi="Times New Roman" w:cs="Times New Roman"/>
          <w:b/>
          <w:sz w:val="26"/>
          <w:szCs w:val="26"/>
        </w:rPr>
        <w:t>56</w:t>
      </w:r>
      <w:r w:rsidRPr="00DA1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й или </w:t>
      </w:r>
      <w:r w:rsidR="006319E6" w:rsidRPr="006319E6">
        <w:rPr>
          <w:rFonts w:ascii="Times New Roman" w:hAnsi="Times New Roman" w:cs="Times New Roman"/>
          <w:b/>
          <w:sz w:val="26"/>
          <w:szCs w:val="26"/>
        </w:rPr>
        <w:t>1,</w:t>
      </w:r>
      <w:r w:rsidR="006319E6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6519" w:rsidRPr="00090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январе </w:t>
      </w:r>
      <w:r w:rsidRPr="00090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090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090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090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90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lastRenderedPageBreak/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январе 202</w:t>
      </w:r>
      <w:r w:rsidR="006475CD"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 меры поддержки бизнеса в условиях пандемии.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</w:p>
    <w:p w:rsidR="00D53117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</w:p>
    <w:p w:rsidR="0061444A" w:rsidRP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связи с ограничительными мерами Олимпиада школьников по основам налоговых знаний прошла в онлай</w:t>
      </w:r>
      <w:proofErr w:type="gramStart"/>
      <w:r w:rsidRPr="0061444A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Pr="0061444A">
        <w:rPr>
          <w:rFonts w:ascii="Times New Roman" w:hAnsi="Times New Roman" w:cs="Times New Roman"/>
          <w:sz w:val="26"/>
          <w:szCs w:val="26"/>
        </w:rPr>
        <w:t xml:space="preserve"> режиме.</w:t>
      </w:r>
    </w:p>
    <w:p w:rsidR="0061444A" w:rsidRDefault="0061444A" w:rsidP="006475CD">
      <w:pPr>
        <w:spacing w:after="0" w:line="240" w:lineRule="auto"/>
        <w:jc w:val="both"/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tbl>
      <w:tblPr>
        <w:tblW w:w="10342" w:type="dxa"/>
        <w:tblInd w:w="108" w:type="dxa"/>
        <w:tblLayout w:type="fixed"/>
        <w:tblLook w:val="04A0"/>
      </w:tblPr>
      <w:tblGrid>
        <w:gridCol w:w="2655"/>
        <w:gridCol w:w="6242"/>
        <w:gridCol w:w="1445"/>
      </w:tblGrid>
      <w:tr w:rsidR="00A46257" w:rsidRPr="00A46257" w:rsidTr="005A2072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5A2072">
        <w:trPr>
          <w:trHeight w:val="707"/>
        </w:trPr>
        <w:tc>
          <w:tcPr>
            <w:tcW w:w="10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F77D12" w:rsidRDefault="00A46257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Pr="00416D7E" w:rsidRDefault="00A82FA0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5A2072" w:rsidRPr="00416D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январе </w:t>
            </w:r>
            <w:r w:rsidRPr="00416D7E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A2072" w:rsidRPr="00416D7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416D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416D7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A46257" w:rsidRPr="00A46257" w:rsidRDefault="00A46257" w:rsidP="0075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2141C" w:rsidRDefault="0038345A" w:rsidP="00D53117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="00A2141C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LINK </w:instrText>
      </w:r>
      <w:r w:rsidR="00F8268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Excel.SheetMacroEnabled.12 "C:\\ОТЧЕТ_ОГ на САЙТ\\2021\\ОГ\\январь\\Свод_ОГ_Край_январь.xlsm" Прил3!R15C1:R247C3 </w:instrText>
      </w:r>
      <w:r w:rsidR="00A2141C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="00D531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af0"/>
        <w:tblW w:w="10456" w:type="dxa"/>
        <w:tblLook w:val="04A0"/>
      </w:tblPr>
      <w:tblGrid>
        <w:gridCol w:w="3085"/>
        <w:gridCol w:w="5103"/>
        <w:gridCol w:w="2268"/>
      </w:tblGrid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A2141C" w:rsidRPr="00A2141C" w:rsidTr="008A1FE6">
        <w:trPr>
          <w:trHeight w:val="28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0001.0000.0000.0000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Государство, общество, политика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государственного управления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0001.0002.0023.0000</w:t>
            </w:r>
          </w:p>
        </w:tc>
        <w:tc>
          <w:tcPr>
            <w:tcW w:w="5103" w:type="dxa"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0001.0002.0023.0062</w:t>
            </w:r>
          </w:p>
        </w:tc>
        <w:tc>
          <w:tcPr>
            <w:tcW w:w="5103" w:type="dxa"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0001.0002.0023.0063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0001.0002.0023.0064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0001.0002.0023.0065</w:t>
            </w:r>
          </w:p>
        </w:tc>
        <w:tc>
          <w:tcPr>
            <w:tcW w:w="5103" w:type="dxa"/>
            <w:hideMark/>
          </w:tcPr>
          <w:p w:rsidR="00A2141C" w:rsidRPr="00A2141C" w:rsidRDefault="00A2141C" w:rsidP="00692BC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Органы исполнительной власти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692BC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0001.0002.0024.0066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Нормативное правовое регулирование государственной службы Российской </w:t>
            </w: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Федерации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0001.0002.0024.0067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0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0001.0002.0024.0069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0001.0002.0024.0074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0001.0002.0024.0076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служебных автомобилей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0001.0002.0024.0077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0001.0002.0024.0078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0001.0002.0024.0079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0001.0002.0024.0081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0001.0002.0024.0082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0001.0002.0024.0083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0001.0002.0025.0000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0001.0002.0025.0084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программы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0001.0002.0025.0092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126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0001.0002.0025.0106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0001.0002.0025.0114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0001.0002.0025.0120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Цены и ценообразование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Обращения, заявления и жалобы граждан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Неполучение ответа  на обращение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Принятое по обращению решение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Действие (бездействие) при </w:t>
            </w: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рассмотрении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0001.0002.0027.0125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рассмотрения обращений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0001.0002.0027.0126*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 адресат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0001.0002.0027.0127*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0001.0002.0027.0128*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Некорректные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0001.0002.0027.0129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Обращения, не поддающиеся прочтению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0001.0002.0027.0130*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Переписка прекращена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Прекращение рассмотрения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0001.0002.0027.0138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0001.0002.0027.0142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0001.0002.0027.0146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Личный прием иностранных граждан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0001.0002.0027.0149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0001.0002.0027.0153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0001.0002.0027.0155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0001.0002.0027.0157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Подарки, книги, фотографии, автографы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0001.0002.0027.0158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0001.0020.0000.0000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0001.0020.0191.0176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Гражданское право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Граждане (физические лица)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126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0001.0003.0030.0471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0001.0003.0031.0000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Юридические лица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0001.0003.0031.0203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0001.0003.0037.0000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0001.0003.0037.0209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0001.0003.0037.0210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0001.0003.0037.0215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0001.0003.0041.0000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0001.0003.0041.0219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0002.0000.0000.0000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Социальная сфера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0002.0004.0000.0000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Семья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0002.0006.0000.0000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Труд и занятость населения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0002.0007.0068.0000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0002.0007.0068.0279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0002.0007.0069.0000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Трудовой стаж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0002.0007.0069.0280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Трудовой стаж и трудовые книжки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0002.0007.0071.0000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0002.0007.0071.0282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 пенсии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0002.0007.0071.0283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Перерасчет размеров пенсий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0002.0007.0072.0000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0002.0007.0072.0288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Просьбы об оказании финансовой помощи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0002.0007.0072.0291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0003.0000.0000.0000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0003.0008.0000.0000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Финансы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0003.0008.0077.0000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Общие положения финансовой системы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0003.0008.0077.0457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Стратегия и перспективы развития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0003.0008.0079.0000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Денежная система и денежное обращение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0003.0008.0079.0503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Игорный бизнес. Лотереи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0003.0008.0086.0000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Налоги и сборы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0003.0008.0086.0537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0003.0008.0086.0538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0003.0008.0086.0539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Водный налог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добычу полезных ископаемых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901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749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прибыль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Госпошлины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0003.0008.0086.0548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0003.0008.0086.0549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699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Налоговая отчетность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надзор в налоговой сфере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0003.0008.0086.0559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0003.0008.0086.0560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Уклонение от налогообложения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0003.0008.0086.0561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0003.0008.0086.0562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0003.0008.0086.0563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0003.0008.0086.0564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0003.0008.0086.0565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0003.0008.0086.0566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A2141C" w:rsidRPr="00A2141C" w:rsidTr="008A1FE6">
        <w:trPr>
          <w:trHeight w:val="630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0003.0008.0086.0567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2141C" w:rsidRPr="00A2141C" w:rsidTr="008A1FE6">
        <w:trPr>
          <w:trHeight w:val="94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0003.0008.0086.0568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A2141C" w:rsidRPr="00A2141C" w:rsidTr="008A1FE6">
        <w:trPr>
          <w:trHeight w:val="157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0003.0008.0086.1198 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2141C" w:rsidRPr="00A2141C" w:rsidTr="008A1FE6">
        <w:trPr>
          <w:trHeight w:val="315"/>
        </w:trPr>
        <w:tc>
          <w:tcPr>
            <w:tcW w:w="3085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5103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A2141C" w:rsidRPr="00A2141C" w:rsidRDefault="00A2141C" w:rsidP="00A2141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3916</w:t>
            </w:r>
          </w:p>
        </w:tc>
      </w:tr>
    </w:tbl>
    <w:p w:rsidR="00E3368C" w:rsidRPr="004C5C93" w:rsidRDefault="0038345A" w:rsidP="00A2141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sectPr w:rsidR="00E3368C" w:rsidRPr="004C5C93" w:rsidSect="0096396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87" w:rsidRDefault="009F6087">
      <w:pPr>
        <w:spacing w:after="0" w:line="240" w:lineRule="auto"/>
      </w:pPr>
      <w:r>
        <w:separator/>
      </w:r>
    </w:p>
  </w:endnote>
  <w:endnote w:type="continuationSeparator" w:id="0">
    <w:p w:rsidR="009F6087" w:rsidRDefault="009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87" w:rsidRDefault="009F6087">
      <w:pPr>
        <w:spacing w:after="0" w:line="240" w:lineRule="auto"/>
      </w:pPr>
      <w:r>
        <w:separator/>
      </w:r>
    </w:p>
  </w:footnote>
  <w:footnote w:type="continuationSeparator" w:id="0">
    <w:p w:rsidR="009F6087" w:rsidRDefault="009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38345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80F7B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6087D"/>
    <w:rsid w:val="0006177B"/>
    <w:rsid w:val="000724AD"/>
    <w:rsid w:val="000901C2"/>
    <w:rsid w:val="00097052"/>
    <w:rsid w:val="000A1A37"/>
    <w:rsid w:val="000B17F4"/>
    <w:rsid w:val="000B4454"/>
    <w:rsid w:val="000B5989"/>
    <w:rsid w:val="000B5A39"/>
    <w:rsid w:val="000C4672"/>
    <w:rsid w:val="000D14BC"/>
    <w:rsid w:val="000D7737"/>
    <w:rsid w:val="000E1739"/>
    <w:rsid w:val="000E348B"/>
    <w:rsid w:val="00115935"/>
    <w:rsid w:val="001335B3"/>
    <w:rsid w:val="00134001"/>
    <w:rsid w:val="0013589B"/>
    <w:rsid w:val="00151BFC"/>
    <w:rsid w:val="00155305"/>
    <w:rsid w:val="0015769A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E7A17"/>
    <w:rsid w:val="00201D69"/>
    <w:rsid w:val="00206C01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5D00"/>
    <w:rsid w:val="003571E9"/>
    <w:rsid w:val="0036337F"/>
    <w:rsid w:val="003701B8"/>
    <w:rsid w:val="00375A10"/>
    <w:rsid w:val="0038345A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C15F8"/>
    <w:rsid w:val="004C5C93"/>
    <w:rsid w:val="004D318E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6519"/>
    <w:rsid w:val="00521DEC"/>
    <w:rsid w:val="00522721"/>
    <w:rsid w:val="00526582"/>
    <w:rsid w:val="00536407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F0AD2"/>
    <w:rsid w:val="005F5860"/>
    <w:rsid w:val="005F6ED1"/>
    <w:rsid w:val="0061444A"/>
    <w:rsid w:val="00623BF4"/>
    <w:rsid w:val="00624DDE"/>
    <w:rsid w:val="00625AB5"/>
    <w:rsid w:val="00630035"/>
    <w:rsid w:val="006319E6"/>
    <w:rsid w:val="006475CD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80F7B"/>
    <w:rsid w:val="00693393"/>
    <w:rsid w:val="006A14B0"/>
    <w:rsid w:val="006A367A"/>
    <w:rsid w:val="006B33DE"/>
    <w:rsid w:val="006B66F7"/>
    <w:rsid w:val="006B703D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75397"/>
    <w:rsid w:val="00775F85"/>
    <w:rsid w:val="00784A92"/>
    <w:rsid w:val="007850A0"/>
    <w:rsid w:val="007920F1"/>
    <w:rsid w:val="007933F2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2101C"/>
    <w:rsid w:val="008210A1"/>
    <w:rsid w:val="00827088"/>
    <w:rsid w:val="0083063C"/>
    <w:rsid w:val="00833B9B"/>
    <w:rsid w:val="00834E6D"/>
    <w:rsid w:val="00840ABB"/>
    <w:rsid w:val="00843B60"/>
    <w:rsid w:val="00845841"/>
    <w:rsid w:val="008471DA"/>
    <w:rsid w:val="00852C80"/>
    <w:rsid w:val="00853C61"/>
    <w:rsid w:val="00864A5C"/>
    <w:rsid w:val="008661ED"/>
    <w:rsid w:val="0087005C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E3B0C"/>
    <w:rsid w:val="009E4D52"/>
    <w:rsid w:val="009F515E"/>
    <w:rsid w:val="009F6087"/>
    <w:rsid w:val="009F7884"/>
    <w:rsid w:val="00A02215"/>
    <w:rsid w:val="00A0350A"/>
    <w:rsid w:val="00A111A0"/>
    <w:rsid w:val="00A11E3D"/>
    <w:rsid w:val="00A14ADD"/>
    <w:rsid w:val="00A1751E"/>
    <w:rsid w:val="00A2141C"/>
    <w:rsid w:val="00A374C7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82FA0"/>
    <w:rsid w:val="00A87391"/>
    <w:rsid w:val="00AA79D4"/>
    <w:rsid w:val="00AB0A39"/>
    <w:rsid w:val="00AB62FA"/>
    <w:rsid w:val="00AC3562"/>
    <w:rsid w:val="00AC4E41"/>
    <w:rsid w:val="00AC6BC5"/>
    <w:rsid w:val="00AD2AD8"/>
    <w:rsid w:val="00AD78C3"/>
    <w:rsid w:val="00AE3E9F"/>
    <w:rsid w:val="00AE42AE"/>
    <w:rsid w:val="00AE64C8"/>
    <w:rsid w:val="00AF5496"/>
    <w:rsid w:val="00B116C0"/>
    <w:rsid w:val="00B2797A"/>
    <w:rsid w:val="00B3248E"/>
    <w:rsid w:val="00B34F4B"/>
    <w:rsid w:val="00B51766"/>
    <w:rsid w:val="00B848E4"/>
    <w:rsid w:val="00B91A92"/>
    <w:rsid w:val="00BB25ED"/>
    <w:rsid w:val="00BC3B92"/>
    <w:rsid w:val="00BD1C01"/>
    <w:rsid w:val="00BF0739"/>
    <w:rsid w:val="00BF0F8D"/>
    <w:rsid w:val="00C02266"/>
    <w:rsid w:val="00C0233B"/>
    <w:rsid w:val="00C11031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64A9"/>
    <w:rsid w:val="00CB0178"/>
    <w:rsid w:val="00CC5754"/>
    <w:rsid w:val="00CC7775"/>
    <w:rsid w:val="00CE0E2C"/>
    <w:rsid w:val="00CE2A8E"/>
    <w:rsid w:val="00CF1065"/>
    <w:rsid w:val="00D0110F"/>
    <w:rsid w:val="00D029FD"/>
    <w:rsid w:val="00D11013"/>
    <w:rsid w:val="00D13980"/>
    <w:rsid w:val="00D17350"/>
    <w:rsid w:val="00D2503C"/>
    <w:rsid w:val="00D33EE1"/>
    <w:rsid w:val="00D4443A"/>
    <w:rsid w:val="00D46C20"/>
    <w:rsid w:val="00D53117"/>
    <w:rsid w:val="00D55C64"/>
    <w:rsid w:val="00D57F0B"/>
    <w:rsid w:val="00D623B9"/>
    <w:rsid w:val="00D6456E"/>
    <w:rsid w:val="00D75CFA"/>
    <w:rsid w:val="00D86FFF"/>
    <w:rsid w:val="00D91122"/>
    <w:rsid w:val="00D969FC"/>
    <w:rsid w:val="00DA62B6"/>
    <w:rsid w:val="00DB786C"/>
    <w:rsid w:val="00DC2AA6"/>
    <w:rsid w:val="00DC3F39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13E5"/>
    <w:rsid w:val="00EA4E36"/>
    <w:rsid w:val="00EA7404"/>
    <w:rsid w:val="00EB5F73"/>
    <w:rsid w:val="00EC2FE4"/>
    <w:rsid w:val="00EC5445"/>
    <w:rsid w:val="00ED42E5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731"/>
    <w:rsid w:val="00F44BA3"/>
    <w:rsid w:val="00F45379"/>
    <w:rsid w:val="00F52A71"/>
    <w:rsid w:val="00F53436"/>
    <w:rsid w:val="00F56A0F"/>
    <w:rsid w:val="00F64974"/>
    <w:rsid w:val="00F64AF3"/>
    <w:rsid w:val="00F66ED6"/>
    <w:rsid w:val="00F67809"/>
    <w:rsid w:val="00F77D12"/>
    <w:rsid w:val="00F817A8"/>
    <w:rsid w:val="00F82681"/>
    <w:rsid w:val="00F84AFF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DC45-657F-4734-9FE9-F7AFC422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2021-02-02T07:31:00Z</dcterms:created>
  <dcterms:modified xsi:type="dcterms:W3CDTF">2021-02-02T07:31:00Z</dcterms:modified>
</cp:coreProperties>
</file>