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ИФНС  России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1E496F">
        <w:rPr>
          <w:rFonts w:ascii="Times New Roman" w:hAnsi="Times New Roman" w:cs="Times New Roman"/>
          <w:b/>
          <w:sz w:val="26"/>
          <w:szCs w:val="26"/>
        </w:rPr>
        <w:t>январе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496F" w:rsidRPr="001E496F">
        <w:rPr>
          <w:rFonts w:ascii="Times New Roman" w:hAnsi="Times New Roman" w:cs="Times New Roman"/>
          <w:b/>
          <w:sz w:val="26"/>
          <w:szCs w:val="26"/>
          <w:lang w:eastAsia="ru-RU"/>
        </w:rPr>
        <w:t>январе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1E496F">
        <w:rPr>
          <w:rFonts w:ascii="Times New Roman" w:hAnsi="Times New Roman" w:cs="Times New Roman"/>
          <w:b/>
          <w:sz w:val="26"/>
          <w:szCs w:val="26"/>
          <w:lang w:eastAsia="ru-RU"/>
        </w:rPr>
        <w:t>5024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E3A6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4263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76CA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proofErr w:type="gramStart"/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proofErr w:type="gramEnd"/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167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5068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43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6B140E">
        <w:rPr>
          <w:rFonts w:ascii="Times New Roman" w:hAnsi="Times New Roman" w:cs="Times New Roman"/>
          <w:b/>
          <w:sz w:val="26"/>
          <w:szCs w:val="26"/>
          <w:lang w:eastAsia="ru-RU"/>
        </w:rPr>
        <w:t>43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январе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B140E">
        <w:rPr>
          <w:rFonts w:ascii="Times New Roman" w:hAnsi="Times New Roman" w:cs="Times New Roman"/>
          <w:b/>
          <w:sz w:val="26"/>
          <w:szCs w:val="26"/>
          <w:lang w:eastAsia="ru-RU"/>
        </w:rPr>
        <w:t>8812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71387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71387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95B54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96F">
        <w:rPr>
          <w:rFonts w:ascii="Times New Roman" w:hAnsi="Times New Roman" w:cs="Times New Roman"/>
          <w:b/>
          <w:sz w:val="26"/>
          <w:szCs w:val="26"/>
        </w:rPr>
        <w:t>январе 2025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="00195B54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195B54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95B54">
        <w:rPr>
          <w:rFonts w:ascii="Times New Roman" w:hAnsi="Times New Roman" w:cs="Times New Roman"/>
          <w:sz w:val="26"/>
          <w:szCs w:val="26"/>
        </w:rPr>
        <w:t>обр</w:t>
      </w:r>
      <w:r w:rsidRPr="00F041FF">
        <w:rPr>
          <w:rFonts w:ascii="Times New Roman" w:hAnsi="Times New Roman" w:cs="Times New Roman"/>
          <w:sz w:val="26"/>
          <w:szCs w:val="26"/>
        </w:rPr>
        <w:t>ащения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95B54">
        <w:rPr>
          <w:rFonts w:ascii="Times New Roman" w:hAnsi="Times New Roman" w:cs="Times New Roman"/>
          <w:sz w:val="26"/>
          <w:szCs w:val="26"/>
        </w:rPr>
        <w:t xml:space="preserve">по 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proofErr w:type="gramEnd"/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95B54">
        <w:rPr>
          <w:rFonts w:ascii="Times New Roman" w:hAnsi="Times New Roman" w:cs="Times New Roman"/>
          <w:b/>
          <w:sz w:val="26"/>
          <w:szCs w:val="26"/>
        </w:rPr>
        <w:t>721</w:t>
      </w:r>
      <w:r w:rsidR="002B694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195B54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95B54">
        <w:rPr>
          <w:rFonts w:ascii="Times New Roman" w:hAnsi="Times New Roman" w:cs="Times New Roman"/>
          <w:b/>
          <w:sz w:val="26"/>
          <w:szCs w:val="26"/>
        </w:rPr>
        <w:t>705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5B54">
        <w:rPr>
          <w:rFonts w:ascii="Times New Roman" w:hAnsi="Times New Roman" w:cs="Times New Roman"/>
          <w:b/>
          <w:sz w:val="26"/>
          <w:szCs w:val="26"/>
        </w:rPr>
        <w:t>14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92085A" w:rsidRDefault="00D824C4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 (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608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</w:t>
      </w:r>
      <w:r w:rsidRPr="00936BD8">
        <w:rPr>
          <w:rFonts w:ascii="Times New Roman" w:hAnsi="Times New Roman" w:cs="Times New Roman"/>
          <w:sz w:val="26"/>
          <w:szCs w:val="26"/>
        </w:rPr>
        <w:t>Наибольшее количество обращений по вопросам задолженности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292F" w:rsidRDefault="008D292F" w:rsidP="008D2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об оказании услуг в электронной форме и </w:t>
      </w:r>
      <w:r w:rsidRPr="00E75486">
        <w:rPr>
          <w:rFonts w:ascii="Times New Roman" w:hAnsi="Times New Roman" w:cs="Times New Roman"/>
          <w:sz w:val="26"/>
          <w:szCs w:val="26"/>
        </w:rPr>
        <w:t xml:space="preserve">о </w:t>
      </w:r>
      <w:r w:rsidRPr="00E75486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E75486">
        <w:rPr>
          <w:rFonts w:ascii="Times New Roman" w:hAnsi="Times New Roman" w:cs="Times New Roman"/>
          <w:b/>
          <w:sz w:val="26"/>
          <w:szCs w:val="26"/>
        </w:rPr>
        <w:t>бюджеты государственных внебюджетных фондов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и 36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5F2B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62F45" w:rsidRDefault="00462F45" w:rsidP="00462F4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 w:rsidR="002338C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gramStart"/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</w:t>
      </w:r>
      <w:r w:rsidR="00EC76B7" w:rsidRPr="00EC7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76B7" w:rsidRPr="00EC7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EC76B7"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</w:t>
      </w:r>
      <w:r w:rsidR="00EC76B7" w:rsidRPr="00EC7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EC76B7"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налогоплательщиков</w:t>
      </w:r>
      <w:r w:rsidR="00EC76B7" w:rsidRPr="00EC7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</w:t>
      </w:r>
      <w:r w:rsidR="00EC76B7"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олучение и отказ от ИНН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="006238B4">
        <w:rPr>
          <w:rFonts w:ascii="Times New Roman" w:hAnsi="Times New Roman" w:cs="Times New Roman"/>
          <w:b/>
          <w:color w:val="000000"/>
          <w:sz w:val="26"/>
          <w:szCs w:val="26"/>
        </w:rPr>
        <w:t>315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6238B4">
        <w:rPr>
          <w:rFonts w:ascii="Times New Roman" w:hAnsi="Times New Roman" w:cs="Times New Roman"/>
          <w:b/>
          <w:sz w:val="26"/>
          <w:szCs w:val="26"/>
        </w:rPr>
        <w:t xml:space="preserve">302 </w:t>
      </w:r>
      <w:r w:rsidRPr="00A220DB">
        <w:rPr>
          <w:rFonts w:ascii="Times New Roman" w:hAnsi="Times New Roman" w:cs="Times New Roman"/>
          <w:sz w:val="26"/>
          <w:szCs w:val="26"/>
        </w:rPr>
        <w:t>обращени</w:t>
      </w:r>
      <w:r w:rsidR="006238B4">
        <w:rPr>
          <w:rFonts w:ascii="Times New Roman" w:hAnsi="Times New Roman" w:cs="Times New Roman"/>
          <w:sz w:val="26"/>
          <w:szCs w:val="26"/>
        </w:rPr>
        <w:t>я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6238B4">
        <w:rPr>
          <w:rFonts w:ascii="Times New Roman" w:hAnsi="Times New Roman" w:cs="Times New Roman"/>
          <w:b/>
          <w:sz w:val="26"/>
          <w:szCs w:val="26"/>
        </w:rPr>
        <w:t>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5369AE">
        <w:rPr>
          <w:rFonts w:ascii="Times New Roman" w:hAnsi="Times New Roman" w:cs="Times New Roman"/>
          <w:b/>
          <w:sz w:val="26"/>
          <w:szCs w:val="26"/>
        </w:rPr>
        <w:t>январе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1E496F">
        <w:rPr>
          <w:b/>
          <w:sz w:val="26"/>
          <w:szCs w:val="26"/>
        </w:rPr>
        <w:t>январе 2025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>
        <w:rPr>
          <w:sz w:val="26"/>
          <w:szCs w:val="26"/>
        </w:rPr>
        <w:t xml:space="preserve"> </w:t>
      </w:r>
      <w:r w:rsidR="003D5513">
        <w:rPr>
          <w:sz w:val="26"/>
          <w:szCs w:val="26"/>
        </w:rPr>
        <w:lastRenderedPageBreak/>
        <w:t>Активно проводилась информационная кампания по имущественным налогам</w:t>
      </w:r>
      <w:r w:rsidR="002A102C">
        <w:rPr>
          <w:sz w:val="26"/>
          <w:szCs w:val="26"/>
        </w:rPr>
        <w:t xml:space="preserve"> физических лиц</w:t>
      </w:r>
      <w:r w:rsidR="003D5513">
        <w:rPr>
          <w:sz w:val="26"/>
          <w:szCs w:val="26"/>
        </w:rPr>
        <w:t>. Разъяснялся порядок предоставления льгот по налогам участникам СВО и членам их семей.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разъяснения, увеличения уровня осведомленности налогоплательщиков о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</w:t>
      </w:r>
      <w:r w:rsidR="00321DF9">
        <w:rPr>
          <w:sz w:val="26"/>
          <w:szCs w:val="26"/>
        </w:rPr>
        <w:t> </w:t>
      </w:r>
      <w:r>
        <w:rPr>
          <w:sz w:val="26"/>
          <w:szCs w:val="26"/>
        </w:rPr>
        <w:t>изменениям</w:t>
      </w:r>
      <w:r w:rsidR="00321DF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203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402BF2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402BF2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>январе 2025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402BF2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00F9" w:rsidRPr="005200F9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0F9" w:rsidRPr="005200F9" w:rsidRDefault="005200F9" w:rsidP="005200F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0003.0008.0089.0622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4E3F" w:rsidRPr="00D34E3F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E3F" w:rsidRPr="00D34E3F" w:rsidRDefault="00D34E3F" w:rsidP="00D34E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02BF2" w:rsidRPr="00402BF2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BF2" w:rsidRPr="00402BF2" w:rsidRDefault="00402BF2" w:rsidP="0040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BF2" w:rsidRPr="00402BF2" w:rsidRDefault="00402BF2" w:rsidP="0040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BF2" w:rsidRPr="00402BF2" w:rsidRDefault="00402BF2" w:rsidP="00402BF2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3C6CD3" w:rsidRPr="003C6CD3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C6CD3" w:rsidRPr="003C6CD3" w:rsidTr="00402BF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0005.0005.0056.1149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CD3" w:rsidRPr="003C6CD3" w:rsidRDefault="003C6CD3" w:rsidP="003C6CD3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402BF2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882AE1" w:rsidP="007D6D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5024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7A" w:rsidRDefault="008C0F7A">
      <w:pPr>
        <w:spacing w:after="0" w:line="240" w:lineRule="auto"/>
      </w:pPr>
      <w:r>
        <w:separator/>
      </w:r>
    </w:p>
  </w:endnote>
  <w:endnote w:type="continuationSeparator" w:id="0">
    <w:p w:rsidR="008C0F7A" w:rsidRDefault="008C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7A" w:rsidRDefault="008C0F7A">
      <w:pPr>
        <w:spacing w:after="0" w:line="240" w:lineRule="auto"/>
      </w:pPr>
      <w:r>
        <w:separator/>
      </w:r>
    </w:p>
  </w:footnote>
  <w:footnote w:type="continuationSeparator" w:id="0">
    <w:p w:rsidR="008C0F7A" w:rsidRDefault="008C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B694B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5BE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6B27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2852"/>
    <w:rsid w:val="002A51EF"/>
    <w:rsid w:val="002A547C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6CD3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140E"/>
    <w:rsid w:val="006B33DE"/>
    <w:rsid w:val="006B488A"/>
    <w:rsid w:val="006B66F7"/>
    <w:rsid w:val="006B703D"/>
    <w:rsid w:val="006B7972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D6D00"/>
    <w:rsid w:val="007E0A03"/>
    <w:rsid w:val="007E1821"/>
    <w:rsid w:val="007E213C"/>
    <w:rsid w:val="007E31E8"/>
    <w:rsid w:val="007E3750"/>
    <w:rsid w:val="007F0756"/>
    <w:rsid w:val="007F2338"/>
    <w:rsid w:val="007F2631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292F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52F2"/>
    <w:rsid w:val="00E57E2F"/>
    <w:rsid w:val="00E62426"/>
    <w:rsid w:val="00E64877"/>
    <w:rsid w:val="00E64BD1"/>
    <w:rsid w:val="00E72BCE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A50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A89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D9C"/>
    <w:rsid w:val="00FC3006"/>
    <w:rsid w:val="00FC311A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2E97-810E-44E2-AC53-C0482FD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93D6-793B-4542-970A-51996AC8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36</cp:revision>
  <cp:lastPrinted>2019-07-25T07:10:00Z</cp:lastPrinted>
  <dcterms:created xsi:type="dcterms:W3CDTF">2025-02-10T04:22:00Z</dcterms:created>
  <dcterms:modified xsi:type="dcterms:W3CDTF">2025-02-10T08:36:00Z</dcterms:modified>
</cp:coreProperties>
</file>