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99A" w:rsidRDefault="0032799A" w:rsidP="0032799A">
      <w:pPr>
        <w:pStyle w:val="a3"/>
        <w:ind w:firstLine="709"/>
        <w:rPr>
          <w:b/>
          <w:u w:val="single"/>
        </w:rPr>
      </w:pPr>
      <w:bookmarkStart w:id="0" w:name="_GoBack"/>
      <w:r w:rsidRPr="00460DED">
        <w:rPr>
          <w:b/>
          <w:u w:val="single"/>
        </w:rPr>
        <w:t xml:space="preserve">Информация о результатах деятельности Комиссий по соблюдению требований к служебному поведению государственных гражданских служащих и урегулированию конфликта интересов в аппарате Управления Федеральной налоговой службы по </w:t>
      </w:r>
      <w:r>
        <w:rPr>
          <w:b/>
          <w:u w:val="single"/>
        </w:rPr>
        <w:t xml:space="preserve">Краснодарскому краю </w:t>
      </w:r>
      <w:r w:rsidRPr="00460DED">
        <w:rPr>
          <w:b/>
          <w:u w:val="single"/>
        </w:rPr>
        <w:t xml:space="preserve">и </w:t>
      </w:r>
      <w:r>
        <w:rPr>
          <w:b/>
          <w:u w:val="single"/>
        </w:rPr>
        <w:t>территориальных органов ФНС России в Краснодарском крае</w:t>
      </w:r>
      <w:r w:rsidRPr="00460DED">
        <w:rPr>
          <w:b/>
          <w:u w:val="single"/>
        </w:rPr>
        <w:t xml:space="preserve"> за период с 01.01.2013 по </w:t>
      </w:r>
      <w:r>
        <w:rPr>
          <w:b/>
          <w:u w:val="single"/>
        </w:rPr>
        <w:t>31.12</w:t>
      </w:r>
      <w:r w:rsidRPr="00460DED">
        <w:rPr>
          <w:b/>
          <w:u w:val="single"/>
        </w:rPr>
        <w:t xml:space="preserve">.2013 года.         </w:t>
      </w:r>
    </w:p>
    <w:p w:rsidR="0032799A" w:rsidRPr="00460DED" w:rsidRDefault="0032799A" w:rsidP="0032799A">
      <w:pPr>
        <w:pStyle w:val="a3"/>
        <w:ind w:firstLine="709"/>
        <w:rPr>
          <w:b/>
          <w:u w:val="single"/>
        </w:rPr>
      </w:pPr>
      <w:r w:rsidRPr="00460DED">
        <w:rPr>
          <w:b/>
          <w:u w:val="single"/>
        </w:rPr>
        <w:t xml:space="preserve">  </w:t>
      </w:r>
    </w:p>
    <w:bookmarkEnd w:id="0"/>
    <w:p w:rsidR="0032799A" w:rsidRDefault="0032799A" w:rsidP="0032799A">
      <w:pPr>
        <w:pStyle w:val="a3"/>
        <w:ind w:firstLine="709"/>
      </w:pPr>
      <w:proofErr w:type="gramStart"/>
      <w:r>
        <w:t xml:space="preserve">За 2013 год Комиссиями по соблюдению требований к служебному поведению государственных гражданских служащих и урегулированию конфликта интересов в аппарате Управления Федеральной налоговой службы по Краснодарскому краю </w:t>
      </w:r>
      <w:r w:rsidRPr="00077BE4">
        <w:t>и территориальных органов ФНС России в Краснодарском крае</w:t>
      </w:r>
      <w:r>
        <w:t xml:space="preserve"> (далее - Комиссии) проведено 409 заседаний по вопросам, связанным с соблюдением государственными гражданскими служащими  требований к служебному поведению и  требований об урегулировании конфликта интересов.</w:t>
      </w:r>
      <w:proofErr w:type="gramEnd"/>
    </w:p>
    <w:p w:rsidR="0032799A" w:rsidRDefault="0032799A" w:rsidP="0032799A">
      <w:pPr>
        <w:pStyle w:val="a3"/>
        <w:ind w:firstLine="709"/>
      </w:pPr>
      <w:r>
        <w:t xml:space="preserve">На заседаниях Комиссий </w:t>
      </w:r>
      <w:proofErr w:type="gramStart"/>
      <w:r>
        <w:t>рассмотрены</w:t>
      </w:r>
      <w:proofErr w:type="gramEnd"/>
      <w:r>
        <w:t>:</w:t>
      </w:r>
    </w:p>
    <w:p w:rsidR="0032799A" w:rsidRDefault="0032799A" w:rsidP="0032799A">
      <w:pPr>
        <w:pStyle w:val="a3"/>
        <w:ind w:firstLine="709"/>
      </w:pPr>
      <w:r>
        <w:t>- 30 материалов (обращений), касающихся представления недостоверных или неполных сведений о доходах, об имуществе и обязательствах имущественного характера;</w:t>
      </w:r>
    </w:p>
    <w:p w:rsidR="0032799A" w:rsidRDefault="0032799A" w:rsidP="0032799A">
      <w:pPr>
        <w:pStyle w:val="a3"/>
        <w:ind w:firstLine="709"/>
      </w:pPr>
      <w:r>
        <w:t>- 70 материалов (обращений), касающихся несоблюдения требований к служебному поведению  и (или) требований об урегулировании конфликта интересов;</w:t>
      </w:r>
    </w:p>
    <w:p w:rsidR="0032799A" w:rsidRDefault="0032799A" w:rsidP="0032799A">
      <w:pPr>
        <w:pStyle w:val="a3"/>
        <w:ind w:firstLine="709"/>
      </w:pPr>
      <w:r>
        <w:t>- 245 материалов (обращений), касающихся дачи согласия  на замещение должности в коммерческой или некоммерческой организации либо на выполнение работы на условиях гражданско-правового договора;</w:t>
      </w:r>
    </w:p>
    <w:p w:rsidR="0032799A" w:rsidRDefault="0032799A" w:rsidP="0032799A">
      <w:pPr>
        <w:pStyle w:val="a3"/>
        <w:ind w:firstLine="709"/>
      </w:pPr>
      <w:r>
        <w:t>- 12 материала (обращения), касающихся невозможности по объективным причинам представить сведения о доходах супруги (супруга)  и несовершеннолетних детей;</w:t>
      </w:r>
    </w:p>
    <w:p w:rsidR="0032799A" w:rsidRDefault="0032799A" w:rsidP="0032799A">
      <w:pPr>
        <w:pStyle w:val="a3"/>
        <w:ind w:firstLine="709"/>
      </w:pPr>
      <w:r>
        <w:t>- 232 материалов (обращений), касающихся обеспечения соблюдения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32799A" w:rsidRDefault="0032799A" w:rsidP="0032799A">
      <w:pPr>
        <w:pStyle w:val="a3"/>
        <w:ind w:firstLine="709"/>
      </w:pPr>
      <w:r>
        <w:t>По результатам рассмотрения материалов установлены следующие нарушения:</w:t>
      </w:r>
    </w:p>
    <w:p w:rsidR="0032799A" w:rsidRDefault="0032799A" w:rsidP="0032799A">
      <w:pPr>
        <w:pStyle w:val="a3"/>
        <w:ind w:firstLine="709"/>
      </w:pPr>
      <w:r>
        <w:t>- 15 нарушений, касающихся соблюдения требований о достоверности и полноте сведений о доходах, об имуществе и обязательствах имущественного характера;</w:t>
      </w:r>
    </w:p>
    <w:p w:rsidR="0032799A" w:rsidRDefault="0032799A" w:rsidP="0032799A">
      <w:pPr>
        <w:pStyle w:val="a3"/>
        <w:ind w:firstLine="709"/>
      </w:pPr>
      <w:r>
        <w:t>- 2 нарушения, касающиеся соблюдения требований к служебному поведению;</w:t>
      </w:r>
    </w:p>
    <w:p w:rsidR="0032799A" w:rsidRDefault="0032799A" w:rsidP="0032799A">
      <w:pPr>
        <w:pStyle w:val="a3"/>
        <w:ind w:firstLine="709"/>
      </w:pPr>
      <w:r>
        <w:t>- 18 нарушений, касающиеся соблюдения требований об урегулировании конфликта интересов.</w:t>
      </w:r>
    </w:p>
    <w:p w:rsidR="0032799A" w:rsidRDefault="0032799A" w:rsidP="0032799A">
      <w:pPr>
        <w:pStyle w:val="a3"/>
        <w:ind w:firstLine="709"/>
      </w:pPr>
      <w:r>
        <w:t>По установленным нарушениям 5 государственных гражданских служащих привлечено к ответственности.</w:t>
      </w:r>
    </w:p>
    <w:p w:rsidR="0032799A" w:rsidRDefault="0032799A" w:rsidP="0032799A">
      <w:pPr>
        <w:pStyle w:val="a3"/>
      </w:pPr>
    </w:p>
    <w:p w:rsidR="008A21B1" w:rsidRDefault="008A21B1"/>
    <w:sectPr w:rsidR="008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43D"/>
    <w:rsid w:val="0032799A"/>
    <w:rsid w:val="0078143D"/>
    <w:rsid w:val="008A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2799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2799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2799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2799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2014-05-12T08:27:00Z</dcterms:created>
  <dcterms:modified xsi:type="dcterms:W3CDTF">2014-05-12T08:27:00Z</dcterms:modified>
</cp:coreProperties>
</file>