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F5" w:rsidRDefault="00E336B8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DC2BF5" w:rsidRDefault="00E336B8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DC2BF5" w:rsidRDefault="00E336B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C2BF5" w:rsidRDefault="00E336B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31.03.2015</w:t>
      </w:r>
    </w:p>
    <w:p w:rsidR="00DC2BF5" w:rsidRDefault="00DC2BF5">
      <w:pPr>
        <w:jc w:val="center"/>
        <w:rPr>
          <w:noProof/>
          <w:sz w:val="18"/>
          <w:lang w:val="en-US"/>
        </w:rPr>
      </w:pPr>
    </w:p>
    <w:tbl>
      <w:tblPr>
        <w:tblW w:w="963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2"/>
        <w:gridCol w:w="1276"/>
        <w:gridCol w:w="1134"/>
      </w:tblGrid>
      <w:tr w:rsidR="00B71FE7" w:rsidTr="00B71FE7">
        <w:trPr>
          <w:cantSplit/>
          <w:trHeight w:val="828"/>
        </w:trPr>
        <w:tc>
          <w:tcPr>
            <w:tcW w:w="567" w:type="dxa"/>
          </w:tcPr>
          <w:p w:rsidR="00990211" w:rsidRDefault="00990211">
            <w:pPr>
              <w:jc w:val="center"/>
              <w:rPr>
                <w:noProof/>
                <w:sz w:val="18"/>
              </w:rPr>
            </w:pPr>
          </w:p>
          <w:p w:rsidR="00B71FE7" w:rsidRDefault="009902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№</w:t>
            </w:r>
          </w:p>
          <w:p w:rsidR="00990211" w:rsidRPr="00990211" w:rsidRDefault="009902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п/п</w:t>
            </w:r>
          </w:p>
        </w:tc>
        <w:tc>
          <w:tcPr>
            <w:tcW w:w="6662" w:type="dxa"/>
          </w:tcPr>
          <w:p w:rsidR="00B71FE7" w:rsidRDefault="00B71FE7">
            <w:pPr>
              <w:jc w:val="center"/>
              <w:rPr>
                <w:noProof/>
                <w:sz w:val="18"/>
                <w:lang w:val="en-US"/>
              </w:rPr>
            </w:pPr>
          </w:p>
          <w:p w:rsidR="00B71FE7" w:rsidRDefault="00B71FE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B71FE7" w:rsidRDefault="00B71FE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134" w:type="dxa"/>
          </w:tcPr>
          <w:p w:rsidR="00B71FE7" w:rsidRPr="004573E6" w:rsidRDefault="00B71FE7" w:rsidP="00B71FE7">
            <w:pPr>
              <w:jc w:val="center"/>
              <w:rPr>
                <w:b/>
                <w:noProof/>
                <w:spacing w:val="-20"/>
                <w:sz w:val="16"/>
                <w:szCs w:val="16"/>
              </w:rPr>
            </w:pPr>
            <w:r w:rsidRPr="004573E6">
              <w:rPr>
                <w:b/>
                <w:noProof/>
                <w:spacing w:val="-20"/>
                <w:sz w:val="16"/>
                <w:szCs w:val="16"/>
              </w:rPr>
              <w:t xml:space="preserve">Наиболее часто встречающиеся обращения </w:t>
            </w:r>
          </w:p>
          <w:p w:rsidR="00B71FE7" w:rsidRDefault="00B71FE7" w:rsidP="00B71FE7">
            <w:pPr>
              <w:jc w:val="center"/>
              <w:rPr>
                <w:noProof/>
                <w:sz w:val="18"/>
              </w:rPr>
            </w:pPr>
            <w:r w:rsidRPr="004573E6">
              <w:rPr>
                <w:b/>
                <w:noProof/>
                <w:spacing w:val="-10"/>
                <w:sz w:val="10"/>
                <w:szCs w:val="10"/>
              </w:rPr>
              <w:t>(в  процентах  к общему количеству обращений)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Pr="00990211" w:rsidRDefault="00990211">
            <w:pPr>
              <w:jc w:val="center"/>
              <w:rPr>
                <w:b/>
                <w:noProof/>
                <w:sz w:val="18"/>
              </w:rPr>
            </w:pPr>
            <w:r w:rsidRPr="00990211">
              <w:rPr>
                <w:b/>
                <w:noProof/>
                <w:sz w:val="18"/>
              </w:rPr>
              <w:t>1</w:t>
            </w:r>
          </w:p>
        </w:tc>
        <w:tc>
          <w:tcPr>
            <w:tcW w:w="6662" w:type="dxa"/>
          </w:tcPr>
          <w:p w:rsidR="00B71FE7" w:rsidRPr="00990211" w:rsidRDefault="00990211">
            <w:pPr>
              <w:jc w:val="center"/>
              <w:rPr>
                <w:b/>
                <w:noProof/>
                <w:sz w:val="18"/>
              </w:rPr>
            </w:pPr>
            <w:r w:rsidRPr="00990211">
              <w:rPr>
                <w:b/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B71FE7" w:rsidRPr="00990211" w:rsidRDefault="00990211">
            <w:pPr>
              <w:jc w:val="center"/>
              <w:rPr>
                <w:b/>
                <w:noProof/>
                <w:sz w:val="18"/>
              </w:rPr>
            </w:pPr>
            <w:r w:rsidRPr="00990211">
              <w:rPr>
                <w:b/>
                <w:noProof/>
                <w:sz w:val="18"/>
              </w:rPr>
              <w:t>3</w:t>
            </w:r>
          </w:p>
        </w:tc>
        <w:tc>
          <w:tcPr>
            <w:tcW w:w="1134" w:type="dxa"/>
          </w:tcPr>
          <w:p w:rsidR="00B71FE7" w:rsidRPr="00990211" w:rsidRDefault="00990211">
            <w:pPr>
              <w:jc w:val="center"/>
              <w:rPr>
                <w:b/>
                <w:noProof/>
                <w:sz w:val="18"/>
              </w:rPr>
            </w:pPr>
            <w:r w:rsidRPr="00990211">
              <w:rPr>
                <w:b/>
                <w:noProof/>
                <w:sz w:val="18"/>
              </w:rPr>
              <w:t>4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9902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9902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9902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9902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9902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276" w:type="dxa"/>
          </w:tcPr>
          <w:p w:rsidR="00B71FE7" w:rsidRDefault="00B71FE7" w:rsidP="00BD41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203</w:t>
            </w:r>
          </w:p>
        </w:tc>
        <w:tc>
          <w:tcPr>
            <w:tcW w:w="1134" w:type="dxa"/>
          </w:tcPr>
          <w:p w:rsidR="00B71FE7" w:rsidRDefault="009E27AB" w:rsidP="00BD41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21%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9902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9902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9902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134" w:type="dxa"/>
          </w:tcPr>
          <w:p w:rsidR="00B71FE7" w:rsidRDefault="009E27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4%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9902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990211" w:rsidP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32F91">
              <w:rPr>
                <w:noProof/>
                <w:sz w:val="18"/>
              </w:rPr>
              <w:t>1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134" w:type="dxa"/>
          </w:tcPr>
          <w:p w:rsidR="00B71FE7" w:rsidRDefault="009E27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3%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990211" w:rsidP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32F91">
              <w:rPr>
                <w:noProof/>
                <w:sz w:val="18"/>
              </w:rPr>
              <w:t>2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134" w:type="dxa"/>
          </w:tcPr>
          <w:p w:rsidR="00B71FE7" w:rsidRDefault="009E27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5%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276" w:type="dxa"/>
          </w:tcPr>
          <w:p w:rsidR="00B71FE7" w:rsidRDefault="00B71FE7" w:rsidP="00BD41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1134" w:type="dxa"/>
          </w:tcPr>
          <w:p w:rsidR="00B71FE7" w:rsidRDefault="009E27AB" w:rsidP="00BD41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8%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  <w:tc>
          <w:tcPr>
            <w:tcW w:w="1134" w:type="dxa"/>
          </w:tcPr>
          <w:p w:rsidR="00B71FE7" w:rsidRDefault="009E27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11%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1134" w:type="dxa"/>
          </w:tcPr>
          <w:p w:rsidR="00B71FE7" w:rsidRDefault="009E27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12%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1134" w:type="dxa"/>
          </w:tcPr>
          <w:p w:rsidR="00B71FE7" w:rsidRDefault="009E27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9%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134" w:type="dxa"/>
          </w:tcPr>
          <w:p w:rsidR="00B71FE7" w:rsidRDefault="009E27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3%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134" w:type="dxa"/>
          </w:tcPr>
          <w:p w:rsidR="00B71FE7" w:rsidRDefault="009E27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3%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134" w:type="dxa"/>
          </w:tcPr>
          <w:p w:rsidR="00B71FE7" w:rsidRDefault="009E27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4%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276" w:type="dxa"/>
          </w:tcPr>
          <w:p w:rsidR="00B71FE7" w:rsidRDefault="00B71FE7" w:rsidP="00BD41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1134" w:type="dxa"/>
          </w:tcPr>
          <w:p w:rsidR="00B71FE7" w:rsidRDefault="009E27AB" w:rsidP="00BD41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6%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132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134" w:type="dxa"/>
          </w:tcPr>
          <w:p w:rsidR="00B71FE7" w:rsidRDefault="009E27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4%</w:t>
            </w:r>
          </w:p>
        </w:tc>
      </w:tr>
      <w:tr w:rsidR="00B71FE7" w:rsidTr="00B71FE7">
        <w:trPr>
          <w:cantSplit/>
        </w:trPr>
        <w:tc>
          <w:tcPr>
            <w:tcW w:w="567" w:type="dxa"/>
          </w:tcPr>
          <w:p w:rsidR="00B71FE7" w:rsidRDefault="00B71FE7">
            <w:pPr>
              <w:rPr>
                <w:noProof/>
                <w:sz w:val="18"/>
              </w:rPr>
            </w:pPr>
          </w:p>
        </w:tc>
        <w:tc>
          <w:tcPr>
            <w:tcW w:w="6662" w:type="dxa"/>
          </w:tcPr>
          <w:p w:rsidR="00B71FE7" w:rsidRDefault="00B71F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965</w:t>
            </w:r>
          </w:p>
        </w:tc>
        <w:tc>
          <w:tcPr>
            <w:tcW w:w="1134" w:type="dxa"/>
          </w:tcPr>
          <w:p w:rsidR="00B71FE7" w:rsidRDefault="00B71FE7">
            <w:pPr>
              <w:jc w:val="right"/>
              <w:rPr>
                <w:noProof/>
                <w:sz w:val="18"/>
              </w:rPr>
            </w:pPr>
          </w:p>
        </w:tc>
      </w:tr>
    </w:tbl>
    <w:p w:rsidR="002E0CDF" w:rsidRDefault="002E0CDF" w:rsidP="002E0CDF">
      <w:pPr>
        <w:ind w:left="284" w:right="-601"/>
        <w:rPr>
          <w:noProof/>
        </w:rPr>
      </w:pPr>
    </w:p>
    <w:p w:rsidR="002E0CDF" w:rsidRDefault="002E0CDF" w:rsidP="002E0CDF">
      <w:pPr>
        <w:ind w:left="284" w:right="-601"/>
        <w:rPr>
          <w:noProof/>
        </w:rPr>
      </w:pPr>
      <w:r>
        <w:rPr>
          <w:noProof/>
        </w:rPr>
        <w:t xml:space="preserve">По статистическим данныи БД «Канцелярия ЗГ» из 27  тематик  обращений, поступивших в  1 квартале 2015 года </w:t>
      </w:r>
    </w:p>
    <w:p w:rsidR="002E0CDF" w:rsidRDefault="002E0CDF" w:rsidP="002E0CDF">
      <w:pPr>
        <w:ind w:left="284" w:right="-601"/>
        <w:rPr>
          <w:noProof/>
        </w:rPr>
      </w:pPr>
      <w:r>
        <w:rPr>
          <w:noProof/>
        </w:rPr>
        <w:t>9</w:t>
      </w:r>
      <w:r w:rsidR="00F2025B">
        <w:rPr>
          <w:noProof/>
        </w:rPr>
        <w:t>0</w:t>
      </w:r>
      <w:r>
        <w:rPr>
          <w:noProof/>
        </w:rPr>
        <w:t>%  обращений  связано с вопросами:</w:t>
      </w:r>
    </w:p>
    <w:p w:rsidR="002E0CDF" w:rsidRDefault="002E0CDF" w:rsidP="002E0CDF">
      <w:pPr>
        <w:ind w:left="284"/>
        <w:jc w:val="both"/>
        <w:rPr>
          <w:noProof/>
          <w:sz w:val="18"/>
          <w:szCs w:val="18"/>
        </w:rPr>
      </w:pPr>
      <w:r>
        <w:rPr>
          <w:noProof/>
        </w:rPr>
        <w:t xml:space="preserve">- 25% - государственной регистрацией и перерегистрации налогоплатильщиков, получения и отказа от </w:t>
      </w:r>
      <w:r>
        <w:rPr>
          <w:noProof/>
          <w:sz w:val="18"/>
          <w:szCs w:val="18"/>
        </w:rPr>
        <w:t xml:space="preserve">ИНН; </w:t>
      </w:r>
    </w:p>
    <w:p w:rsidR="002E0CDF" w:rsidRDefault="002E0CDF" w:rsidP="002E0CDF">
      <w:pPr>
        <w:ind w:left="284" w:right="-601"/>
        <w:rPr>
          <w:noProof/>
        </w:rPr>
      </w:pPr>
      <w:r>
        <w:rPr>
          <w:noProof/>
        </w:rPr>
        <w:t>- 24%- исчисления и уплаты имущественных налогов;</w:t>
      </w:r>
    </w:p>
    <w:p w:rsidR="002E0CDF" w:rsidRDefault="002E0CDF" w:rsidP="002E0CDF">
      <w:pPr>
        <w:ind w:left="284"/>
        <w:rPr>
          <w:noProof/>
        </w:rPr>
      </w:pPr>
      <w:r>
        <w:rPr>
          <w:noProof/>
        </w:rPr>
        <w:t>- 13</w:t>
      </w:r>
      <w:r w:rsidRPr="00B23476">
        <w:rPr>
          <w:noProof/>
        </w:rPr>
        <w:t xml:space="preserve">%- задолженности </w:t>
      </w:r>
      <w:r>
        <w:rPr>
          <w:noProof/>
        </w:rPr>
        <w:t xml:space="preserve">по налогам и сборам, зачета и возврата излишне уплаченных или излишне взысканных сумм налогов‚ сборов‚ пеней‚ штрафов; </w:t>
      </w:r>
    </w:p>
    <w:p w:rsidR="002E0CDF" w:rsidRDefault="002E0CDF" w:rsidP="002E0CDF">
      <w:pPr>
        <w:ind w:left="284"/>
        <w:rPr>
          <w:noProof/>
        </w:rPr>
      </w:pPr>
      <w:r>
        <w:rPr>
          <w:noProof/>
        </w:rPr>
        <w:t>- 12% - исчисления и уплаты налога на доходы физических лиц;</w:t>
      </w:r>
    </w:p>
    <w:p w:rsidR="002E0CDF" w:rsidRDefault="002E0CDF" w:rsidP="002E0CDF">
      <w:pPr>
        <w:ind w:left="284"/>
        <w:rPr>
          <w:noProof/>
        </w:rPr>
      </w:pPr>
      <w:r>
        <w:rPr>
          <w:noProof/>
        </w:rPr>
        <w:t>- 6%- организации работы с налогоплательщиками, в т.ч. связанные с работой сервиса «Личный кабинет налогоплательщика» (ЛК-2);</w:t>
      </w:r>
    </w:p>
    <w:p w:rsidR="002E0CDF" w:rsidRDefault="002E0CDF" w:rsidP="002E0CDF">
      <w:pPr>
        <w:ind w:left="284"/>
        <w:jc w:val="both"/>
        <w:rPr>
          <w:noProof/>
        </w:rPr>
      </w:pPr>
      <w:r>
        <w:rPr>
          <w:noProof/>
        </w:rPr>
        <w:t>- 6% - уклонения от налогообложения и  применения  ККТ;</w:t>
      </w:r>
    </w:p>
    <w:p w:rsidR="002E0CDF" w:rsidRDefault="002E0CDF" w:rsidP="002E0CDF">
      <w:pPr>
        <w:ind w:left="284"/>
        <w:jc w:val="both"/>
        <w:rPr>
          <w:noProof/>
        </w:rPr>
      </w:pPr>
      <w:r>
        <w:rPr>
          <w:noProof/>
        </w:rPr>
        <w:t>- 4% - прекращения рассмотрения обращений по инициативе заявителя;</w:t>
      </w:r>
    </w:p>
    <w:p w:rsidR="002E0CDF" w:rsidRDefault="002E0CDF" w:rsidP="002E0CDF">
      <w:pPr>
        <w:rPr>
          <w:noProof/>
        </w:rPr>
      </w:pPr>
    </w:p>
    <w:p w:rsidR="00DC2BF5" w:rsidRDefault="00DC2BF5">
      <w:pPr>
        <w:rPr>
          <w:noProof/>
        </w:rPr>
      </w:pPr>
    </w:p>
    <w:p w:rsidR="00F2025B" w:rsidRDefault="00F2025B">
      <w:pPr>
        <w:rPr>
          <w:noProof/>
          <w:sz w:val="24"/>
        </w:rPr>
      </w:pPr>
    </w:p>
    <w:sectPr w:rsidR="00F2025B" w:rsidSect="009E27AB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B8"/>
    <w:rsid w:val="00132F91"/>
    <w:rsid w:val="002118BA"/>
    <w:rsid w:val="002B5866"/>
    <w:rsid w:val="002E0CDF"/>
    <w:rsid w:val="00405BFA"/>
    <w:rsid w:val="00990211"/>
    <w:rsid w:val="009E27AB"/>
    <w:rsid w:val="00B71FE7"/>
    <w:rsid w:val="00BD4142"/>
    <w:rsid w:val="00DC2BF5"/>
    <w:rsid w:val="00E336B8"/>
    <w:rsid w:val="00F2025B"/>
    <w:rsid w:val="00F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98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33</TotalTime>
  <Pages>1</Pages>
  <Words>382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Петренко Екатерина Николаевна</cp:lastModifiedBy>
  <cp:revision>12</cp:revision>
  <cp:lastPrinted>1900-12-31T21:00:00Z</cp:lastPrinted>
  <dcterms:created xsi:type="dcterms:W3CDTF">2015-04-20T15:50:00Z</dcterms:created>
  <dcterms:modified xsi:type="dcterms:W3CDTF">2015-05-27T06:25:00Z</dcterms:modified>
</cp:coreProperties>
</file>