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ФЕДЕРАЛЬНЫЙ АРБИТРАЖНЫЙ СУД ДАЛЬНЕВОСТОЧНОГО ОКРУГА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19 августа 2013 г. N Ф03-3536/2013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Резолютивная часть постановления объявлена 13 августа 2013 года.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Полный текст постановления изготовлен 19 августа 2013 года.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Федеральный арбитражный суд Дальневосточного округа в составе: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Председательствующего: О.В.Цирулик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Судей: О.Г.Красковской, Я.В.Кондратьевой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участии: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 Территориального управления Федерального агентства по управлению государственным имуществом в Хабаровском крае: Е.Ю.Любушкин, представитель по доверенности от 15.03.2013 N 5юр/62/3035.1-08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 Управления Федеральной налоговой службе по Хабаровскому краю: Е.Ю.Першина, представитель по доверенности от 09.01.2013 N 05-06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рассмотрел в судебном заседании кассационную жалобу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Территориального управления Федерального агентства по управлению государственным имуществом в Хабаровском крае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решение от 21.03.2013, </w:t>
      </w:r>
      <w:hyperlink r:id="rId4" w:history="1">
        <w:r>
          <w:rPr>
            <w:rFonts w:ascii="Calibri" w:hAnsi="Calibri" w:cs="Calibri"/>
            <w:color w:val="0000FF"/>
          </w:rPr>
          <w:t>постановление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от 04.06.2013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делу N А73-406/2013 Арбитражного суда Хабаровского края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Дело рассматривали: в суде первой инстанции судья Н.Л. Копылова, в апелляционном суде судьи: Е.А. Швец, Е.В. Гричановская, Т.Д. Пескова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заявлению Территориального управления Федерального агентства по управлению государственным имуществом в Хабаровском крае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Управлению Федеральной налоговой службы по Хабаровскому краю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третье лицо: краевое государственное бюджетное учреждение "Хабаровский дом-интернат для престарелых и инвалидов N 2"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признании недействительным отказа в получении свидетельства о праве собственности Российской Федерации на выморочное имущество и об обязании принять меры по получению свидетельства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Территориальное управление Федерального агентства по управлению государственным имуществом в Хабаровском крае (далее - ТУ Росимущества, Управление; ОГРН 1092721008005, адрес (место нахождения): 680000, Хабаровский край, г. Хабаровск, ул. Запарина, 65) обратилось в Арбитражный суд Хабаровского края с заявлением к Управлению Федеральной налоговой службы по Хабаровскому краю (далее - УФНС по Хабаровскому краю, налоговый орган;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ОГРН 1042700168961, адрес (место нахождения): 680000, Хабаровский край, г. Хабаровск, ул. Дзержинского, 41) о признании незаконными действий по отказу в получении свидетельства о праве на наследство на выморочное имущество в виде вкладов на сумму 533 089,78 руб., выраженному в письме от 12.11.2012 N 05-22/21184, и об обязании УФНС по Хабаровскому краю принять меры по получению свидетельства о праве на</w:t>
      </w:r>
      <w:proofErr w:type="gramEnd"/>
      <w:r>
        <w:rPr>
          <w:rFonts w:ascii="Calibri" w:hAnsi="Calibri" w:cs="Calibri"/>
        </w:rPr>
        <w:t xml:space="preserve"> наследство, на выморочное имущество КГБУ "Хабаровский дом-интернат для престарелых и инвалидов N 2" в виде вкладов на указанную выше сумму (с учетом уточнения требований в порядке </w:t>
      </w:r>
      <w:hyperlink r:id="rId5" w:history="1">
        <w:r>
          <w:rPr>
            <w:rFonts w:ascii="Calibri" w:hAnsi="Calibri" w:cs="Calibri"/>
            <w:color w:val="0000FF"/>
          </w:rPr>
          <w:t>статьи 49</w:t>
        </w:r>
      </w:hyperlink>
      <w:r>
        <w:rPr>
          <w:rFonts w:ascii="Calibri" w:hAnsi="Calibri" w:cs="Calibri"/>
        </w:rPr>
        <w:t xml:space="preserve"> АПК РФ).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качестве третьего лица, не заявляющего самостоятельных требований относительно предмета спора, привлечено краевое государственное бюджетное учреждение "Хабаровский дом-интернат для престарелых и инвалидов N 2" (далее - КГБУ Дом-интернат N 2, Учреждение).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Решением суда от 21.03.2013, оставленным без изменения </w:t>
      </w:r>
      <w:hyperlink r:id="rId6" w:history="1">
        <w:r>
          <w:rPr>
            <w:rFonts w:ascii="Calibri" w:hAnsi="Calibri" w:cs="Calibri"/>
            <w:color w:val="0000FF"/>
          </w:rPr>
          <w:t>постановлением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>естого арбитражного апелляционного суда от 04.06.2013, в удовлетворении заявленных ТУ Росимущества требований отказано.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кассационной жалобе ТУ Росимущества просит судебные акты отменить, ссылаясь на неправильное применение судами норм материального права.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lastRenderedPageBreak/>
        <w:t xml:space="preserve">В обоснование кассационной жалобы заявитель приводит доводы о несоответствии выводов судов положениям </w:t>
      </w:r>
      <w:hyperlink r:id="rId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Совета Министров СССР от 29.06.1984, </w:t>
      </w:r>
      <w:hyperlink r:id="rId8" w:history="1">
        <w:r>
          <w:rPr>
            <w:rFonts w:ascii="Calibri" w:hAnsi="Calibri" w:cs="Calibri"/>
            <w:color w:val="0000FF"/>
          </w:rPr>
          <w:t>Инструкции</w:t>
        </w:r>
      </w:hyperlink>
      <w:r>
        <w:rPr>
          <w:rFonts w:ascii="Calibri" w:hAnsi="Calibri" w:cs="Calibri"/>
        </w:rPr>
        <w:t xml:space="preserve"> Минфина СССР от 19.12.1984 N 185, </w:t>
      </w:r>
      <w:hyperlink r:id="rId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Российской Федерации от 05.06.2008 N 432, и нормативным актам, регулирующим деятельность налоговых органов, которыми обязанность по обращению за получением свидетельства о праве на наследство на выморочное имущество возложена на налоговые органы.</w:t>
      </w:r>
      <w:proofErr w:type="gramEnd"/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отзыве на кассационную жалобу УФНС по Хабаровскому краю приводит свои возражения против ее доводов и просит оставить судебные акты без изменения, кассационную жалобу - без удовлетворения.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заседании суда кассационной инстанции представители ТУ Росимущества и УФНС по Хабаровскому краю поддержали доводы, изложенные в кассационной жалобе и отзыве на нее соответственно, и дали по ним пояснения.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КГБУ Дом-интернат N 2, надлежащим образом </w:t>
      </w:r>
      <w:proofErr w:type="gramStart"/>
      <w:r>
        <w:rPr>
          <w:rFonts w:ascii="Calibri" w:hAnsi="Calibri" w:cs="Calibri"/>
        </w:rPr>
        <w:t>извещенное</w:t>
      </w:r>
      <w:proofErr w:type="gramEnd"/>
      <w:r>
        <w:rPr>
          <w:rFonts w:ascii="Calibri" w:hAnsi="Calibri" w:cs="Calibri"/>
        </w:rPr>
        <w:t xml:space="preserve"> о месте и времени рассмотрения кассационной жалобы, явку своих представителей в суд кассационной инстанции не обеспечило.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Изучив материалы дела, проверив законность обжалуемых судебных актов, исходя из доводов кассационной жалобы и возражений на нее, Федеральный арбитражный суд Дальневосточного округа считает, что оснований для их отмены, предусмотренных </w:t>
      </w:r>
      <w:hyperlink r:id="rId10" w:history="1">
        <w:r>
          <w:rPr>
            <w:rFonts w:ascii="Calibri" w:hAnsi="Calibri" w:cs="Calibri"/>
            <w:color w:val="0000FF"/>
          </w:rPr>
          <w:t>статьей 288</w:t>
        </w:r>
      </w:hyperlink>
      <w:r>
        <w:rPr>
          <w:rFonts w:ascii="Calibri" w:hAnsi="Calibri" w:cs="Calibri"/>
        </w:rPr>
        <w:t xml:space="preserve"> АПК РФ, не имеется.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Как следует из материалов дела и установлено судами, КГБУ "Хабаровский дом-интернат для престарелых и инвалидов N 2" обратилось в ТУ Росимущества в Хабаровском крае с письмом от 04.10.2012 за N 452/04-14 "О принятии выморочного имущества", в котором сообщило о наличии невостребованных вкладов 19-ти умерших клиентов учреждения, и представило реестр умерших лиц, оригиналы свидетельств о смерти и сберегательных книжек с</w:t>
      </w:r>
      <w:proofErr w:type="gramEnd"/>
      <w:r>
        <w:rPr>
          <w:rFonts w:ascii="Calibri" w:hAnsi="Calibri" w:cs="Calibri"/>
        </w:rPr>
        <w:t xml:space="preserve"> вкладами на общую сумму 533 089,78 руб. для дальнейшей работы по принятию данного выморочного имущества в доход государства.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ТУ Росимущества вышеуказанное обращение КГБУ Дом-интернат N 2 и представленные с ним документы направило в УФНС России по Хабаровскому краю и в письмах от 15.10.2012 N 12545.1-08, от 25.10.2012 N 13151.1-08 просило налоговый орган получить в нотариальном органе свидетельства о праве на наследство на вклады, оставшиеся после умерших клиентов дома-интерната, и передать их Управлению по акту приема-передачи.</w:t>
      </w:r>
      <w:proofErr w:type="gramEnd"/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УФНС по Хабаровскому краю письмом от 12.11.2012 N 05-22/21184, возвратив ТУ Росимущества письмо и приложенные к нему документы, сообщило о том, что принятие выморочного имущества не входит в обязанности налоговых органов.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согласившись с действиями налогового органа, ТУ Росимущества обратилось в арбитражный суд с настоящим заявлением.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Отказывая в удовлетворении заявленных требований, суды правомерно исходили из следующего.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11" w:history="1">
        <w:r>
          <w:rPr>
            <w:rFonts w:ascii="Calibri" w:hAnsi="Calibri" w:cs="Calibri"/>
            <w:color w:val="0000FF"/>
          </w:rPr>
          <w:t>частью 1 статьи 1151</w:t>
        </w:r>
      </w:hyperlink>
      <w:r>
        <w:rPr>
          <w:rFonts w:ascii="Calibri" w:hAnsi="Calibri" w:cs="Calibri"/>
        </w:rPr>
        <w:t xml:space="preserve"> ГК РФ в случае, если отсутствуют наследники, как по закону, так и по завещанию, либо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</w:t>
      </w:r>
      <w:proofErr w:type="gramEnd"/>
      <w:r>
        <w:rPr>
          <w:rFonts w:ascii="Calibri" w:hAnsi="Calibri" w:cs="Calibri"/>
        </w:rPr>
        <w:t xml:space="preserve"> другого наследника, имущество умершего считается выморочным.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силу </w:t>
      </w:r>
      <w:hyperlink r:id="rId12" w:history="1">
        <w:r>
          <w:rPr>
            <w:rFonts w:ascii="Calibri" w:hAnsi="Calibri" w:cs="Calibri"/>
            <w:color w:val="0000FF"/>
          </w:rPr>
          <w:t>частей 2</w:t>
        </w:r>
      </w:hyperlink>
      <w:r>
        <w:rPr>
          <w:rFonts w:ascii="Calibri" w:hAnsi="Calibri" w:cs="Calibri"/>
        </w:rPr>
        <w:t xml:space="preserve">, </w:t>
      </w:r>
      <w:hyperlink r:id="rId13" w:history="1">
        <w:r>
          <w:rPr>
            <w:rFonts w:ascii="Calibri" w:hAnsi="Calibri" w:cs="Calibri"/>
            <w:color w:val="0000FF"/>
          </w:rPr>
          <w:t>3 статьи 1151</w:t>
        </w:r>
      </w:hyperlink>
      <w:r>
        <w:rPr>
          <w:rFonts w:ascii="Calibri" w:hAnsi="Calibri" w:cs="Calibri"/>
        </w:rPr>
        <w:t xml:space="preserve"> ГК РФ выморочное имущество переходит в порядке наследования по закону в собственность Российской Федерации. Порядок наследования и учета выморочного имущества, а также порядок передачи его в собственность субъектов Российской Федерации или в собственность муниципальных образований определяется законом.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 настоящего времени такой закон не принят.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Из положений </w:t>
      </w:r>
      <w:hyperlink r:id="rId14" w:history="1">
        <w:r>
          <w:rPr>
            <w:rFonts w:ascii="Calibri" w:hAnsi="Calibri" w:cs="Calibri"/>
            <w:color w:val="0000FF"/>
          </w:rPr>
          <w:t>статей 1152</w:t>
        </w:r>
      </w:hyperlink>
      <w:r>
        <w:rPr>
          <w:rFonts w:ascii="Calibri" w:hAnsi="Calibri" w:cs="Calibri"/>
        </w:rPr>
        <w:t xml:space="preserve">, </w:t>
      </w:r>
      <w:hyperlink r:id="rId15" w:history="1">
        <w:r>
          <w:rPr>
            <w:rFonts w:ascii="Calibri" w:hAnsi="Calibri" w:cs="Calibri"/>
            <w:color w:val="0000FF"/>
          </w:rPr>
          <w:t>1153</w:t>
        </w:r>
      </w:hyperlink>
      <w:r>
        <w:rPr>
          <w:rFonts w:ascii="Calibri" w:hAnsi="Calibri" w:cs="Calibri"/>
        </w:rPr>
        <w:t xml:space="preserve"> ГК РФ следует, что право собственности на выморочное имущество переходит к государству без оформления права наследования путем получения соответствующего свидетельства.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16" w:history="1">
        <w:r>
          <w:rPr>
            <w:rFonts w:ascii="Calibri" w:hAnsi="Calibri" w:cs="Calibri"/>
            <w:color w:val="0000FF"/>
          </w:rPr>
          <w:t>пунктом 5.35</w:t>
        </w:r>
      </w:hyperlink>
      <w:r>
        <w:rPr>
          <w:rFonts w:ascii="Calibri" w:hAnsi="Calibri" w:cs="Calibri"/>
        </w:rPr>
        <w:t xml:space="preserve"> Положения о Федеральном агентстве по управлению государственным имуществом, утвержденного Постановлением Правительства Российской Федерации от 05.06.2008 N 432, Федеральное агентство по управлению государственным </w:t>
      </w:r>
      <w:r>
        <w:rPr>
          <w:rFonts w:ascii="Calibri" w:hAnsi="Calibri" w:cs="Calibri"/>
        </w:rPr>
        <w:lastRenderedPageBreak/>
        <w:t>имуществом принимает в установленном порядке имущество, обращенное в собственность Российской Федерации, а также выморочное имущество, которое в соответствии с законодательством Российской Федерации переходит в порядке наследования в собственность Российской Федерации.</w:t>
      </w:r>
      <w:proofErr w:type="gramEnd"/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то же время </w:t>
      </w:r>
      <w:hyperlink r:id="rId17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 xml:space="preserve"> о Федеральной налоговой службе, утвержденным Постановлением Правительства Российской Федерации от 30.09.2004 N 506, не установлены права или обязанности налоговых органов по выявлению, учету и оформлению перехода права собственности на выморочное имущество.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Таким образом, полномочиями по принятию в государственную собственность выморочного имущества обладает Федеральное агентство по управлению государственным имуществом, в то время как налоговые органы такими полномочиями не наделены.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Установив указанные обстоятельства, </w:t>
      </w:r>
      <w:proofErr w:type="gramStart"/>
      <w:r>
        <w:rPr>
          <w:rFonts w:ascii="Calibri" w:hAnsi="Calibri" w:cs="Calibri"/>
        </w:rPr>
        <w:t>суды</w:t>
      </w:r>
      <w:proofErr w:type="gramEnd"/>
      <w:r>
        <w:rPr>
          <w:rFonts w:ascii="Calibri" w:hAnsi="Calibri" w:cs="Calibri"/>
        </w:rPr>
        <w:t xml:space="preserve"> пришли к правильному выводу о необоснованности требований ТУ Росимущества.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Доводы ТУ Росимущества, аналогичные доводам апелляционной жалобы, о том, что согласно </w:t>
      </w:r>
      <w:hyperlink r:id="rId18" w:history="1">
        <w:r>
          <w:rPr>
            <w:rFonts w:ascii="Calibri" w:hAnsi="Calibri" w:cs="Calibri"/>
            <w:color w:val="0000FF"/>
          </w:rPr>
          <w:t>Постановлению</w:t>
        </w:r>
      </w:hyperlink>
      <w:r>
        <w:rPr>
          <w:rFonts w:ascii="Calibri" w:hAnsi="Calibri" w:cs="Calibri"/>
        </w:rPr>
        <w:t xml:space="preserve"> Совета Министров СССР от 29.06.1984 и </w:t>
      </w:r>
      <w:hyperlink r:id="rId19" w:history="1">
        <w:r>
          <w:rPr>
            <w:rFonts w:ascii="Calibri" w:hAnsi="Calibri" w:cs="Calibri"/>
            <w:color w:val="0000FF"/>
          </w:rPr>
          <w:t>Инструкции</w:t>
        </w:r>
      </w:hyperlink>
      <w:r>
        <w:rPr>
          <w:rFonts w:ascii="Calibri" w:hAnsi="Calibri" w:cs="Calibri"/>
        </w:rPr>
        <w:t xml:space="preserve"> Минфина СССР от 19.12.1984 N 185, обязанность по принятию выморочного имущества возложена на налоговые органы, обоснованно отклонены судами с указанием на то, что в связи с изменением структуры и полномочий органов исполнительной власти указанные выше нормативные акты вступили в противоречие с</w:t>
      </w:r>
      <w:proofErr w:type="gramEnd"/>
      <w:r>
        <w:rPr>
          <w:rFonts w:ascii="Calibri" w:hAnsi="Calibri" w:cs="Calibri"/>
        </w:rPr>
        <w:t xml:space="preserve"> законодательством Российской Федерации и фактически перестали действовать.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тому же основанию подлежит отклонению ссылка кассационной жалобы ТУ Росимущества на </w:t>
      </w:r>
      <w:hyperlink r:id="rId20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государственной налоговой службе Российской Федерации, утвержденное Указом Президента Российской Федерации от 31.12.1991 N 340. Указанное </w:t>
      </w:r>
      <w:hyperlink r:id="rId21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утратило силу в связи с изданием Указов Президента Российской Федерации от 23.12.1998 </w:t>
      </w:r>
      <w:hyperlink r:id="rId22" w:history="1">
        <w:r>
          <w:rPr>
            <w:rFonts w:ascii="Calibri" w:hAnsi="Calibri" w:cs="Calibri"/>
            <w:color w:val="0000FF"/>
          </w:rPr>
          <w:t>N 1635</w:t>
        </w:r>
      </w:hyperlink>
      <w:r>
        <w:rPr>
          <w:rFonts w:ascii="Calibri" w:hAnsi="Calibri" w:cs="Calibri"/>
        </w:rPr>
        <w:t xml:space="preserve"> и от 09.03.2004 </w:t>
      </w:r>
      <w:hyperlink r:id="rId23" w:history="1">
        <w:r>
          <w:rPr>
            <w:rFonts w:ascii="Calibri" w:hAnsi="Calibri" w:cs="Calibri"/>
            <w:color w:val="0000FF"/>
          </w:rPr>
          <w:t>N 314</w:t>
        </w:r>
      </w:hyperlink>
      <w:r>
        <w:rPr>
          <w:rFonts w:ascii="Calibri" w:hAnsi="Calibri" w:cs="Calibri"/>
        </w:rPr>
        <w:t xml:space="preserve">, а также </w:t>
      </w:r>
      <w:hyperlink r:id="rId24" w:history="1">
        <w:r>
          <w:rPr>
            <w:rFonts w:ascii="Calibri" w:hAnsi="Calibri" w:cs="Calibri"/>
            <w:color w:val="0000FF"/>
          </w:rPr>
          <w:t>Положения</w:t>
        </w:r>
      </w:hyperlink>
      <w:r>
        <w:rPr>
          <w:rFonts w:ascii="Calibri" w:hAnsi="Calibri" w:cs="Calibri"/>
        </w:rPr>
        <w:t xml:space="preserve"> о Федеральной налоговой службе, утвержденного Постановлением Правительства Российской Федерации от 30.09.2004 N 506.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Довод кассационной жалобы о том, что обязанность по получению свидетельства о праве на наследство следует из </w:t>
      </w:r>
      <w:hyperlink r:id="rId25" w:history="1">
        <w:r>
          <w:rPr>
            <w:rFonts w:ascii="Calibri" w:hAnsi="Calibri" w:cs="Calibri"/>
            <w:color w:val="0000FF"/>
          </w:rPr>
          <w:t>пункта 5.35</w:t>
        </w:r>
      </w:hyperlink>
      <w:r>
        <w:rPr>
          <w:rFonts w:ascii="Calibri" w:hAnsi="Calibri" w:cs="Calibri"/>
        </w:rPr>
        <w:t xml:space="preserve"> Положения о Федеральном агентстве по управлению государственным имуществом, утвержденного Постановлением Правительства Российской Федерации от 05.06.2008 N 432, отклоняется судом кассационной инстанции как надуманный. В указанной </w:t>
      </w:r>
      <w:hyperlink r:id="rId26" w:history="1">
        <w:r>
          <w:rPr>
            <w:rFonts w:ascii="Calibri" w:hAnsi="Calibri" w:cs="Calibri"/>
            <w:color w:val="0000FF"/>
          </w:rPr>
          <w:t>норме</w:t>
        </w:r>
      </w:hyperlink>
      <w:r>
        <w:rPr>
          <w:rFonts w:ascii="Calibri" w:hAnsi="Calibri" w:cs="Calibri"/>
        </w:rPr>
        <w:t xml:space="preserve"> права, как и во всем </w:t>
      </w:r>
      <w:hyperlink r:id="rId27" w:history="1">
        <w:r>
          <w:rPr>
            <w:rFonts w:ascii="Calibri" w:hAnsi="Calibri" w:cs="Calibri"/>
            <w:color w:val="0000FF"/>
          </w:rPr>
          <w:t>Положении</w:t>
        </w:r>
      </w:hyperlink>
      <w:r>
        <w:rPr>
          <w:rFonts w:ascii="Calibri" w:hAnsi="Calibri" w:cs="Calibri"/>
        </w:rPr>
        <w:t xml:space="preserve"> о Федеральном агентстве по управлению государственным имуществом, каких-либо полномочий и обязанностей налоговых органов не содержится.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Кроме того, суд кассационной инстанции отмечает, что в </w:t>
      </w:r>
      <w:hyperlink r:id="rId28" w:history="1">
        <w:r>
          <w:rPr>
            <w:rFonts w:ascii="Calibri" w:hAnsi="Calibri" w:cs="Calibri"/>
            <w:color w:val="0000FF"/>
          </w:rPr>
          <w:t>пункте 5</w:t>
        </w:r>
      </w:hyperlink>
      <w:r>
        <w:rPr>
          <w:rFonts w:ascii="Calibri" w:hAnsi="Calibri" w:cs="Calibri"/>
        </w:rPr>
        <w:t xml:space="preserve"> Постановления Пленума Верховного Суда Российской Федерации от 29.05.2012 N 9 "О судебной практике по делам о наследовании" разъяснено, что впредь до принятия соответствующего закона, определяющего порядок наследования и учета выморочного имущества, переходящего в порядке наследования по закону в собственность Российской Федерации, а также порядок передачи его в собственность субъектов Российской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Федерации или в собственность муниципальных образований, при рассмотрении судами дел о наследовании от имени Российской Федерации выступает Федеральное агентство по управлению государственным имуществом (Росимущество) в лице его территориальных органов, осуществляющее в порядке и пределах, определенных федеральными законами, актами Президента Российской Федерации и Правительства Российской Федерации, полномочия собственника федерального имущества, а также функцию по принятию и управлению выморочным имуществом.</w:t>
      </w:r>
      <w:proofErr w:type="gramEnd"/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основании изложенного суд кассационной инстанции приходит к выводу о том, что оснований для удовлетворения кассационной жалобы и отмены либо изменения судебных актов не имеется.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Руководствуясь </w:t>
      </w:r>
      <w:hyperlink r:id="rId29" w:history="1">
        <w:r>
          <w:rPr>
            <w:rFonts w:ascii="Calibri" w:hAnsi="Calibri" w:cs="Calibri"/>
            <w:color w:val="0000FF"/>
          </w:rPr>
          <w:t>статьями 286</w:t>
        </w:r>
      </w:hyperlink>
      <w:r>
        <w:rPr>
          <w:rFonts w:ascii="Calibri" w:hAnsi="Calibri" w:cs="Calibri"/>
        </w:rPr>
        <w:t xml:space="preserve"> - </w:t>
      </w:r>
      <w:hyperlink r:id="rId30" w:history="1">
        <w:r>
          <w:rPr>
            <w:rFonts w:ascii="Calibri" w:hAnsi="Calibri" w:cs="Calibri"/>
            <w:color w:val="0000FF"/>
          </w:rPr>
          <w:t>289</w:t>
        </w:r>
      </w:hyperlink>
      <w:r>
        <w:rPr>
          <w:rFonts w:ascii="Calibri" w:hAnsi="Calibri" w:cs="Calibri"/>
        </w:rPr>
        <w:t xml:space="preserve"> Арбитражного процессуального кодекса Российской Федерации, Федеральный арбитражный суд Дальневосточного округа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постановил: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решение от 21.03.2013, </w:t>
      </w:r>
      <w:hyperlink r:id="rId31" w:history="1">
        <w:r>
          <w:rPr>
            <w:rFonts w:ascii="Calibri" w:hAnsi="Calibri" w:cs="Calibri"/>
            <w:color w:val="0000FF"/>
          </w:rPr>
          <w:t>постановление</w:t>
        </w:r>
        <w:proofErr w:type="gramStart"/>
      </w:hyperlink>
      <w:r>
        <w:rPr>
          <w:rFonts w:ascii="Calibri" w:hAnsi="Calibri" w:cs="Calibri"/>
        </w:rPr>
        <w:t xml:space="preserve"> Ш</w:t>
      </w:r>
      <w:proofErr w:type="gramEnd"/>
      <w:r>
        <w:rPr>
          <w:rFonts w:ascii="Calibri" w:hAnsi="Calibri" w:cs="Calibri"/>
        </w:rPr>
        <w:t xml:space="preserve">естого арбитражного апелляционного суда от </w:t>
      </w:r>
      <w:r>
        <w:rPr>
          <w:rFonts w:ascii="Calibri" w:hAnsi="Calibri" w:cs="Calibri"/>
        </w:rPr>
        <w:lastRenderedPageBreak/>
        <w:t>04.06.2013 по делу N А73-406/2013 Арбитражного суда Хабаровского края оставить без изменения, кассационную жалобу - без удовлетворения.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 вступает в законную силу со дня его принятия.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Председательствующий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О.В.ЦИРУЛИК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Судьи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О.Г.КРАСКОВСКАЯ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Я.В.КОНДРАТЬЕВА</w:t>
      </w: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457A" w:rsidRDefault="00D5457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5457A" w:rsidRDefault="00D5457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11EB4" w:rsidRDefault="00C11EB4"/>
    <w:sectPr w:rsidR="00C11EB4" w:rsidSect="00776739">
      <w:pgSz w:w="11907" w:h="16840" w:code="9"/>
      <w:pgMar w:top="1304" w:right="851" w:bottom="1191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D5457A"/>
    <w:rsid w:val="001A22C1"/>
    <w:rsid w:val="00265684"/>
    <w:rsid w:val="00C11EB4"/>
    <w:rsid w:val="00CF2412"/>
    <w:rsid w:val="00D5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CA6DCB2D9F9B6E0AA4E19140B74A4E9EC6E6285D115A83724AF8PFL6E" TargetMode="External"/><Relationship Id="rId13" Type="http://schemas.openxmlformats.org/officeDocument/2006/relationships/hyperlink" Target="consultantplus://offline/ref=9ECA6DCB2D9F9B6E0AA4E19140B74A4E9BC6E62C50420D81231FF6F397ADA7A838D07AP1L2E" TargetMode="External"/><Relationship Id="rId18" Type="http://schemas.openxmlformats.org/officeDocument/2006/relationships/hyperlink" Target="consultantplus://offline/ref=9ECA6DCB2D9F9B6E0AA4E19140B74A4E9BC0E22E5F4C508B2B46FAF1P9L0E" TargetMode="External"/><Relationship Id="rId26" Type="http://schemas.openxmlformats.org/officeDocument/2006/relationships/hyperlink" Target="consultantplus://offline/ref=9ECA6DCB2D9F9B6E0AA4E19140B74A4E9BC6E32E554F0D81231FF6F397ADA7A838D07A1736CD8BD0P6LB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ECA6DCB2D9F9B6E0AA4E19140B74A4E99C7E322574C508B2B46FAF190A2F8BF3F99761636CD89PDL5E" TargetMode="External"/><Relationship Id="rId7" Type="http://schemas.openxmlformats.org/officeDocument/2006/relationships/hyperlink" Target="consultantplus://offline/ref=9ECA6DCB2D9F9B6E0AA4E19140B74A4E9BC0E22E5F4C508B2B46FAF1P9L0E" TargetMode="External"/><Relationship Id="rId12" Type="http://schemas.openxmlformats.org/officeDocument/2006/relationships/hyperlink" Target="consultantplus://offline/ref=9ECA6DCB2D9F9B6E0AA4E19140B74A4E9BC6E62C50420D81231FF6F397ADA7A838D07AP1L5E" TargetMode="External"/><Relationship Id="rId17" Type="http://schemas.openxmlformats.org/officeDocument/2006/relationships/hyperlink" Target="consultantplus://offline/ref=9ECA6DCB2D9F9B6E0AA4E19140B74A4E9BC6EF22524F0D81231FF6F397ADA7A838D07A1736CD8BD5P6LBE" TargetMode="External"/><Relationship Id="rId25" Type="http://schemas.openxmlformats.org/officeDocument/2006/relationships/hyperlink" Target="consultantplus://offline/ref=9ECA6DCB2D9F9B6E0AA4E19140B74A4E9BC6E32E554F0D81231FF6F397ADA7A838D07A1736CD8BD0P6LBE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ECA6DCB2D9F9B6E0AA4E19140B74A4E9BC6E32E554F0D81231FF6F397ADA7A838D07A1736CD8BD0P6LBE" TargetMode="External"/><Relationship Id="rId20" Type="http://schemas.openxmlformats.org/officeDocument/2006/relationships/hyperlink" Target="consultantplus://offline/ref=9ECA6DCB2D9F9B6E0AA4E19140B74A4E99C7E322574C508B2B46FAF190A2F8BF3F99761636CD89PDL5E" TargetMode="External"/><Relationship Id="rId29" Type="http://schemas.openxmlformats.org/officeDocument/2006/relationships/hyperlink" Target="consultantplus://offline/ref=9ECA6DCB2D9F9B6E0AA4E19140B74A4E9BC1EE2256430D81231FF6F397ADA7A838D07A1736CC83DFP6LF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ECA6DCB2D9F9B6E0AA4FF9147DF14439CCEB826544703D47C40ADAEC0A4ADFFP7LFE" TargetMode="External"/><Relationship Id="rId11" Type="http://schemas.openxmlformats.org/officeDocument/2006/relationships/hyperlink" Target="consultantplus://offline/ref=9ECA6DCB2D9F9B6E0AA4E19140B74A4E9BC6E62C50420D81231FF6F397ADA7A838D07A1736CD89D6P6LEE" TargetMode="External"/><Relationship Id="rId24" Type="http://schemas.openxmlformats.org/officeDocument/2006/relationships/hyperlink" Target="consultantplus://offline/ref=9ECA6DCB2D9F9B6E0AA4E19140B74A4E9BC6EF22524F0D81231FF6F397ADA7A838D07A1736CD8BD5P6LBE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9ECA6DCB2D9F9B6E0AA4E19140B74A4E9BC1EE2256430D81231FF6F397ADA7A838D07A1736CD89DFP6LFE" TargetMode="External"/><Relationship Id="rId15" Type="http://schemas.openxmlformats.org/officeDocument/2006/relationships/hyperlink" Target="consultantplus://offline/ref=9ECA6DCB2D9F9B6E0AA4E19140B74A4E9BC6E62C50420D81231FF6F397ADA7A838D07A1736CD89D5P6L8E" TargetMode="External"/><Relationship Id="rId23" Type="http://schemas.openxmlformats.org/officeDocument/2006/relationships/hyperlink" Target="consultantplus://offline/ref=9ECA6DCB2D9F9B6E0AA4E19140B74A4E9BC5E72D5E460D81231FF6F397PALDE" TargetMode="External"/><Relationship Id="rId28" Type="http://schemas.openxmlformats.org/officeDocument/2006/relationships/hyperlink" Target="consultantplus://offline/ref=9ECA6DCB2D9F9B6E0AA4E19140B74A4E9BC6E62F53440D81231FF6F397ADA7A838D07A1736CD8BD5P6LDE" TargetMode="External"/><Relationship Id="rId10" Type="http://schemas.openxmlformats.org/officeDocument/2006/relationships/hyperlink" Target="consultantplus://offline/ref=9ECA6DCB2D9F9B6E0AA4E19140B74A4E9BC1EE2256430D81231FF6F397ADA7A838D07A1736CC83DEP6L8E" TargetMode="External"/><Relationship Id="rId19" Type="http://schemas.openxmlformats.org/officeDocument/2006/relationships/hyperlink" Target="consultantplus://offline/ref=9ECA6DCB2D9F9B6E0AA4E19140B74A4E9EC6E6285D115A83724AF8PFL6E" TargetMode="External"/><Relationship Id="rId31" Type="http://schemas.openxmlformats.org/officeDocument/2006/relationships/hyperlink" Target="consultantplus://offline/ref=9ECA6DCB2D9F9B6E0AA4FF9147DF14439CCEB826544703D47C40ADAEC0A4ADFFP7LFE" TargetMode="External"/><Relationship Id="rId4" Type="http://schemas.openxmlformats.org/officeDocument/2006/relationships/hyperlink" Target="consultantplus://offline/ref=9ECA6DCB2D9F9B6E0AA4FF9147DF14439CCEB826544703D47C40ADAEC0A4ADFFP7LFE" TargetMode="External"/><Relationship Id="rId9" Type="http://schemas.openxmlformats.org/officeDocument/2006/relationships/hyperlink" Target="consultantplus://offline/ref=9ECA6DCB2D9F9B6E0AA4E19140B74A4E9BC6E32E554F0D81231FF6F397PALDE" TargetMode="External"/><Relationship Id="rId14" Type="http://schemas.openxmlformats.org/officeDocument/2006/relationships/hyperlink" Target="consultantplus://offline/ref=9ECA6DCB2D9F9B6E0AA4E19140B74A4E9BC6E62C50420D81231FF6F397ADA7A838D07A1736CD89D6P6LAE" TargetMode="External"/><Relationship Id="rId22" Type="http://schemas.openxmlformats.org/officeDocument/2006/relationships/hyperlink" Target="consultantplus://offline/ref=9ECA6DCB2D9F9B6E0AA4E19140B74A4E98CDE52B554C508B2B46FAF1P9L0E" TargetMode="External"/><Relationship Id="rId27" Type="http://schemas.openxmlformats.org/officeDocument/2006/relationships/hyperlink" Target="consultantplus://offline/ref=9ECA6DCB2D9F9B6E0AA4E19140B74A4E9BC6EF22524F0D81231FF6F397ADA7A838D07A1736CD8BD5P6LBE" TargetMode="External"/><Relationship Id="rId30" Type="http://schemas.openxmlformats.org/officeDocument/2006/relationships/hyperlink" Target="consultantplus://offline/ref=9ECA6DCB2D9F9B6E0AA4E19140B74A4E9BC1EE2256430D81231FF6F397ADA7A838D07A1736CC82D6P6L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2190</Words>
  <Characters>12485</Characters>
  <Application>Microsoft Office Word</Application>
  <DocSecurity>0</DocSecurity>
  <Lines>104</Lines>
  <Paragraphs>29</Paragraphs>
  <ScaleCrop>false</ScaleCrop>
  <Company/>
  <LinksUpToDate>false</LinksUpToDate>
  <CharactersWithSpaces>14646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2700-02-011</dc:creator>
  <cp:lastModifiedBy>2700-02-011</cp:lastModifiedBy>
  <cp:revision>1</cp:revision>
  <dcterms:created xsi:type="dcterms:W3CDTF">2013-11-14T04:11:00Z</dcterms:created>
  <dcterms:modified xsi:type="dcterms:W3CDTF">2013-11-14T04:11:00Z</dcterms:modified>
</cp:coreProperties>
</file>