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D3" w:rsidRPr="0098276C" w:rsidRDefault="00CF1ED3" w:rsidP="00CF1ED3">
      <w:pPr>
        <w:pStyle w:val="ConsPlusTitle"/>
        <w:widowControl/>
        <w:jc w:val="center"/>
      </w:pPr>
      <w:bookmarkStart w:id="0" w:name="_GoBack"/>
      <w:bookmarkEnd w:id="0"/>
      <w:r w:rsidRPr="0098276C">
        <w:t>ПЛЕНУМ ВЫСШЕГО АРБИТРАЖНОГО СУДА РОССИЙСКОЙ ФЕДЕРАЦИИ</w:t>
      </w:r>
    </w:p>
    <w:p w:rsidR="00CF1ED3" w:rsidRPr="0098276C" w:rsidRDefault="00CF1ED3" w:rsidP="00CF1ED3">
      <w:pPr>
        <w:pStyle w:val="ConsPlusTitle"/>
        <w:widowControl/>
        <w:jc w:val="center"/>
      </w:pPr>
    </w:p>
    <w:p w:rsidR="00CF1ED3" w:rsidRPr="0098276C" w:rsidRDefault="00CF1ED3" w:rsidP="00CF1ED3">
      <w:pPr>
        <w:pStyle w:val="ConsPlusTitle"/>
        <w:widowControl/>
        <w:jc w:val="center"/>
      </w:pPr>
      <w:r w:rsidRPr="0098276C">
        <w:t>ПОСТАНОВЛЕНИЕ</w:t>
      </w:r>
    </w:p>
    <w:p w:rsidR="00CF1ED3" w:rsidRPr="0098276C" w:rsidRDefault="00CF1ED3" w:rsidP="00CF1ED3">
      <w:pPr>
        <w:pStyle w:val="ConsPlusTitle"/>
        <w:widowControl/>
        <w:jc w:val="center"/>
      </w:pPr>
      <w:r w:rsidRPr="0098276C">
        <w:t xml:space="preserve">от 11 июля </w:t>
      </w:r>
      <w:smartTag w:uri="urn:schemas-microsoft-com:office:smarttags" w:element="metricconverter">
        <w:smartTagPr>
          <w:attr w:name="ProductID" w:val="2011 г"/>
        </w:smartTagPr>
        <w:r w:rsidRPr="0098276C">
          <w:t>2011 г</w:t>
        </w:r>
      </w:smartTag>
      <w:r w:rsidRPr="0098276C">
        <w:t>. N 54</w:t>
      </w:r>
    </w:p>
    <w:p w:rsidR="00CF1ED3" w:rsidRPr="0098276C" w:rsidRDefault="00CF1ED3" w:rsidP="00CF1ED3">
      <w:pPr>
        <w:pStyle w:val="ConsPlusTitle"/>
        <w:widowControl/>
        <w:jc w:val="center"/>
      </w:pPr>
    </w:p>
    <w:p w:rsidR="00CF1ED3" w:rsidRPr="0098276C" w:rsidRDefault="00CF1ED3" w:rsidP="00CF1ED3">
      <w:pPr>
        <w:pStyle w:val="ConsPlusTitle"/>
        <w:widowControl/>
        <w:jc w:val="center"/>
      </w:pPr>
      <w:r w:rsidRPr="0098276C">
        <w:t>О НЕКОТОРЫХ ВОПРОСАХ</w:t>
      </w:r>
    </w:p>
    <w:p w:rsidR="00CF1ED3" w:rsidRPr="0098276C" w:rsidRDefault="00CF1ED3" w:rsidP="00CF1ED3">
      <w:pPr>
        <w:pStyle w:val="ConsPlusTitle"/>
        <w:widowControl/>
        <w:jc w:val="center"/>
      </w:pPr>
      <w:r w:rsidRPr="0098276C">
        <w:t>РАЗРЕШЕНИЯ СПОРОВ, ВОЗНИКАЮЩИХ ИЗ ДОГОВОРОВ</w:t>
      </w:r>
    </w:p>
    <w:p w:rsidR="00CF1ED3" w:rsidRPr="0098276C" w:rsidRDefault="00CF1ED3" w:rsidP="00CF1ED3">
      <w:pPr>
        <w:pStyle w:val="ConsPlusTitle"/>
        <w:widowControl/>
        <w:jc w:val="center"/>
      </w:pPr>
      <w:r w:rsidRPr="0098276C">
        <w:t>ПО ПОВОДУ НЕДВИЖИМОСТИ, КОТОРАЯ БУДЕТ СОЗДАНА</w:t>
      </w:r>
    </w:p>
    <w:p w:rsidR="00CF1ED3" w:rsidRPr="0098276C" w:rsidRDefault="00CF1ED3" w:rsidP="00CF1ED3">
      <w:pPr>
        <w:pStyle w:val="ConsPlusTitle"/>
        <w:widowControl/>
        <w:jc w:val="center"/>
      </w:pPr>
      <w:r w:rsidRPr="0098276C">
        <w:t xml:space="preserve">ИЛИ </w:t>
      </w:r>
      <w:proofErr w:type="gramStart"/>
      <w:r w:rsidRPr="0098276C">
        <w:t>ПРИОБРЕТЕНА</w:t>
      </w:r>
      <w:proofErr w:type="gramEnd"/>
      <w:r w:rsidRPr="0098276C">
        <w:t xml:space="preserve"> В БУДУЩЕМ</w:t>
      </w:r>
    </w:p>
    <w:p w:rsidR="00CF1ED3" w:rsidRPr="0098276C" w:rsidRDefault="00CF1ED3" w:rsidP="00CF1ED3">
      <w:pPr>
        <w:autoSpaceDE w:val="0"/>
        <w:autoSpaceDN w:val="0"/>
        <w:adjustRightInd w:val="0"/>
        <w:ind w:firstLine="540"/>
        <w:jc w:val="both"/>
      </w:pPr>
    </w:p>
    <w:p w:rsidR="00CF1ED3" w:rsidRPr="0098276C" w:rsidRDefault="00CF1ED3" w:rsidP="00CF1ED3">
      <w:pPr>
        <w:autoSpaceDE w:val="0"/>
        <w:autoSpaceDN w:val="0"/>
        <w:adjustRightInd w:val="0"/>
        <w:ind w:firstLine="540"/>
        <w:jc w:val="both"/>
      </w:pPr>
      <w:r w:rsidRPr="0098276C">
        <w:t xml:space="preserve">В связи с вопросами, возникающими у арбитражных судов (далее - суды) при рассмотрении споров из договоров по поводу недвижимости, которая будет создана или приобретена в будущем, руководствуясь </w:t>
      </w:r>
      <w:hyperlink r:id="rId5" w:history="1">
        <w:r w:rsidRPr="0098276C">
          <w:t>статьей 13</w:t>
        </w:r>
      </w:hyperlink>
      <w:r w:rsidRPr="0098276C">
        <w:t xml:space="preserve"> Федерального конституционного закона "Об арбитражных судах в Российской Федерации", Пленум Высшего Арбитражного Суда Российской Федерации постановляет дать следующие разъяснения:</w:t>
      </w:r>
    </w:p>
    <w:p w:rsidR="00CF1ED3" w:rsidRPr="0098276C" w:rsidRDefault="00CF1ED3" w:rsidP="00CF1ED3">
      <w:pPr>
        <w:autoSpaceDE w:val="0"/>
        <w:autoSpaceDN w:val="0"/>
        <w:adjustRightInd w:val="0"/>
        <w:ind w:firstLine="540"/>
        <w:jc w:val="both"/>
      </w:pPr>
      <w:r w:rsidRPr="0098276C">
        <w:t xml:space="preserve">1. </w:t>
      </w:r>
      <w:proofErr w:type="gramStart"/>
      <w:r w:rsidRPr="0098276C">
        <w:t xml:space="preserve">В соответствии с </w:t>
      </w:r>
      <w:hyperlink r:id="rId6" w:history="1">
        <w:r w:rsidRPr="0098276C">
          <w:t>пунктом 2 статьи 455</w:t>
        </w:r>
      </w:hyperlink>
      <w:r w:rsidRPr="0098276C">
        <w:t xml:space="preserve"> Гражданского кодекса Российской Федерации (далее - ГК РФ, Кодекс) предметом договора купли-продажи может быть как товар, имеющийся в наличии у продавца в момент заключения договора, так и товар, который будет создан или приобретен продавцом в будущем, если иное не установлено законом или не вытекает из характера товара (договор купли-продажи будущей вещи).</w:t>
      </w:r>
      <w:proofErr w:type="gramEnd"/>
    </w:p>
    <w:p w:rsidR="00CF1ED3" w:rsidRPr="0098276C" w:rsidRDefault="00CF1ED3" w:rsidP="00CF1ED3">
      <w:pPr>
        <w:autoSpaceDE w:val="0"/>
        <w:autoSpaceDN w:val="0"/>
        <w:adjustRightInd w:val="0"/>
        <w:ind w:firstLine="540"/>
        <w:jc w:val="both"/>
      </w:pPr>
      <w:r w:rsidRPr="0098276C">
        <w:t xml:space="preserve">В силу </w:t>
      </w:r>
      <w:hyperlink r:id="rId7" w:history="1">
        <w:r w:rsidRPr="0098276C">
          <w:t>пункта 5 статьи 454</w:t>
        </w:r>
      </w:hyperlink>
      <w:r w:rsidRPr="0098276C">
        <w:t xml:space="preserve"> Кодекса к отдельным видам договора купли-продажи применяются положения, предусмотренные </w:t>
      </w:r>
      <w:hyperlink r:id="rId8" w:history="1">
        <w:r w:rsidRPr="0098276C">
          <w:t>параграфом 1 главы 30</w:t>
        </w:r>
      </w:hyperlink>
      <w:r w:rsidRPr="0098276C">
        <w:t xml:space="preserve"> ГК РФ, если иное не установлено правилами Кодекса об этих видах договоров.</w:t>
      </w:r>
    </w:p>
    <w:p w:rsidR="00CF1ED3" w:rsidRPr="0098276C" w:rsidRDefault="00CF1ED3" w:rsidP="00CF1ED3">
      <w:pPr>
        <w:autoSpaceDE w:val="0"/>
        <w:autoSpaceDN w:val="0"/>
        <w:adjustRightInd w:val="0"/>
        <w:ind w:firstLine="540"/>
        <w:jc w:val="both"/>
      </w:pPr>
      <w:r w:rsidRPr="0098276C">
        <w:t xml:space="preserve">В связи с тем, что </w:t>
      </w:r>
      <w:hyperlink r:id="rId9" w:history="1">
        <w:r w:rsidRPr="0098276C">
          <w:t>параграф 7 главы 30</w:t>
        </w:r>
      </w:hyperlink>
      <w:r w:rsidRPr="0098276C">
        <w:t xml:space="preserve"> ГК РФ не содержит положений, запрещающих заключение договоров купли-продажи в отношении недвижимого имущества, право собственности </w:t>
      </w:r>
      <w:proofErr w:type="gramStart"/>
      <w:r w:rsidRPr="0098276C">
        <w:t>продавца</w:t>
      </w:r>
      <w:proofErr w:type="gramEnd"/>
      <w:r w:rsidRPr="0098276C">
        <w:t xml:space="preserve"> на которое на дату заключения договора не зарегистрировано в Едином государственном реестре прав на недвижимое имущество и сделок с ним (далее - ЕГРП), но по условиям этого договора возникнет у продавца в будущем (договор купли-продажи будущей недвижимой вещи), судам следует исходить из того, что отсутствие у продавца в момент </w:t>
      </w:r>
      <w:proofErr w:type="gramStart"/>
      <w:r w:rsidRPr="0098276C">
        <w:t>заключения договора продажи недвижимости права собственности</w:t>
      </w:r>
      <w:proofErr w:type="gramEnd"/>
      <w:r w:rsidRPr="0098276C">
        <w:t xml:space="preserve"> на имущество - предмет договора - само по себе не является основанием для признания такого договора недействительным.</w:t>
      </w:r>
    </w:p>
    <w:p w:rsidR="00CF1ED3" w:rsidRPr="0098276C" w:rsidRDefault="00CF1ED3" w:rsidP="00CF1ED3">
      <w:pPr>
        <w:autoSpaceDE w:val="0"/>
        <w:autoSpaceDN w:val="0"/>
        <w:adjustRightInd w:val="0"/>
        <w:ind w:firstLine="540"/>
        <w:jc w:val="both"/>
      </w:pPr>
      <w:r w:rsidRPr="0098276C">
        <w:t>В то же время судам необходимо иметь в виду, что для государственной регистрации перехода права собственности на недвижимое имущество к покупателю (</w:t>
      </w:r>
      <w:hyperlink r:id="rId10" w:history="1">
        <w:r w:rsidRPr="0098276C">
          <w:t>статьи 131</w:t>
        </w:r>
      </w:hyperlink>
      <w:r w:rsidRPr="0098276C">
        <w:t xml:space="preserve"> и </w:t>
      </w:r>
      <w:hyperlink r:id="rId11" w:history="1">
        <w:r w:rsidRPr="0098276C">
          <w:t>551</w:t>
        </w:r>
      </w:hyperlink>
      <w:r w:rsidRPr="0098276C">
        <w:t xml:space="preserve"> ГК РФ) продавец должен обладать правом собственности на него.</w:t>
      </w:r>
    </w:p>
    <w:p w:rsidR="00CF1ED3" w:rsidRPr="0098276C" w:rsidRDefault="00CF1ED3" w:rsidP="00CF1ED3">
      <w:pPr>
        <w:autoSpaceDE w:val="0"/>
        <w:autoSpaceDN w:val="0"/>
        <w:adjustRightInd w:val="0"/>
        <w:ind w:firstLine="540"/>
        <w:jc w:val="both"/>
      </w:pPr>
      <w:r w:rsidRPr="0098276C">
        <w:t xml:space="preserve">2. Согласно положениям </w:t>
      </w:r>
      <w:hyperlink r:id="rId12" w:history="1">
        <w:r w:rsidRPr="0098276C">
          <w:t>статьи 554</w:t>
        </w:r>
      </w:hyperlink>
      <w:r w:rsidRPr="0098276C">
        <w:t xml:space="preserve"> ГК РФ для индивидуализации предмета договора купли-продажи недвижимого имущества достаточно указания в договоре кадастрового номера объекта недвижимости (при его наличии).</w:t>
      </w:r>
    </w:p>
    <w:p w:rsidR="00CF1ED3" w:rsidRPr="0098276C" w:rsidRDefault="00CF1ED3" w:rsidP="00CF1ED3">
      <w:pPr>
        <w:autoSpaceDE w:val="0"/>
        <w:autoSpaceDN w:val="0"/>
        <w:adjustRightInd w:val="0"/>
        <w:ind w:firstLine="540"/>
        <w:jc w:val="both"/>
      </w:pPr>
      <w:proofErr w:type="gramStart"/>
      <w:r w:rsidRPr="0098276C">
        <w:t>Если сторонами заключен договор купли-продажи будущей недвижимой вещи, то индивидуализация предмета договора может быть осуществлена путем указания иных сведений, позволяющих установить недвижимое имущество, подлежащее передаче покупателю по договору (например, местонахождение возводимой недвижимости, ориентировочная площадь будущего здания или помещения, иные характеристики, свойства недвижимости, определенные, в частности, в соответствии с проектной документацией).</w:t>
      </w:r>
      <w:proofErr w:type="gramEnd"/>
    </w:p>
    <w:p w:rsidR="00CF1ED3" w:rsidRPr="0098276C" w:rsidRDefault="00CF1ED3" w:rsidP="00CF1ED3">
      <w:pPr>
        <w:autoSpaceDE w:val="0"/>
        <w:autoSpaceDN w:val="0"/>
        <w:adjustRightInd w:val="0"/>
        <w:ind w:firstLine="540"/>
        <w:jc w:val="both"/>
      </w:pPr>
      <w:r w:rsidRPr="0098276C">
        <w:t>Судам необходимо учитывать, что такие договоры должны предусматривать цену продаваемого имущества, которая может быть установлена за единицу его площади или иным образом (</w:t>
      </w:r>
      <w:hyperlink r:id="rId13" w:history="1">
        <w:r w:rsidRPr="0098276C">
          <w:t>пункт 3 статьи 555</w:t>
        </w:r>
      </w:hyperlink>
      <w:r w:rsidRPr="0098276C">
        <w:t xml:space="preserve"> ГК РФ).</w:t>
      </w:r>
    </w:p>
    <w:p w:rsidR="00CF1ED3" w:rsidRPr="0098276C" w:rsidRDefault="00CF1ED3" w:rsidP="00CF1ED3">
      <w:pPr>
        <w:autoSpaceDE w:val="0"/>
        <w:autoSpaceDN w:val="0"/>
        <w:adjustRightInd w:val="0"/>
        <w:ind w:firstLine="540"/>
        <w:jc w:val="both"/>
      </w:pPr>
      <w:r w:rsidRPr="0098276C">
        <w:t xml:space="preserve">В случае если в тексте договора купли-продажи недвижимой вещи недостаточно данных для индивидуализации проданного объекта недвижимости, однако они имеются, например, в акте приема-передачи, составленном сторонами во исполнение заключенного ими договора, то такой договор не может быть признан незаключенным. </w:t>
      </w:r>
      <w:proofErr w:type="gramStart"/>
      <w:r w:rsidRPr="0098276C">
        <w:t xml:space="preserve">В связи с </w:t>
      </w:r>
      <w:r w:rsidRPr="0098276C">
        <w:lastRenderedPageBreak/>
        <w:t xml:space="preserve">изложенным отказ органа по регистрации прав на недвижимое имущество и сделок с ним в государственной регистрации перехода права собственности на переданное имущество к покупателю со ссылкой на то, что договор купли-продажи не может считаться заключенным, не соответствует закону и может быть признан судом незаконным в порядке, предусмотренном </w:t>
      </w:r>
      <w:hyperlink r:id="rId14" w:history="1">
        <w:r w:rsidRPr="0098276C">
          <w:t>частью 2 статьи 201</w:t>
        </w:r>
      </w:hyperlink>
      <w:r w:rsidRPr="0098276C">
        <w:t xml:space="preserve"> Арбитражного процессуального кодекса Российской Федерации.</w:t>
      </w:r>
      <w:proofErr w:type="gramEnd"/>
    </w:p>
    <w:p w:rsidR="00CF1ED3" w:rsidRPr="0098276C" w:rsidRDefault="00CF1ED3" w:rsidP="00CF1ED3">
      <w:pPr>
        <w:autoSpaceDE w:val="0"/>
        <w:autoSpaceDN w:val="0"/>
        <w:adjustRightInd w:val="0"/>
        <w:ind w:firstLine="540"/>
        <w:jc w:val="both"/>
      </w:pPr>
      <w:r w:rsidRPr="0098276C">
        <w:t xml:space="preserve">3. </w:t>
      </w:r>
      <w:proofErr w:type="gramStart"/>
      <w:r w:rsidRPr="0098276C">
        <w:t xml:space="preserve">В случае возникновения между сторонами договора купли-продажи будущей недвижимой вещи спора по поводу того, какая именно недвижимая вещь подлежит передаче покупателю во исполнение договора купли-продажи, суд на основании </w:t>
      </w:r>
      <w:hyperlink r:id="rId15" w:history="1">
        <w:r w:rsidRPr="0098276C">
          <w:t>статьи 431</w:t>
        </w:r>
      </w:hyperlink>
      <w:r w:rsidRPr="0098276C">
        <w:t xml:space="preserve"> ГК РФ устанавливает действительную волю сторон, исходя из положений подписанного сторонами договора, иных доказательств по делу, а также принимая во внимание практику, сложившуюся во взаимных отношениях сторон, обычаи делового оборота</w:t>
      </w:r>
      <w:proofErr w:type="gramEnd"/>
      <w:r w:rsidRPr="0098276C">
        <w:t>, последующее поведение сторон.</w:t>
      </w:r>
    </w:p>
    <w:p w:rsidR="00CF1ED3" w:rsidRPr="0098276C" w:rsidRDefault="00CF1ED3" w:rsidP="00CF1ED3">
      <w:pPr>
        <w:autoSpaceDE w:val="0"/>
        <w:autoSpaceDN w:val="0"/>
        <w:adjustRightInd w:val="0"/>
        <w:ind w:firstLine="540"/>
        <w:jc w:val="both"/>
      </w:pPr>
      <w:r w:rsidRPr="0098276C">
        <w:t>Если суд на основе представленных доказатель</w:t>
      </w:r>
      <w:proofErr w:type="gramStart"/>
      <w:r w:rsidRPr="0098276C">
        <w:t>ств пр</w:t>
      </w:r>
      <w:proofErr w:type="gramEnd"/>
      <w:r w:rsidRPr="0098276C">
        <w:t>идет к выводу о том, что стороны не достигли соглашения по поводу того, какое именно имущество подлежит передаче в собственность покупателя, такой договор не может считаться заключенным.</w:t>
      </w:r>
    </w:p>
    <w:p w:rsidR="00CF1ED3" w:rsidRPr="0098276C" w:rsidRDefault="00CF1ED3" w:rsidP="00CF1ED3">
      <w:pPr>
        <w:autoSpaceDE w:val="0"/>
        <w:autoSpaceDN w:val="0"/>
        <w:adjustRightInd w:val="0"/>
        <w:ind w:firstLine="540"/>
        <w:jc w:val="both"/>
      </w:pPr>
      <w:r w:rsidRPr="0098276C">
        <w:t xml:space="preserve">При этом судам надлежит иметь в виду, что в </w:t>
      </w:r>
      <w:proofErr w:type="gramStart"/>
      <w:r w:rsidRPr="0098276C">
        <w:t>случаях</w:t>
      </w:r>
      <w:proofErr w:type="gramEnd"/>
      <w:r w:rsidRPr="0098276C">
        <w:t xml:space="preserve"> когда покупатель подписал договор купли-продажи будущей недвижимой вещи, находясь под влиянием заблуждения относительно того, что содержащихся в нем данных достаточно для индивидуализации предмета договора, он может потребовать от продавца возмещения реального ущерба, причиненного вследствие признания договора незаключенным, если докажет, что заблуждение возникло по вине продавца, применительно к </w:t>
      </w:r>
      <w:hyperlink r:id="rId16" w:history="1">
        <w:r w:rsidRPr="0098276C">
          <w:t>абзацу второму пункта 2 статьи 178</w:t>
        </w:r>
      </w:hyperlink>
      <w:r w:rsidRPr="0098276C">
        <w:t xml:space="preserve"> ГК РФ.</w:t>
      </w:r>
    </w:p>
    <w:p w:rsidR="00CF1ED3" w:rsidRPr="0098276C" w:rsidRDefault="00CF1ED3" w:rsidP="00CF1ED3">
      <w:pPr>
        <w:autoSpaceDE w:val="0"/>
        <w:autoSpaceDN w:val="0"/>
        <w:adjustRightInd w:val="0"/>
        <w:ind w:firstLine="540"/>
        <w:jc w:val="both"/>
      </w:pPr>
      <w:r w:rsidRPr="0098276C">
        <w:t xml:space="preserve">4. При рассмотрении споров, вытекающих из договоров, связанных с инвестиционной деятельностью в сфере финансирования строительства или реконструкции объектов недвижимости, судам следует устанавливать правовую природу соответствующих договоров и разрешать спор по правилам </w:t>
      </w:r>
      <w:hyperlink r:id="rId17" w:history="1">
        <w:r w:rsidRPr="0098276C">
          <w:t>глав 30</w:t>
        </w:r>
      </w:hyperlink>
      <w:r w:rsidRPr="0098276C">
        <w:t xml:space="preserve"> ("Купля-продажа"), </w:t>
      </w:r>
      <w:hyperlink r:id="rId18" w:history="1">
        <w:r w:rsidRPr="0098276C">
          <w:t>37</w:t>
        </w:r>
      </w:hyperlink>
      <w:r w:rsidRPr="0098276C">
        <w:t xml:space="preserve"> ("Подряд"), </w:t>
      </w:r>
      <w:hyperlink r:id="rId19" w:history="1">
        <w:r w:rsidRPr="0098276C">
          <w:t>55</w:t>
        </w:r>
      </w:hyperlink>
      <w:r w:rsidRPr="0098276C">
        <w:t xml:space="preserve"> ("Простое товарищество") Кодекса и т.д.</w:t>
      </w:r>
    </w:p>
    <w:p w:rsidR="00CF1ED3" w:rsidRPr="0098276C" w:rsidRDefault="00CF1ED3" w:rsidP="00CF1ED3">
      <w:pPr>
        <w:autoSpaceDE w:val="0"/>
        <w:autoSpaceDN w:val="0"/>
        <w:adjustRightInd w:val="0"/>
        <w:ind w:firstLine="540"/>
        <w:jc w:val="both"/>
      </w:pPr>
      <w:r w:rsidRPr="0098276C">
        <w:t xml:space="preserve">Если не установлено иное, судам надлежит оценивать договоры, связанные с инвестиционной деятельностью в сфере финансирования строительства или реконструкции объектов недвижимости, как договоры купли-продажи будущей недвижимой вещи. </w:t>
      </w:r>
      <w:proofErr w:type="gramStart"/>
      <w:r w:rsidRPr="0098276C">
        <w:t xml:space="preserve">При этом судам необходимо учитывать, что положения законодательства об инвестициях (в частности, </w:t>
      </w:r>
      <w:hyperlink r:id="rId20" w:history="1">
        <w:r w:rsidRPr="0098276C">
          <w:t>статьи 5</w:t>
        </w:r>
      </w:hyperlink>
      <w:r w:rsidRPr="0098276C">
        <w:t xml:space="preserve"> Закона РСФСР "Об инвестиционной деятельности в РСФСР", </w:t>
      </w:r>
      <w:hyperlink r:id="rId21" w:history="1">
        <w:r w:rsidRPr="0098276C">
          <w:t>статьи 6</w:t>
        </w:r>
      </w:hyperlink>
      <w:r w:rsidRPr="0098276C">
        <w:t xml:space="preserve"> Федерального закона "Об инвестиционной деятельности в Российской Федерации, осуществляемой в форме капитальных вложений") не могут быть истолкованы в смысле наделения лиц, финансирующих строительство недвижимости, правом собственности (в том числе долевой собственности) на возводимое за их счет недвижимое</w:t>
      </w:r>
      <w:proofErr w:type="gramEnd"/>
      <w:r w:rsidRPr="0098276C">
        <w:t xml:space="preserve"> имущество.</w:t>
      </w:r>
    </w:p>
    <w:p w:rsidR="00CF1ED3" w:rsidRPr="0098276C" w:rsidRDefault="00CF1ED3" w:rsidP="00CF1ED3">
      <w:pPr>
        <w:autoSpaceDE w:val="0"/>
        <w:autoSpaceDN w:val="0"/>
        <w:adjustRightInd w:val="0"/>
        <w:ind w:firstLine="540"/>
        <w:jc w:val="both"/>
      </w:pPr>
      <w:r w:rsidRPr="0098276C">
        <w:t xml:space="preserve">Право собственности на объекты недвижимости возникает у лиц, заключивших договор купли-продажи будущей недвижимой вещи (включая случаи, когда </w:t>
      </w:r>
      <w:proofErr w:type="gramStart"/>
      <w:r w:rsidRPr="0098276C">
        <w:t>на</w:t>
      </w:r>
      <w:proofErr w:type="gramEnd"/>
      <w:r w:rsidRPr="0098276C">
        <w:t xml:space="preserve"> </w:t>
      </w:r>
      <w:proofErr w:type="gramStart"/>
      <w:r w:rsidRPr="0098276C">
        <w:t>такого</w:t>
      </w:r>
      <w:proofErr w:type="gramEnd"/>
      <w:r w:rsidRPr="0098276C">
        <w:t xml:space="preserve"> рода договоры распространяется законодательство об инвестиционной деятельности), по правилам </w:t>
      </w:r>
      <w:hyperlink r:id="rId22" w:history="1">
        <w:r w:rsidRPr="0098276C">
          <w:t>пункта 2 статьи 223</w:t>
        </w:r>
      </w:hyperlink>
      <w:r w:rsidRPr="0098276C">
        <w:t xml:space="preserve"> ГК РФ, то есть с момента государственной регистрации в ЕГРП этого права за покупателем.</w:t>
      </w:r>
    </w:p>
    <w:p w:rsidR="00CF1ED3" w:rsidRPr="0098276C" w:rsidRDefault="00CF1ED3" w:rsidP="00CF1ED3">
      <w:pPr>
        <w:autoSpaceDE w:val="0"/>
        <w:autoSpaceDN w:val="0"/>
        <w:adjustRightInd w:val="0"/>
        <w:ind w:firstLine="540"/>
        <w:jc w:val="both"/>
      </w:pPr>
      <w:r w:rsidRPr="0098276C">
        <w:t>5. При рассмотрении споров, связанных с неисполнением договора купли-продажи будущей недвижимой вещи, судам надлежит исходить из следующего.</w:t>
      </w:r>
    </w:p>
    <w:p w:rsidR="00CF1ED3" w:rsidRPr="0098276C" w:rsidRDefault="00CF1ED3" w:rsidP="00CF1ED3">
      <w:pPr>
        <w:autoSpaceDE w:val="0"/>
        <w:autoSpaceDN w:val="0"/>
        <w:adjustRightInd w:val="0"/>
        <w:ind w:firstLine="540"/>
        <w:jc w:val="both"/>
      </w:pPr>
      <w:r w:rsidRPr="0098276C">
        <w:t>Продавец в судебном порядке не может быть понужден к совершению действий по приобретению или созданию вещи, подлежащей передаче покупателю в будущем. В то же время покупатель по договору вправе требовать понуждения продавца к исполнению обязательства по передаче недвижимой вещи, являющейся предметом договора (</w:t>
      </w:r>
      <w:hyperlink r:id="rId23" w:history="1">
        <w:r w:rsidRPr="0098276C">
          <w:t>статья 398</w:t>
        </w:r>
      </w:hyperlink>
      <w:r w:rsidRPr="0098276C">
        <w:t xml:space="preserve"> ГК РФ). Такой иск подлежит удовлетворению в случае, если суд установит, что спорное имущество имеется в натуре и им владеет ответчик - продавец по договору, право </w:t>
      </w:r>
      <w:proofErr w:type="gramStart"/>
      <w:r w:rsidRPr="0098276C">
        <w:t>собственности</w:t>
      </w:r>
      <w:proofErr w:type="gramEnd"/>
      <w:r w:rsidRPr="0098276C">
        <w:t xml:space="preserve"> которого на спорное имущество зарегистрировано в ЕГРП.</w:t>
      </w:r>
    </w:p>
    <w:p w:rsidR="00CF1ED3" w:rsidRPr="0098276C" w:rsidRDefault="00CF1ED3" w:rsidP="00CF1ED3">
      <w:pPr>
        <w:autoSpaceDE w:val="0"/>
        <w:autoSpaceDN w:val="0"/>
        <w:adjustRightInd w:val="0"/>
        <w:ind w:firstLine="540"/>
        <w:jc w:val="both"/>
      </w:pPr>
      <w:r w:rsidRPr="0098276C">
        <w:lastRenderedPageBreak/>
        <w:t>Требование об исполнении обязательства по передаче имущества также может быть соединено с требованием о государственной регистрации перехода права собственности по договору купли-продажи недвижимого имущества (</w:t>
      </w:r>
      <w:hyperlink r:id="rId24" w:history="1">
        <w:r w:rsidRPr="0098276C">
          <w:t>пункт 3 статьи 551</w:t>
        </w:r>
      </w:hyperlink>
      <w:r w:rsidRPr="0098276C">
        <w:t xml:space="preserve"> ГК РФ).</w:t>
      </w:r>
    </w:p>
    <w:p w:rsidR="00CF1ED3" w:rsidRPr="0098276C" w:rsidRDefault="00CF1ED3" w:rsidP="00CF1ED3">
      <w:pPr>
        <w:autoSpaceDE w:val="0"/>
        <w:autoSpaceDN w:val="0"/>
        <w:adjustRightInd w:val="0"/>
        <w:ind w:firstLine="540"/>
        <w:jc w:val="both"/>
      </w:pPr>
      <w:proofErr w:type="gramStart"/>
      <w:r w:rsidRPr="0098276C">
        <w:t>Если в рассматриваемой ситуации истцом были заявлены требования о признании права собственности на недвижимое имущество и истребовании имущества у ответчика, суду следует квалифицировать данные требования как требования о понуждении к исполнению обязательства по передаче индивидуально-определенной вещи (</w:t>
      </w:r>
      <w:hyperlink r:id="rId25" w:history="1">
        <w:r w:rsidRPr="0098276C">
          <w:t>статья 398</w:t>
        </w:r>
      </w:hyperlink>
      <w:r w:rsidRPr="0098276C">
        <w:t xml:space="preserve"> ГК РФ) и о государственной регистрации перехода права собственности на недвижимую вещь, являющуюся предметом договора купли-продажи (</w:t>
      </w:r>
      <w:hyperlink r:id="rId26" w:history="1">
        <w:r w:rsidRPr="0098276C">
          <w:t>пункт 3 статьи 551</w:t>
        </w:r>
      </w:hyperlink>
      <w:r w:rsidRPr="0098276C">
        <w:t xml:space="preserve"> ГК РФ</w:t>
      </w:r>
      <w:proofErr w:type="gramEnd"/>
      <w:r w:rsidRPr="0098276C">
        <w:t xml:space="preserve">). Данный спор подлежит разрешению с учетом положений </w:t>
      </w:r>
      <w:hyperlink r:id="rId27" w:history="1">
        <w:r w:rsidRPr="0098276C">
          <w:t>абзацев второго</w:t>
        </w:r>
      </w:hyperlink>
      <w:r w:rsidRPr="0098276C">
        <w:t xml:space="preserve"> и </w:t>
      </w:r>
      <w:hyperlink r:id="rId28" w:history="1">
        <w:r w:rsidRPr="0098276C">
          <w:t>третьего</w:t>
        </w:r>
      </w:hyperlink>
      <w:r w:rsidRPr="0098276C">
        <w:t xml:space="preserve"> настоящего пункта Постановления.</w:t>
      </w:r>
    </w:p>
    <w:p w:rsidR="00CF1ED3" w:rsidRPr="0098276C" w:rsidRDefault="00CF1ED3" w:rsidP="00CF1ED3">
      <w:pPr>
        <w:autoSpaceDE w:val="0"/>
        <w:autoSpaceDN w:val="0"/>
        <w:adjustRightInd w:val="0"/>
        <w:ind w:firstLine="540"/>
        <w:jc w:val="both"/>
      </w:pPr>
      <w:r w:rsidRPr="0098276C">
        <w:t xml:space="preserve">Если продавец исполнил обязанность по передаче недвижимой вещи и ею владеет покупатель, но право собственности на объект зарегистрировано за продавцом, к отношениям сторон подлежит применению </w:t>
      </w:r>
      <w:hyperlink r:id="rId29" w:history="1">
        <w:r w:rsidRPr="0098276C">
          <w:t>пункт 3 статьи 551</w:t>
        </w:r>
      </w:hyperlink>
      <w:r w:rsidRPr="0098276C">
        <w:t xml:space="preserve"> ГК РФ.</w:t>
      </w:r>
    </w:p>
    <w:p w:rsidR="00CF1ED3" w:rsidRPr="0098276C" w:rsidRDefault="00CF1ED3" w:rsidP="00CF1ED3">
      <w:pPr>
        <w:autoSpaceDE w:val="0"/>
        <w:autoSpaceDN w:val="0"/>
        <w:adjustRightInd w:val="0"/>
        <w:ind w:firstLine="540"/>
        <w:jc w:val="both"/>
      </w:pPr>
      <w:proofErr w:type="gramStart"/>
      <w:r w:rsidRPr="0098276C">
        <w:t>Если у продавца отсутствует недвижимое имущество, которое он должен передать в собственность покупателя (например, недвижимое имущество не создано или создано, но передано другому лицу), либо право собственности продавца на это имущество не зарегистрировано в ЕГРП, покупатель вправе потребовать возврата уплаченной продавцу денежной суммы и уплаты процентов на нее (</w:t>
      </w:r>
      <w:hyperlink r:id="rId30" w:history="1">
        <w:r w:rsidRPr="0098276C">
          <w:t>пункты 3</w:t>
        </w:r>
      </w:hyperlink>
      <w:r w:rsidRPr="0098276C">
        <w:t xml:space="preserve"> и </w:t>
      </w:r>
      <w:hyperlink r:id="rId31" w:history="1">
        <w:r w:rsidRPr="0098276C">
          <w:t>4 статьи 487</w:t>
        </w:r>
      </w:hyperlink>
      <w:r w:rsidRPr="0098276C">
        <w:t xml:space="preserve"> ГК РФ), а также возмещения причиненных</w:t>
      </w:r>
      <w:proofErr w:type="gramEnd"/>
      <w:r w:rsidRPr="0098276C">
        <w:t xml:space="preserve"> ему убытков (в частности, уплаты разницы между ценой недвижимого имущества, указанной в договоре купли-продажи, и текущей рыночной стоимостью такого имущества).</w:t>
      </w:r>
    </w:p>
    <w:p w:rsidR="00CF1ED3" w:rsidRPr="0098276C" w:rsidRDefault="00CF1ED3" w:rsidP="00CF1ED3">
      <w:pPr>
        <w:autoSpaceDE w:val="0"/>
        <w:autoSpaceDN w:val="0"/>
        <w:adjustRightInd w:val="0"/>
        <w:ind w:firstLine="540"/>
        <w:jc w:val="both"/>
      </w:pPr>
      <w:r w:rsidRPr="0098276C">
        <w:t xml:space="preserve">6. В </w:t>
      </w:r>
      <w:proofErr w:type="gramStart"/>
      <w:r w:rsidRPr="0098276C">
        <w:t>случаях</w:t>
      </w:r>
      <w:proofErr w:type="gramEnd"/>
      <w:r w:rsidRPr="0098276C">
        <w:t xml:space="preserve"> когда по условиям договора одна сторона, имеющая в собственности или на ином праве земельный участок, предоставляет его для строительства здания или сооружения, а другая сторона обязуется осуществить строительство, к отношениям сторон по договору подлежат применению правила </w:t>
      </w:r>
      <w:hyperlink r:id="rId32" w:history="1">
        <w:r w:rsidRPr="0098276C">
          <w:t>главы 37</w:t>
        </w:r>
      </w:hyperlink>
      <w:r w:rsidRPr="0098276C">
        <w:t xml:space="preserve"> ГК РФ, в том числе правила </w:t>
      </w:r>
      <w:hyperlink r:id="rId33" w:history="1">
        <w:r w:rsidRPr="0098276C">
          <w:t>параграфа 3</w:t>
        </w:r>
      </w:hyperlink>
      <w:r w:rsidRPr="0098276C">
        <w:t xml:space="preserve"> названной главы ("Строительный подряд").</w:t>
      </w:r>
    </w:p>
    <w:p w:rsidR="00CF1ED3" w:rsidRPr="0098276C" w:rsidRDefault="00CF1ED3" w:rsidP="00CF1ED3">
      <w:pPr>
        <w:autoSpaceDE w:val="0"/>
        <w:autoSpaceDN w:val="0"/>
        <w:adjustRightInd w:val="0"/>
        <w:ind w:firstLine="540"/>
        <w:jc w:val="both"/>
      </w:pPr>
      <w:r w:rsidRPr="0098276C">
        <w:t xml:space="preserve">При разрешении споров, вытекающих из указанных договоров, судам необходимо учитывать, что на основании </w:t>
      </w:r>
      <w:hyperlink r:id="rId34" w:history="1">
        <w:r w:rsidRPr="0098276C">
          <w:t>статьи 219</w:t>
        </w:r>
      </w:hyperlink>
      <w:r w:rsidRPr="0098276C">
        <w:t xml:space="preserve"> Кодекса право собственности на здание или сооружение, созданное по договору, возникает у стороны, предоставившей земельный участок (застройщика), с момента государственной регистрации данного права в ЕГРП. Сторона, осуществившая строительство, имеет право на оплату выполненных работ в соответствии с договором, а при неисполнении стороной, предоставившей земельный участок, обязанности по их оплате может требовать от нее возмещения причиненных убытков, уплаты предусмотренной договором неустойки, а также воспользоваться правом, предоставленным ей </w:t>
      </w:r>
      <w:hyperlink r:id="rId35" w:history="1">
        <w:r w:rsidRPr="0098276C">
          <w:t>статьей 712</w:t>
        </w:r>
      </w:hyperlink>
      <w:r w:rsidRPr="0098276C">
        <w:t xml:space="preserve"> Кодекса.</w:t>
      </w:r>
    </w:p>
    <w:p w:rsidR="00CF1ED3" w:rsidRPr="0098276C" w:rsidRDefault="00CF1ED3" w:rsidP="00CF1ED3">
      <w:pPr>
        <w:autoSpaceDE w:val="0"/>
        <w:autoSpaceDN w:val="0"/>
        <w:adjustRightInd w:val="0"/>
        <w:ind w:firstLine="540"/>
        <w:jc w:val="both"/>
      </w:pPr>
      <w:proofErr w:type="gramStart"/>
      <w:r w:rsidRPr="0098276C">
        <w:t>Если по условиям договора сторона, осуществившая строительство, имеет право в качестве оплаты по нему получить в собственность помещения в возведенном здании, названный договор следует квалифицировать как смешанный (</w:t>
      </w:r>
      <w:hyperlink r:id="rId36" w:history="1">
        <w:r w:rsidRPr="0098276C">
          <w:t>пункт 3 статьи 421</w:t>
        </w:r>
      </w:hyperlink>
      <w:r w:rsidRPr="0098276C">
        <w:t xml:space="preserve"> ГК РФ) и к обязательству по передаче помещений применяются правила о купле-продаже будущей недвижимой вещи с учетом разъяснений, содержащихся в </w:t>
      </w:r>
      <w:hyperlink r:id="rId37" w:history="1">
        <w:r w:rsidRPr="0098276C">
          <w:t>пунктах 2</w:t>
        </w:r>
      </w:hyperlink>
      <w:r w:rsidRPr="0098276C">
        <w:t xml:space="preserve">, </w:t>
      </w:r>
      <w:hyperlink r:id="rId38" w:history="1">
        <w:r w:rsidRPr="0098276C">
          <w:t>3</w:t>
        </w:r>
      </w:hyperlink>
      <w:r w:rsidRPr="0098276C">
        <w:t xml:space="preserve"> и </w:t>
      </w:r>
      <w:hyperlink r:id="rId39" w:history="1">
        <w:r w:rsidRPr="0098276C">
          <w:t>5</w:t>
        </w:r>
      </w:hyperlink>
      <w:r w:rsidRPr="0098276C">
        <w:t xml:space="preserve"> настоящего Постановления.</w:t>
      </w:r>
      <w:proofErr w:type="gramEnd"/>
    </w:p>
    <w:p w:rsidR="00CF1ED3" w:rsidRPr="0098276C" w:rsidRDefault="00CF1ED3" w:rsidP="00CF1ED3">
      <w:pPr>
        <w:autoSpaceDE w:val="0"/>
        <w:autoSpaceDN w:val="0"/>
        <w:adjustRightInd w:val="0"/>
        <w:ind w:firstLine="540"/>
        <w:jc w:val="both"/>
      </w:pPr>
      <w:r w:rsidRPr="0098276C">
        <w:t xml:space="preserve">7. В </w:t>
      </w:r>
      <w:proofErr w:type="gramStart"/>
      <w:r w:rsidRPr="0098276C">
        <w:t>случаях</w:t>
      </w:r>
      <w:proofErr w:type="gramEnd"/>
      <w:r w:rsidRPr="0098276C">
        <w:t xml:space="preserve"> когда из условий договора усматривается, что каждая из сторон вносит вклады (передает земельный участок, вносит денежные средства, выполняет работы, поставляет строительные материалы и т.д.) с целью достижения общей цели, а именно создания объекта недвижимости, соответствующий договор должен быть квалифицирован как договор простого товарищества. При разрешении споров, вытекающих из таких договоров, судам надлежит исходить из следующего.</w:t>
      </w:r>
    </w:p>
    <w:p w:rsidR="00CF1ED3" w:rsidRPr="0098276C" w:rsidRDefault="00CF1ED3" w:rsidP="00CF1ED3">
      <w:pPr>
        <w:autoSpaceDE w:val="0"/>
        <w:autoSpaceDN w:val="0"/>
        <w:adjustRightInd w:val="0"/>
        <w:ind w:firstLine="540"/>
        <w:jc w:val="both"/>
      </w:pPr>
      <w:proofErr w:type="gramStart"/>
      <w:r w:rsidRPr="0098276C">
        <w:t xml:space="preserve">В силу </w:t>
      </w:r>
      <w:hyperlink r:id="rId40" w:history="1">
        <w:r w:rsidRPr="0098276C">
          <w:t>пункта 2 статьи 8</w:t>
        </w:r>
      </w:hyperlink>
      <w:r w:rsidRPr="0098276C">
        <w:t xml:space="preserve">, </w:t>
      </w:r>
      <w:hyperlink r:id="rId41" w:history="1">
        <w:r w:rsidRPr="0098276C">
          <w:t>статьи 131</w:t>
        </w:r>
      </w:hyperlink>
      <w:r w:rsidRPr="0098276C">
        <w:t xml:space="preserve"> ГК РФ, </w:t>
      </w:r>
      <w:hyperlink r:id="rId42" w:history="1">
        <w:r w:rsidRPr="0098276C">
          <w:t>статьи 25</w:t>
        </w:r>
      </w:hyperlink>
      <w:r w:rsidRPr="0098276C">
        <w:t xml:space="preserve"> Федерального закона "О государственной регистрации прав на недвижимое имущество и сделок с ним" право собственности на вновь создаваемое недвижимое имущество (здание или сооружение) на основании </w:t>
      </w:r>
      <w:hyperlink r:id="rId43" w:history="1">
        <w:r w:rsidRPr="0098276C">
          <w:t>статьи 219</w:t>
        </w:r>
      </w:hyperlink>
      <w:r w:rsidRPr="0098276C">
        <w:t xml:space="preserve"> Кодекса возникает у лица, имеющего в собственности либо на ином </w:t>
      </w:r>
      <w:r w:rsidRPr="0098276C">
        <w:lastRenderedPageBreak/>
        <w:t>праве земельный участок, на котором оно возведено, с момента государственной регистрации</w:t>
      </w:r>
      <w:proofErr w:type="gramEnd"/>
      <w:r w:rsidRPr="0098276C">
        <w:t xml:space="preserve"> данного права в ЕГРП. Согласно </w:t>
      </w:r>
      <w:hyperlink r:id="rId44" w:history="1">
        <w:r w:rsidRPr="0098276C">
          <w:t>пункту 1 статьи 1043</w:t>
        </w:r>
      </w:hyperlink>
      <w:r w:rsidRPr="0098276C">
        <w:t xml:space="preserve"> ГК РФ имущество, внесенное товарищами в качестве вклада, а также произведенное в результате совместной деятельности, признается их общей долевой собственностью, если иное не предусмотрено законом, договором либо не вытекает из существа обязательства. В соответствии с </w:t>
      </w:r>
      <w:hyperlink r:id="rId45" w:history="1">
        <w:r w:rsidRPr="0098276C">
          <w:t>пунктом 2 статьи 8</w:t>
        </w:r>
      </w:hyperlink>
      <w:r w:rsidRPr="0098276C">
        <w:t xml:space="preserve">, </w:t>
      </w:r>
      <w:hyperlink r:id="rId46" w:history="1">
        <w:r w:rsidRPr="0098276C">
          <w:t>статьей 131</w:t>
        </w:r>
      </w:hyperlink>
      <w:r w:rsidRPr="0098276C">
        <w:t xml:space="preserve"> ГК РФ и применительно к </w:t>
      </w:r>
      <w:hyperlink r:id="rId47" w:history="1">
        <w:r w:rsidRPr="0098276C">
          <w:t>статье 24</w:t>
        </w:r>
      </w:hyperlink>
      <w:r w:rsidRPr="0098276C">
        <w:t xml:space="preserve"> Федерального закона "О государственной регистрации прав на недвижимое имущество и сделок с ним" право общей долевой собственности товарищей на недвижимое имущество, внесенное ими в качестве вклада, возникает с момента его государственной регистрации.</w:t>
      </w:r>
    </w:p>
    <w:p w:rsidR="00CF1ED3" w:rsidRPr="0098276C" w:rsidRDefault="00CF1ED3" w:rsidP="00CF1ED3">
      <w:pPr>
        <w:autoSpaceDE w:val="0"/>
        <w:autoSpaceDN w:val="0"/>
        <w:adjustRightInd w:val="0"/>
        <w:ind w:firstLine="540"/>
        <w:jc w:val="both"/>
      </w:pPr>
      <w:r w:rsidRPr="0098276C">
        <w:t xml:space="preserve">Следовательно, в том случае, если объект недвижимости возведен на земельном участке, не оформленном в общую долевую собственность товарищей (или в аренду </w:t>
      </w:r>
      <w:proofErr w:type="gramStart"/>
      <w:r w:rsidRPr="0098276C">
        <w:t>со</w:t>
      </w:r>
      <w:proofErr w:type="gramEnd"/>
      <w:r w:rsidRPr="0098276C">
        <w:t xml:space="preserve"> множественностью лиц на стороне арендатора), право собственности на вновь созданное недвижимое имущество на основании </w:t>
      </w:r>
      <w:hyperlink r:id="rId48" w:history="1">
        <w:r w:rsidRPr="0098276C">
          <w:t>статьи 219</w:t>
        </w:r>
      </w:hyperlink>
      <w:r w:rsidRPr="0098276C">
        <w:t xml:space="preserve"> ГК РФ может возникнуть только у товарища, имеющего права на названный земельный участок.</w:t>
      </w:r>
    </w:p>
    <w:p w:rsidR="00CF1ED3" w:rsidRPr="0098276C" w:rsidRDefault="00CF1ED3" w:rsidP="00CF1ED3">
      <w:pPr>
        <w:autoSpaceDE w:val="0"/>
        <w:autoSpaceDN w:val="0"/>
        <w:adjustRightInd w:val="0"/>
        <w:ind w:firstLine="540"/>
        <w:jc w:val="both"/>
      </w:pPr>
      <w:proofErr w:type="gramStart"/>
      <w:r w:rsidRPr="0098276C">
        <w:t xml:space="preserve">В ситуации, когда вопреки условиям договора товарищ, обязанный внести вклад в общее дело в виде права аренды или посредством передачи земельного участка в общую собственность товарищей, уклоняется от совершения необходимых для этого действий, другие участники договора простого товарищества вправе в судебном порядке требовать исполнения указанного договора применительно к </w:t>
      </w:r>
      <w:hyperlink r:id="rId49" w:history="1">
        <w:r w:rsidRPr="0098276C">
          <w:t>пункту 3 статьи 551</w:t>
        </w:r>
      </w:hyperlink>
      <w:r w:rsidRPr="0098276C">
        <w:t xml:space="preserve"> ГК РФ.</w:t>
      </w:r>
      <w:proofErr w:type="gramEnd"/>
      <w:r w:rsidRPr="0098276C">
        <w:t xml:space="preserve"> Аналогичным образом судам следует квалифицировать иски товарищей, сформулированные как требования о признании права собственности на долю в созданном недвижимом имуществе, возведение которого являлось общей целью.</w:t>
      </w:r>
    </w:p>
    <w:p w:rsidR="00CF1ED3" w:rsidRPr="0098276C" w:rsidRDefault="00CF1ED3" w:rsidP="00CF1ED3">
      <w:pPr>
        <w:autoSpaceDE w:val="0"/>
        <w:autoSpaceDN w:val="0"/>
        <w:adjustRightInd w:val="0"/>
        <w:ind w:firstLine="540"/>
        <w:jc w:val="both"/>
      </w:pPr>
      <w:proofErr w:type="gramStart"/>
      <w:r w:rsidRPr="0098276C">
        <w:t>Во всех таких случаях судам надлежит исходить из того, что право собственности товарища, предъявившего соответствующее требование, возникает не ранее момента государственной регистрации данного права на основании судебного акта об удовлетворении этого требования (</w:t>
      </w:r>
      <w:hyperlink r:id="rId50" w:history="1">
        <w:r w:rsidRPr="0098276C">
          <w:t>пункт 2 статьи 8</w:t>
        </w:r>
      </w:hyperlink>
      <w:r w:rsidRPr="0098276C">
        <w:t xml:space="preserve">, </w:t>
      </w:r>
      <w:hyperlink r:id="rId51" w:history="1">
        <w:r w:rsidRPr="0098276C">
          <w:t>статья 131</w:t>
        </w:r>
      </w:hyperlink>
      <w:r w:rsidRPr="0098276C">
        <w:t xml:space="preserve"> ГК РФ, </w:t>
      </w:r>
      <w:hyperlink r:id="rId52" w:history="1">
        <w:r w:rsidRPr="0098276C">
          <w:t>статья 28</w:t>
        </w:r>
      </w:hyperlink>
      <w:r w:rsidRPr="0098276C">
        <w:t xml:space="preserve"> Федерального закона "О государственной регистрации прав на недвижимое имущество и сделок с ним").</w:t>
      </w:r>
      <w:proofErr w:type="gramEnd"/>
      <w:r w:rsidRPr="0098276C">
        <w:t xml:space="preserve"> Участник договора простого товарищества вправе также потребовать возмещения убытков, причиненных неисполнением договора.</w:t>
      </w:r>
    </w:p>
    <w:p w:rsidR="00CF1ED3" w:rsidRPr="0098276C" w:rsidRDefault="00CF1ED3" w:rsidP="00CF1ED3">
      <w:pPr>
        <w:autoSpaceDE w:val="0"/>
        <w:autoSpaceDN w:val="0"/>
        <w:adjustRightInd w:val="0"/>
        <w:ind w:firstLine="540"/>
        <w:jc w:val="both"/>
      </w:pPr>
      <w:r w:rsidRPr="0098276C">
        <w:t xml:space="preserve">8. </w:t>
      </w:r>
      <w:proofErr w:type="gramStart"/>
      <w:r w:rsidRPr="0098276C">
        <w:t xml:space="preserve">Если сторонами заключен договор, поименованный ими как </w:t>
      </w:r>
      <w:hyperlink r:id="rId53" w:history="1">
        <w:r w:rsidRPr="0098276C">
          <w:t>предварительный</w:t>
        </w:r>
      </w:hyperlink>
      <w:r w:rsidRPr="0098276C">
        <w:t>, в соответствии с которым они обязуются заключить в будущем на предусмотренных им условиях основной договор о продаже недвижимого имущества, которое будет создано или приобретено в последующем, но при этом предварительный договор устанавливает обязанность приобретателя имущества до заключения основного договора уплатить цену недвижимого имущества или существенную ее часть, суды должны квалифицировать его как</w:t>
      </w:r>
      <w:proofErr w:type="gramEnd"/>
      <w:r w:rsidRPr="0098276C">
        <w:t xml:space="preserve"> договор купли-продажи будущей недвижимой вещи с условием о предварительной оплате.</w:t>
      </w:r>
    </w:p>
    <w:p w:rsidR="00CF1ED3" w:rsidRPr="0098276C" w:rsidRDefault="00CF1ED3" w:rsidP="00CF1ED3">
      <w:pPr>
        <w:autoSpaceDE w:val="0"/>
        <w:autoSpaceDN w:val="0"/>
        <w:adjustRightInd w:val="0"/>
        <w:ind w:firstLine="540"/>
        <w:jc w:val="both"/>
      </w:pPr>
      <w:r w:rsidRPr="0098276C">
        <w:t xml:space="preserve">Споры, вытекающие из указанного договора, подлежат разрешению в соответствии с правилами </w:t>
      </w:r>
      <w:hyperlink r:id="rId54" w:history="1">
        <w:r w:rsidRPr="0098276C">
          <w:t>ГК</w:t>
        </w:r>
      </w:hyperlink>
      <w:r w:rsidRPr="0098276C">
        <w:t xml:space="preserve"> РФ о договоре купли-продажи, в том числе положениями </w:t>
      </w:r>
      <w:hyperlink r:id="rId55" w:history="1">
        <w:r w:rsidRPr="0098276C">
          <w:t>пунктов 3</w:t>
        </w:r>
      </w:hyperlink>
      <w:r w:rsidRPr="0098276C">
        <w:t xml:space="preserve"> и </w:t>
      </w:r>
      <w:hyperlink r:id="rId56" w:history="1">
        <w:r w:rsidRPr="0098276C">
          <w:t>4 статьи 487</w:t>
        </w:r>
      </w:hyperlink>
      <w:r w:rsidRPr="0098276C">
        <w:t xml:space="preserve"> Кодекса, и с учетом разъяснений, содержащихся в </w:t>
      </w:r>
      <w:hyperlink r:id="rId57" w:history="1">
        <w:r w:rsidRPr="0098276C">
          <w:t>пунктах 2</w:t>
        </w:r>
      </w:hyperlink>
      <w:r w:rsidRPr="0098276C">
        <w:t xml:space="preserve">, </w:t>
      </w:r>
      <w:hyperlink r:id="rId58" w:history="1">
        <w:r w:rsidRPr="0098276C">
          <w:t>3</w:t>
        </w:r>
      </w:hyperlink>
      <w:r w:rsidRPr="0098276C">
        <w:t xml:space="preserve"> и </w:t>
      </w:r>
      <w:hyperlink r:id="rId59" w:history="1">
        <w:r w:rsidRPr="0098276C">
          <w:t>5</w:t>
        </w:r>
      </w:hyperlink>
      <w:r w:rsidRPr="0098276C">
        <w:t xml:space="preserve"> настоящего Постановления.</w:t>
      </w:r>
    </w:p>
    <w:p w:rsidR="00CF1ED3" w:rsidRPr="0098276C" w:rsidRDefault="00CF1ED3" w:rsidP="00CF1ED3">
      <w:pPr>
        <w:autoSpaceDE w:val="0"/>
        <w:autoSpaceDN w:val="0"/>
        <w:adjustRightInd w:val="0"/>
        <w:ind w:firstLine="540"/>
        <w:jc w:val="both"/>
      </w:pPr>
      <w:r w:rsidRPr="0098276C">
        <w:t xml:space="preserve">9. Судам следует иметь в виду, что по смыслу </w:t>
      </w:r>
      <w:hyperlink r:id="rId60" w:history="1">
        <w:r w:rsidRPr="0098276C">
          <w:t>пункта 2 статьи 558</w:t>
        </w:r>
      </w:hyperlink>
      <w:r w:rsidRPr="0098276C">
        <w:t xml:space="preserve"> ГК РФ требование о государственной регистрации договора распространяется только на договор купли-продажи такого жилого помещения, которое в момент заключения договора принадлежит на праве собственности продавцу и это право зарегистрировано в ЕГРП. Если сторонами заключен договор купли-продажи будущего жилого помещения (</w:t>
      </w:r>
      <w:hyperlink r:id="rId61" w:history="1">
        <w:r w:rsidRPr="0098276C">
          <w:t>пункт 2 статьи 455</w:t>
        </w:r>
      </w:hyperlink>
      <w:r w:rsidRPr="0098276C">
        <w:t xml:space="preserve"> ГК РФ), то этот договор не подлежит государственной регистрации и считается заключенным с момента его подписания сторонами. Отказ органа по регистрации прав на недвижимое имущество и сделок </w:t>
      </w:r>
      <w:proofErr w:type="gramStart"/>
      <w:r w:rsidRPr="0098276C">
        <w:t>с ним в государственной регистрации перехода права собственности на жилое помещение от продавца к покупателю</w:t>
      </w:r>
      <w:proofErr w:type="gramEnd"/>
      <w:r w:rsidRPr="0098276C">
        <w:t xml:space="preserve"> по данному договору со ссылкой на то, что договор купли-продажи будущего жилого помещения не был зарегистрирован, не соответствует закону.</w:t>
      </w:r>
    </w:p>
    <w:p w:rsidR="00CF1ED3" w:rsidRPr="0098276C" w:rsidRDefault="00CF1ED3" w:rsidP="00CF1ED3">
      <w:pPr>
        <w:autoSpaceDE w:val="0"/>
        <w:autoSpaceDN w:val="0"/>
        <w:adjustRightInd w:val="0"/>
        <w:ind w:firstLine="540"/>
        <w:jc w:val="both"/>
      </w:pPr>
      <w:r w:rsidRPr="0098276C">
        <w:lastRenderedPageBreak/>
        <w:t xml:space="preserve">10. </w:t>
      </w:r>
      <w:proofErr w:type="gramStart"/>
      <w:r w:rsidRPr="0098276C">
        <w:t>Судам необходимо исходить из того, что разъяснения, содержащиеся в настоящем Постановлении, подлежат применению также в случаях, когда предметом договора купли-продажи будущей недвижимой вещи, заключенного между юридическими лицами и (или) гражданами, является земельный участок, который на момент заключения договора еще не образован в порядке, установленном федеральным законом (</w:t>
      </w:r>
      <w:hyperlink r:id="rId62" w:history="1">
        <w:r w:rsidRPr="0098276C">
          <w:t>глава I.1</w:t>
        </w:r>
      </w:hyperlink>
      <w:r w:rsidRPr="0098276C">
        <w:t xml:space="preserve"> Земельного кодекса Российской Федерации).</w:t>
      </w:r>
      <w:proofErr w:type="gramEnd"/>
    </w:p>
    <w:p w:rsidR="00CF1ED3" w:rsidRPr="0098276C" w:rsidRDefault="00CF1ED3" w:rsidP="00CF1ED3">
      <w:pPr>
        <w:autoSpaceDE w:val="0"/>
        <w:autoSpaceDN w:val="0"/>
        <w:adjustRightInd w:val="0"/>
        <w:ind w:firstLine="540"/>
        <w:jc w:val="both"/>
      </w:pPr>
      <w:r w:rsidRPr="0098276C">
        <w:t xml:space="preserve">11. Положения Федерального </w:t>
      </w:r>
      <w:hyperlink r:id="rId63" w:history="1">
        <w:r w:rsidRPr="0098276C">
          <w:t>закона</w:t>
        </w:r>
      </w:hyperlink>
      <w:r w:rsidRPr="0098276C">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 долевом участии в строительстве) являются специальными по отношению к положениям ГК РФ о купле-продаже будущей вещи.</w:t>
      </w:r>
    </w:p>
    <w:p w:rsidR="00CF1ED3" w:rsidRPr="0098276C" w:rsidRDefault="00CF1ED3" w:rsidP="00CF1ED3">
      <w:pPr>
        <w:autoSpaceDE w:val="0"/>
        <w:autoSpaceDN w:val="0"/>
        <w:adjustRightInd w:val="0"/>
        <w:ind w:firstLine="540"/>
        <w:jc w:val="both"/>
      </w:pPr>
      <w:r w:rsidRPr="0098276C">
        <w:t xml:space="preserve">Разъяснения, содержащиеся в настоящем Постановлении (за исключением </w:t>
      </w:r>
      <w:hyperlink r:id="rId64" w:history="1">
        <w:r w:rsidRPr="0098276C">
          <w:t>абзаца второго пункта 4</w:t>
        </w:r>
      </w:hyperlink>
      <w:r w:rsidRPr="0098276C">
        <w:t xml:space="preserve">), не подлежат применению при рассмотрении споров, связанных с созданием недвижимого имущества по </w:t>
      </w:r>
      <w:hyperlink r:id="rId65" w:history="1">
        <w:r w:rsidRPr="0098276C">
          <w:t>Закону</w:t>
        </w:r>
      </w:hyperlink>
      <w:r w:rsidRPr="0098276C">
        <w:t xml:space="preserve"> о долевом участии в строительстве.</w:t>
      </w:r>
    </w:p>
    <w:p w:rsidR="00CF1ED3" w:rsidRPr="0098276C" w:rsidRDefault="00CF1ED3" w:rsidP="00CF1ED3">
      <w:pPr>
        <w:autoSpaceDE w:val="0"/>
        <w:autoSpaceDN w:val="0"/>
        <w:adjustRightInd w:val="0"/>
        <w:ind w:firstLine="540"/>
        <w:jc w:val="both"/>
      </w:pPr>
      <w:r w:rsidRPr="0098276C">
        <w:t>На основании изложенного судам следует учитывать, что привлечение сре</w:t>
      </w:r>
      <w:proofErr w:type="gramStart"/>
      <w:r w:rsidRPr="0098276C">
        <w:t>дств гр</w:t>
      </w:r>
      <w:proofErr w:type="gramEnd"/>
      <w:r w:rsidRPr="0098276C">
        <w:t xml:space="preserve">аждан для строительства многоквартирных домов и (или) иных объектов недвижимости возможно только способами, указанными в </w:t>
      </w:r>
      <w:hyperlink r:id="rId66" w:history="1">
        <w:r w:rsidRPr="0098276C">
          <w:t>пункте 2 статьи 1</w:t>
        </w:r>
      </w:hyperlink>
      <w:r w:rsidRPr="0098276C">
        <w:t xml:space="preserve"> Закона о долевом участии в строительстве.</w:t>
      </w:r>
    </w:p>
    <w:p w:rsidR="00CF1ED3" w:rsidRPr="0098276C" w:rsidRDefault="00CF1ED3" w:rsidP="00CF1ED3">
      <w:pPr>
        <w:autoSpaceDE w:val="0"/>
        <w:autoSpaceDN w:val="0"/>
        <w:adjustRightInd w:val="0"/>
        <w:ind w:firstLine="540"/>
        <w:jc w:val="both"/>
      </w:pPr>
    </w:p>
    <w:p w:rsidR="00CF1ED3" w:rsidRPr="0098276C" w:rsidRDefault="00CF1ED3" w:rsidP="00CF1ED3">
      <w:pPr>
        <w:autoSpaceDE w:val="0"/>
        <w:autoSpaceDN w:val="0"/>
        <w:adjustRightInd w:val="0"/>
        <w:jc w:val="right"/>
      </w:pPr>
      <w:r w:rsidRPr="0098276C">
        <w:t>Председатель</w:t>
      </w:r>
    </w:p>
    <w:p w:rsidR="00CF1ED3" w:rsidRPr="0098276C" w:rsidRDefault="00CF1ED3" w:rsidP="00CF1ED3">
      <w:pPr>
        <w:autoSpaceDE w:val="0"/>
        <w:autoSpaceDN w:val="0"/>
        <w:adjustRightInd w:val="0"/>
        <w:jc w:val="right"/>
      </w:pPr>
      <w:r w:rsidRPr="0098276C">
        <w:t>Высшего Арбитражного Суда</w:t>
      </w:r>
    </w:p>
    <w:p w:rsidR="00CF1ED3" w:rsidRPr="0098276C" w:rsidRDefault="00CF1ED3" w:rsidP="00CF1ED3">
      <w:pPr>
        <w:autoSpaceDE w:val="0"/>
        <w:autoSpaceDN w:val="0"/>
        <w:adjustRightInd w:val="0"/>
        <w:jc w:val="right"/>
      </w:pPr>
      <w:r w:rsidRPr="0098276C">
        <w:t>Российской Федерации</w:t>
      </w:r>
    </w:p>
    <w:p w:rsidR="00CF1ED3" w:rsidRPr="0098276C" w:rsidRDefault="00CF1ED3" w:rsidP="00CF1ED3">
      <w:pPr>
        <w:autoSpaceDE w:val="0"/>
        <w:autoSpaceDN w:val="0"/>
        <w:adjustRightInd w:val="0"/>
        <w:jc w:val="right"/>
      </w:pPr>
      <w:r w:rsidRPr="0098276C">
        <w:t>А.А.ИВАНОВ</w:t>
      </w:r>
    </w:p>
    <w:p w:rsidR="00CF1ED3" w:rsidRPr="0098276C" w:rsidRDefault="00CF1ED3" w:rsidP="00CF1ED3">
      <w:pPr>
        <w:autoSpaceDE w:val="0"/>
        <w:autoSpaceDN w:val="0"/>
        <w:adjustRightInd w:val="0"/>
        <w:jc w:val="right"/>
      </w:pPr>
    </w:p>
    <w:p w:rsidR="00CF1ED3" w:rsidRPr="0098276C" w:rsidRDefault="00CF1ED3" w:rsidP="00CF1ED3">
      <w:pPr>
        <w:autoSpaceDE w:val="0"/>
        <w:autoSpaceDN w:val="0"/>
        <w:adjustRightInd w:val="0"/>
        <w:jc w:val="right"/>
      </w:pPr>
      <w:r w:rsidRPr="0098276C">
        <w:t>Секретарь Пленума</w:t>
      </w:r>
    </w:p>
    <w:p w:rsidR="00CF1ED3" w:rsidRPr="0098276C" w:rsidRDefault="00CF1ED3" w:rsidP="00CF1ED3">
      <w:pPr>
        <w:autoSpaceDE w:val="0"/>
        <w:autoSpaceDN w:val="0"/>
        <w:adjustRightInd w:val="0"/>
        <w:jc w:val="right"/>
      </w:pPr>
      <w:r w:rsidRPr="0098276C">
        <w:t>Высшего Арбитражного Суда</w:t>
      </w:r>
    </w:p>
    <w:p w:rsidR="00CF1ED3" w:rsidRPr="0098276C" w:rsidRDefault="00CF1ED3" w:rsidP="00CF1ED3">
      <w:pPr>
        <w:autoSpaceDE w:val="0"/>
        <w:autoSpaceDN w:val="0"/>
        <w:adjustRightInd w:val="0"/>
        <w:jc w:val="right"/>
      </w:pPr>
      <w:r w:rsidRPr="0098276C">
        <w:t>Российской Федерации</w:t>
      </w:r>
    </w:p>
    <w:p w:rsidR="00CF1ED3" w:rsidRPr="0098276C" w:rsidRDefault="00CF1ED3" w:rsidP="00CF1ED3">
      <w:pPr>
        <w:autoSpaceDE w:val="0"/>
        <w:autoSpaceDN w:val="0"/>
        <w:adjustRightInd w:val="0"/>
        <w:jc w:val="right"/>
      </w:pPr>
      <w:r w:rsidRPr="0098276C">
        <w:t>Т.В.ЗАВЬЯЛОВА</w:t>
      </w:r>
    </w:p>
    <w:p w:rsidR="0042341F" w:rsidRDefault="0042341F"/>
    <w:sectPr w:rsidR="00423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3E7"/>
    <w:rsid w:val="00006203"/>
    <w:rsid w:val="000115C9"/>
    <w:rsid w:val="000273D1"/>
    <w:rsid w:val="00031355"/>
    <w:rsid w:val="000436ED"/>
    <w:rsid w:val="0005064A"/>
    <w:rsid w:val="000514FC"/>
    <w:rsid w:val="00053C09"/>
    <w:rsid w:val="0005726E"/>
    <w:rsid w:val="00064233"/>
    <w:rsid w:val="00071F6E"/>
    <w:rsid w:val="00073B74"/>
    <w:rsid w:val="00084265"/>
    <w:rsid w:val="000B4D06"/>
    <w:rsid w:val="000C02DC"/>
    <w:rsid w:val="000C49D6"/>
    <w:rsid w:val="000E1B00"/>
    <w:rsid w:val="000E54D3"/>
    <w:rsid w:val="000E6F9B"/>
    <w:rsid w:val="000F2473"/>
    <w:rsid w:val="00100658"/>
    <w:rsid w:val="00103942"/>
    <w:rsid w:val="00112FBB"/>
    <w:rsid w:val="00122EB8"/>
    <w:rsid w:val="00127D41"/>
    <w:rsid w:val="00132A1A"/>
    <w:rsid w:val="00133E28"/>
    <w:rsid w:val="0014468E"/>
    <w:rsid w:val="00145FF4"/>
    <w:rsid w:val="00150702"/>
    <w:rsid w:val="0015156C"/>
    <w:rsid w:val="00162FD9"/>
    <w:rsid w:val="00164B30"/>
    <w:rsid w:val="00182359"/>
    <w:rsid w:val="001838D9"/>
    <w:rsid w:val="00192429"/>
    <w:rsid w:val="001A3BC9"/>
    <w:rsid w:val="001A4845"/>
    <w:rsid w:val="001C24FC"/>
    <w:rsid w:val="001F67E0"/>
    <w:rsid w:val="00201F9C"/>
    <w:rsid w:val="002051C5"/>
    <w:rsid w:val="002054E7"/>
    <w:rsid w:val="00240776"/>
    <w:rsid w:val="00253832"/>
    <w:rsid w:val="00256692"/>
    <w:rsid w:val="00256EFC"/>
    <w:rsid w:val="00270DA1"/>
    <w:rsid w:val="00277AC5"/>
    <w:rsid w:val="002A561B"/>
    <w:rsid w:val="002B0519"/>
    <w:rsid w:val="002B23D6"/>
    <w:rsid w:val="002B30EA"/>
    <w:rsid w:val="002E48CF"/>
    <w:rsid w:val="002E7325"/>
    <w:rsid w:val="00302DCF"/>
    <w:rsid w:val="003120A8"/>
    <w:rsid w:val="0031616F"/>
    <w:rsid w:val="00333363"/>
    <w:rsid w:val="00336FD4"/>
    <w:rsid w:val="00337851"/>
    <w:rsid w:val="003423D4"/>
    <w:rsid w:val="00362CA5"/>
    <w:rsid w:val="00363802"/>
    <w:rsid w:val="00376139"/>
    <w:rsid w:val="00380F8A"/>
    <w:rsid w:val="003A2237"/>
    <w:rsid w:val="003A3325"/>
    <w:rsid w:val="003A4870"/>
    <w:rsid w:val="003B727B"/>
    <w:rsid w:val="003C11CE"/>
    <w:rsid w:val="003C5C09"/>
    <w:rsid w:val="003D1FE8"/>
    <w:rsid w:val="003D2131"/>
    <w:rsid w:val="003E3BC5"/>
    <w:rsid w:val="003E4D57"/>
    <w:rsid w:val="003F282B"/>
    <w:rsid w:val="00407049"/>
    <w:rsid w:val="00410F92"/>
    <w:rsid w:val="00420B3D"/>
    <w:rsid w:val="00420CE5"/>
    <w:rsid w:val="00420F0A"/>
    <w:rsid w:val="0042341F"/>
    <w:rsid w:val="00425AE0"/>
    <w:rsid w:val="004338F7"/>
    <w:rsid w:val="004721EC"/>
    <w:rsid w:val="004A452F"/>
    <w:rsid w:val="004A4600"/>
    <w:rsid w:val="004B15E7"/>
    <w:rsid w:val="004B356D"/>
    <w:rsid w:val="004E7E68"/>
    <w:rsid w:val="004F67AF"/>
    <w:rsid w:val="00500958"/>
    <w:rsid w:val="0050123A"/>
    <w:rsid w:val="00506E48"/>
    <w:rsid w:val="00510AC2"/>
    <w:rsid w:val="00513662"/>
    <w:rsid w:val="00522161"/>
    <w:rsid w:val="00526878"/>
    <w:rsid w:val="00530A5E"/>
    <w:rsid w:val="00540994"/>
    <w:rsid w:val="005556D4"/>
    <w:rsid w:val="00565891"/>
    <w:rsid w:val="0057648A"/>
    <w:rsid w:val="005774F3"/>
    <w:rsid w:val="00580878"/>
    <w:rsid w:val="00584B2F"/>
    <w:rsid w:val="00590085"/>
    <w:rsid w:val="005A6A64"/>
    <w:rsid w:val="005B6255"/>
    <w:rsid w:val="005E493D"/>
    <w:rsid w:val="00605926"/>
    <w:rsid w:val="00627031"/>
    <w:rsid w:val="00630331"/>
    <w:rsid w:val="00633188"/>
    <w:rsid w:val="00643319"/>
    <w:rsid w:val="00663D79"/>
    <w:rsid w:val="006A5E38"/>
    <w:rsid w:val="006B4740"/>
    <w:rsid w:val="006D074D"/>
    <w:rsid w:val="006D1E48"/>
    <w:rsid w:val="006D6EB1"/>
    <w:rsid w:val="006F21AF"/>
    <w:rsid w:val="006F6125"/>
    <w:rsid w:val="00704003"/>
    <w:rsid w:val="00706597"/>
    <w:rsid w:val="00706FC8"/>
    <w:rsid w:val="00717880"/>
    <w:rsid w:val="007208E8"/>
    <w:rsid w:val="0072797C"/>
    <w:rsid w:val="00733B4E"/>
    <w:rsid w:val="00765BB4"/>
    <w:rsid w:val="00767853"/>
    <w:rsid w:val="0076789F"/>
    <w:rsid w:val="007714EA"/>
    <w:rsid w:val="00791A80"/>
    <w:rsid w:val="00794B8E"/>
    <w:rsid w:val="00794C32"/>
    <w:rsid w:val="007A1A83"/>
    <w:rsid w:val="007A313F"/>
    <w:rsid w:val="007C4C3F"/>
    <w:rsid w:val="007C6B6B"/>
    <w:rsid w:val="007D0F9C"/>
    <w:rsid w:val="007D687B"/>
    <w:rsid w:val="007E0B03"/>
    <w:rsid w:val="007F1C32"/>
    <w:rsid w:val="007F4AC3"/>
    <w:rsid w:val="00814108"/>
    <w:rsid w:val="008262CF"/>
    <w:rsid w:val="008371EF"/>
    <w:rsid w:val="00840AE4"/>
    <w:rsid w:val="00844838"/>
    <w:rsid w:val="008602EA"/>
    <w:rsid w:val="00862007"/>
    <w:rsid w:val="00870B6A"/>
    <w:rsid w:val="0089217D"/>
    <w:rsid w:val="008C3030"/>
    <w:rsid w:val="008C3FA9"/>
    <w:rsid w:val="008D230B"/>
    <w:rsid w:val="008E378E"/>
    <w:rsid w:val="008E5EC7"/>
    <w:rsid w:val="008F187F"/>
    <w:rsid w:val="008F41B1"/>
    <w:rsid w:val="008F6ECB"/>
    <w:rsid w:val="00901F3A"/>
    <w:rsid w:val="00912781"/>
    <w:rsid w:val="0091690F"/>
    <w:rsid w:val="0093572C"/>
    <w:rsid w:val="00935F8B"/>
    <w:rsid w:val="0093659F"/>
    <w:rsid w:val="00942D6E"/>
    <w:rsid w:val="009446BF"/>
    <w:rsid w:val="009461D8"/>
    <w:rsid w:val="0094691D"/>
    <w:rsid w:val="0095586A"/>
    <w:rsid w:val="00962B68"/>
    <w:rsid w:val="009635F0"/>
    <w:rsid w:val="00966EB0"/>
    <w:rsid w:val="00985180"/>
    <w:rsid w:val="009A16E1"/>
    <w:rsid w:val="009A3475"/>
    <w:rsid w:val="009C014F"/>
    <w:rsid w:val="009C0CE6"/>
    <w:rsid w:val="009F26F0"/>
    <w:rsid w:val="009F3D62"/>
    <w:rsid w:val="009F5553"/>
    <w:rsid w:val="009F66DC"/>
    <w:rsid w:val="00A07395"/>
    <w:rsid w:val="00A127C8"/>
    <w:rsid w:val="00A20546"/>
    <w:rsid w:val="00A20FBA"/>
    <w:rsid w:val="00A21E34"/>
    <w:rsid w:val="00A30A7E"/>
    <w:rsid w:val="00A31DC3"/>
    <w:rsid w:val="00A3406C"/>
    <w:rsid w:val="00A441ED"/>
    <w:rsid w:val="00A45066"/>
    <w:rsid w:val="00A72984"/>
    <w:rsid w:val="00A76D22"/>
    <w:rsid w:val="00A80256"/>
    <w:rsid w:val="00A90286"/>
    <w:rsid w:val="00A944D0"/>
    <w:rsid w:val="00AA1036"/>
    <w:rsid w:val="00AA2B48"/>
    <w:rsid w:val="00AA38E3"/>
    <w:rsid w:val="00AA3E52"/>
    <w:rsid w:val="00AA485B"/>
    <w:rsid w:val="00AB2459"/>
    <w:rsid w:val="00AB5855"/>
    <w:rsid w:val="00AD1E76"/>
    <w:rsid w:val="00AE5010"/>
    <w:rsid w:val="00AE6D80"/>
    <w:rsid w:val="00AF4619"/>
    <w:rsid w:val="00B0624D"/>
    <w:rsid w:val="00B16C7B"/>
    <w:rsid w:val="00B21DB3"/>
    <w:rsid w:val="00B26922"/>
    <w:rsid w:val="00B31238"/>
    <w:rsid w:val="00B35F18"/>
    <w:rsid w:val="00B3692E"/>
    <w:rsid w:val="00B54C8D"/>
    <w:rsid w:val="00B54E95"/>
    <w:rsid w:val="00B558BF"/>
    <w:rsid w:val="00B63C73"/>
    <w:rsid w:val="00B6474E"/>
    <w:rsid w:val="00B72713"/>
    <w:rsid w:val="00B734D0"/>
    <w:rsid w:val="00B845E3"/>
    <w:rsid w:val="00B949B9"/>
    <w:rsid w:val="00B97B68"/>
    <w:rsid w:val="00BA1A85"/>
    <w:rsid w:val="00BB3BC8"/>
    <w:rsid w:val="00BC64A1"/>
    <w:rsid w:val="00BD47CD"/>
    <w:rsid w:val="00BD4A26"/>
    <w:rsid w:val="00BE1131"/>
    <w:rsid w:val="00BE580D"/>
    <w:rsid w:val="00C347A0"/>
    <w:rsid w:val="00C426A8"/>
    <w:rsid w:val="00C4753C"/>
    <w:rsid w:val="00C673BD"/>
    <w:rsid w:val="00C674B7"/>
    <w:rsid w:val="00C73382"/>
    <w:rsid w:val="00C736BB"/>
    <w:rsid w:val="00C80602"/>
    <w:rsid w:val="00CA67C8"/>
    <w:rsid w:val="00CB0491"/>
    <w:rsid w:val="00CB4C42"/>
    <w:rsid w:val="00CC4DAA"/>
    <w:rsid w:val="00CC66AD"/>
    <w:rsid w:val="00CD5D34"/>
    <w:rsid w:val="00CE367C"/>
    <w:rsid w:val="00CF0E9E"/>
    <w:rsid w:val="00CF1ED3"/>
    <w:rsid w:val="00CF53A5"/>
    <w:rsid w:val="00D04D5D"/>
    <w:rsid w:val="00D1200C"/>
    <w:rsid w:val="00D125F7"/>
    <w:rsid w:val="00D14F67"/>
    <w:rsid w:val="00D23DF5"/>
    <w:rsid w:val="00D31252"/>
    <w:rsid w:val="00D40DA7"/>
    <w:rsid w:val="00D42307"/>
    <w:rsid w:val="00D423F2"/>
    <w:rsid w:val="00D52715"/>
    <w:rsid w:val="00D70784"/>
    <w:rsid w:val="00D71F0C"/>
    <w:rsid w:val="00D7382F"/>
    <w:rsid w:val="00D8084F"/>
    <w:rsid w:val="00D81028"/>
    <w:rsid w:val="00D9219D"/>
    <w:rsid w:val="00D93527"/>
    <w:rsid w:val="00DA0F0E"/>
    <w:rsid w:val="00DA3D22"/>
    <w:rsid w:val="00DB162A"/>
    <w:rsid w:val="00DC58A5"/>
    <w:rsid w:val="00DD2694"/>
    <w:rsid w:val="00E053E7"/>
    <w:rsid w:val="00E149B5"/>
    <w:rsid w:val="00E25528"/>
    <w:rsid w:val="00E27EA7"/>
    <w:rsid w:val="00E310D0"/>
    <w:rsid w:val="00E33A8A"/>
    <w:rsid w:val="00E33C68"/>
    <w:rsid w:val="00E374B9"/>
    <w:rsid w:val="00E5425B"/>
    <w:rsid w:val="00E80638"/>
    <w:rsid w:val="00E81EBF"/>
    <w:rsid w:val="00E9453E"/>
    <w:rsid w:val="00EA3D04"/>
    <w:rsid w:val="00EB5BBA"/>
    <w:rsid w:val="00EB741A"/>
    <w:rsid w:val="00EC6878"/>
    <w:rsid w:val="00ED1E09"/>
    <w:rsid w:val="00EE36D6"/>
    <w:rsid w:val="00EE61B5"/>
    <w:rsid w:val="00F074F9"/>
    <w:rsid w:val="00F23C95"/>
    <w:rsid w:val="00F24384"/>
    <w:rsid w:val="00F306BC"/>
    <w:rsid w:val="00F5235E"/>
    <w:rsid w:val="00F72AEE"/>
    <w:rsid w:val="00F821BA"/>
    <w:rsid w:val="00F8438A"/>
    <w:rsid w:val="00F90E1E"/>
    <w:rsid w:val="00F9540A"/>
    <w:rsid w:val="00FA3D95"/>
    <w:rsid w:val="00FB1658"/>
    <w:rsid w:val="00FB48DF"/>
    <w:rsid w:val="00FC3686"/>
    <w:rsid w:val="00FC5CB8"/>
    <w:rsid w:val="00FF0781"/>
    <w:rsid w:val="00FF2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F1E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F1E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0205;fld=134;dst=100454" TargetMode="External"/><Relationship Id="rId18" Type="http://schemas.openxmlformats.org/officeDocument/2006/relationships/hyperlink" Target="consultantplus://offline/main?base=LAW;n=110205;fld=134;dst=101022" TargetMode="External"/><Relationship Id="rId26" Type="http://schemas.openxmlformats.org/officeDocument/2006/relationships/hyperlink" Target="consultantplus://offline/main?base=LAW;n=110205;fld=134;dst=56" TargetMode="External"/><Relationship Id="rId39" Type="http://schemas.openxmlformats.org/officeDocument/2006/relationships/hyperlink" Target="consultantplus://offline/main?base=LAW;n=117610;fld=134;dst=100019" TargetMode="External"/><Relationship Id="rId21" Type="http://schemas.openxmlformats.org/officeDocument/2006/relationships/hyperlink" Target="consultantplus://offline/main?base=LAW;n=117210;fld=134;dst=100037" TargetMode="External"/><Relationship Id="rId34" Type="http://schemas.openxmlformats.org/officeDocument/2006/relationships/hyperlink" Target="consultantplus://offline/main?base=LAW;n=112770;fld=134;dst=101178" TargetMode="External"/><Relationship Id="rId42" Type="http://schemas.openxmlformats.org/officeDocument/2006/relationships/hyperlink" Target="consultantplus://offline/main?base=LAW;n=117339;fld=134;dst=100407" TargetMode="External"/><Relationship Id="rId47" Type="http://schemas.openxmlformats.org/officeDocument/2006/relationships/hyperlink" Target="consultantplus://offline/main?base=LAW;n=117339;fld=134;dst=100204" TargetMode="External"/><Relationship Id="rId50" Type="http://schemas.openxmlformats.org/officeDocument/2006/relationships/hyperlink" Target="consultantplus://offline/main?base=LAW;n=112770;fld=134;dst=100059" TargetMode="External"/><Relationship Id="rId55" Type="http://schemas.openxmlformats.org/officeDocument/2006/relationships/hyperlink" Target="consultantplus://offline/main?base=LAW;n=110205;fld=134;dst=100167" TargetMode="External"/><Relationship Id="rId63" Type="http://schemas.openxmlformats.org/officeDocument/2006/relationships/hyperlink" Target="consultantplus://offline/main?base=LAW;n=101448;fld=134" TargetMode="External"/><Relationship Id="rId68" Type="http://schemas.openxmlformats.org/officeDocument/2006/relationships/theme" Target="theme/theme1.xml"/><Relationship Id="rId7" Type="http://schemas.openxmlformats.org/officeDocument/2006/relationships/hyperlink" Target="consultantplus://offline/main?base=LAW;n=110205;fld=134;dst=100015" TargetMode="External"/><Relationship Id="rId2" Type="http://schemas.microsoft.com/office/2007/relationships/stylesWithEffects" Target="stylesWithEffects.xml"/><Relationship Id="rId16" Type="http://schemas.openxmlformats.org/officeDocument/2006/relationships/hyperlink" Target="consultantplus://offline/main?base=LAW;n=112770;fld=134;dst=100991" TargetMode="External"/><Relationship Id="rId29" Type="http://schemas.openxmlformats.org/officeDocument/2006/relationships/hyperlink" Target="consultantplus://offline/main?base=LAW;n=110205;fld=134;dst=56" TargetMode="External"/><Relationship Id="rId1" Type="http://schemas.openxmlformats.org/officeDocument/2006/relationships/styles" Target="styles.xml"/><Relationship Id="rId6" Type="http://schemas.openxmlformats.org/officeDocument/2006/relationships/hyperlink" Target="consultantplus://offline/main?base=LAW;n=110205;fld=134;dst=100018" TargetMode="External"/><Relationship Id="rId11" Type="http://schemas.openxmlformats.org/officeDocument/2006/relationships/hyperlink" Target="consultantplus://offline/main?base=LAW;n=110205;fld=134;dst=100434" TargetMode="External"/><Relationship Id="rId24" Type="http://schemas.openxmlformats.org/officeDocument/2006/relationships/hyperlink" Target="consultantplus://offline/main?base=LAW;n=110205;fld=134;dst=56" TargetMode="External"/><Relationship Id="rId32" Type="http://schemas.openxmlformats.org/officeDocument/2006/relationships/hyperlink" Target="consultantplus://offline/main?base=LAW;n=110205;fld=134;dst=101022" TargetMode="External"/><Relationship Id="rId37" Type="http://schemas.openxmlformats.org/officeDocument/2006/relationships/hyperlink" Target="consultantplus://offline/main?base=LAW;n=117610;fld=134;dst=100009" TargetMode="External"/><Relationship Id="rId40" Type="http://schemas.openxmlformats.org/officeDocument/2006/relationships/hyperlink" Target="consultantplus://offline/main?base=LAW;n=112770;fld=134;dst=100059" TargetMode="External"/><Relationship Id="rId45" Type="http://schemas.openxmlformats.org/officeDocument/2006/relationships/hyperlink" Target="consultantplus://offline/main?base=LAW;n=112770;fld=134;dst=100059" TargetMode="External"/><Relationship Id="rId53" Type="http://schemas.openxmlformats.org/officeDocument/2006/relationships/hyperlink" Target="consultantplus://offline/main?base=LAW;n=112770;fld=134;dst=102031" TargetMode="External"/><Relationship Id="rId58" Type="http://schemas.openxmlformats.org/officeDocument/2006/relationships/hyperlink" Target="consultantplus://offline/main?base=LAW;n=117610;fld=134;dst=100013" TargetMode="External"/><Relationship Id="rId66" Type="http://schemas.openxmlformats.org/officeDocument/2006/relationships/hyperlink" Target="consultantplus://offline/main?base=LAW;n=101448;fld=134;dst=100311" TargetMode="External"/><Relationship Id="rId5" Type="http://schemas.openxmlformats.org/officeDocument/2006/relationships/hyperlink" Target="consultantplus://offline/main?base=LAW;n=99962;fld=134;dst=100068" TargetMode="External"/><Relationship Id="rId15" Type="http://schemas.openxmlformats.org/officeDocument/2006/relationships/hyperlink" Target="consultantplus://offline/main?base=LAW;n=112770;fld=134;dst=102044" TargetMode="External"/><Relationship Id="rId23" Type="http://schemas.openxmlformats.org/officeDocument/2006/relationships/hyperlink" Target="consultantplus://offline/main?base=LAW;n=112770;fld=134;dst=101907" TargetMode="External"/><Relationship Id="rId28" Type="http://schemas.openxmlformats.org/officeDocument/2006/relationships/hyperlink" Target="consultantplus://offline/main?base=LAW;n=117610;fld=134;dst=100021" TargetMode="External"/><Relationship Id="rId36" Type="http://schemas.openxmlformats.org/officeDocument/2006/relationships/hyperlink" Target="consultantplus://offline/main?base=LAW;n=112770;fld=134;dst=101993" TargetMode="External"/><Relationship Id="rId49" Type="http://schemas.openxmlformats.org/officeDocument/2006/relationships/hyperlink" Target="consultantplus://offline/main?base=LAW;n=110205;fld=134;dst=56" TargetMode="External"/><Relationship Id="rId57" Type="http://schemas.openxmlformats.org/officeDocument/2006/relationships/hyperlink" Target="consultantplus://offline/main?base=LAW;n=117610;fld=134;dst=100009" TargetMode="External"/><Relationship Id="rId61" Type="http://schemas.openxmlformats.org/officeDocument/2006/relationships/hyperlink" Target="consultantplus://offline/main?base=LAW;n=110205;fld=134;dst=100018" TargetMode="External"/><Relationship Id="rId10" Type="http://schemas.openxmlformats.org/officeDocument/2006/relationships/hyperlink" Target="consultantplus://offline/main?base=LAW;n=112770;fld=134;dst=100798" TargetMode="External"/><Relationship Id="rId19" Type="http://schemas.openxmlformats.org/officeDocument/2006/relationships/hyperlink" Target="consultantplus://offline/main?base=LAW;n=110205;fld=134;dst=102504" TargetMode="External"/><Relationship Id="rId31" Type="http://schemas.openxmlformats.org/officeDocument/2006/relationships/hyperlink" Target="consultantplus://offline/main?base=LAW;n=110205;fld=134;dst=35" TargetMode="External"/><Relationship Id="rId44" Type="http://schemas.openxmlformats.org/officeDocument/2006/relationships/hyperlink" Target="consultantplus://offline/main?base=LAW;n=110205;fld=134;dst=102512" TargetMode="External"/><Relationship Id="rId52" Type="http://schemas.openxmlformats.org/officeDocument/2006/relationships/hyperlink" Target="consultantplus://offline/main?base=LAW;n=117339;fld=134;dst=100223" TargetMode="External"/><Relationship Id="rId60" Type="http://schemas.openxmlformats.org/officeDocument/2006/relationships/hyperlink" Target="consultantplus://offline/main?base=LAW;n=110205;fld=134;dst=100464" TargetMode="External"/><Relationship Id="rId65" Type="http://schemas.openxmlformats.org/officeDocument/2006/relationships/hyperlink" Target="consultantplus://offline/main?base=LAW;n=101448;fld=134" TargetMode="External"/><Relationship Id="rId4" Type="http://schemas.openxmlformats.org/officeDocument/2006/relationships/webSettings" Target="webSettings.xml"/><Relationship Id="rId9" Type="http://schemas.openxmlformats.org/officeDocument/2006/relationships/hyperlink" Target="consultantplus://offline/main?base=LAW;n=110205;fld=134;dst=100427" TargetMode="External"/><Relationship Id="rId14" Type="http://schemas.openxmlformats.org/officeDocument/2006/relationships/hyperlink" Target="consultantplus://offline/main?base=LAW;n=116787;fld=134;dst=378" TargetMode="External"/><Relationship Id="rId22" Type="http://schemas.openxmlformats.org/officeDocument/2006/relationships/hyperlink" Target="consultantplus://offline/main?base=LAW;n=112770;fld=134;dst=101196" TargetMode="External"/><Relationship Id="rId27" Type="http://schemas.openxmlformats.org/officeDocument/2006/relationships/hyperlink" Target="consultantplus://offline/main?base=LAW;n=117610;fld=134;dst=100020" TargetMode="External"/><Relationship Id="rId30" Type="http://schemas.openxmlformats.org/officeDocument/2006/relationships/hyperlink" Target="consultantplus://offline/main?base=LAW;n=110205;fld=134;dst=100167" TargetMode="External"/><Relationship Id="rId35" Type="http://schemas.openxmlformats.org/officeDocument/2006/relationships/hyperlink" Target="consultantplus://offline/main?base=LAW;n=110205;fld=134;dst=101069" TargetMode="External"/><Relationship Id="rId43" Type="http://schemas.openxmlformats.org/officeDocument/2006/relationships/hyperlink" Target="consultantplus://offline/main?base=LAW;n=112770;fld=134;dst=101178" TargetMode="External"/><Relationship Id="rId48" Type="http://schemas.openxmlformats.org/officeDocument/2006/relationships/hyperlink" Target="consultantplus://offline/main?base=LAW;n=112770;fld=134;dst=101178" TargetMode="External"/><Relationship Id="rId56" Type="http://schemas.openxmlformats.org/officeDocument/2006/relationships/hyperlink" Target="consultantplus://offline/main?base=LAW;n=110205;fld=134;dst=35" TargetMode="External"/><Relationship Id="rId64" Type="http://schemas.openxmlformats.org/officeDocument/2006/relationships/hyperlink" Target="consultantplus://offline/main?base=LAW;n=117610;fld=134;dst=100017" TargetMode="External"/><Relationship Id="rId8" Type="http://schemas.openxmlformats.org/officeDocument/2006/relationships/hyperlink" Target="consultantplus://offline/main?base=LAW;n=110205;fld=134;dst=100009" TargetMode="External"/><Relationship Id="rId51" Type="http://schemas.openxmlformats.org/officeDocument/2006/relationships/hyperlink" Target="consultantplus://offline/main?base=LAW;n=112770;fld=134;dst=100798" TargetMode="External"/><Relationship Id="rId3" Type="http://schemas.openxmlformats.org/officeDocument/2006/relationships/settings" Target="settings.xml"/><Relationship Id="rId12" Type="http://schemas.openxmlformats.org/officeDocument/2006/relationships/hyperlink" Target="consultantplus://offline/main?base=LAW;n=110205;fld=134;dst=100447" TargetMode="External"/><Relationship Id="rId17" Type="http://schemas.openxmlformats.org/officeDocument/2006/relationships/hyperlink" Target="consultantplus://offline/main?base=LAW;n=110205;fld=134;dst=100008" TargetMode="External"/><Relationship Id="rId25" Type="http://schemas.openxmlformats.org/officeDocument/2006/relationships/hyperlink" Target="consultantplus://offline/main?base=LAW;n=112770;fld=134;dst=101907" TargetMode="External"/><Relationship Id="rId33" Type="http://schemas.openxmlformats.org/officeDocument/2006/relationships/hyperlink" Target="consultantplus://offline/main?base=LAW;n=110205;fld=134;dst=101172" TargetMode="External"/><Relationship Id="rId38" Type="http://schemas.openxmlformats.org/officeDocument/2006/relationships/hyperlink" Target="consultantplus://offline/main?base=LAW;n=117610;fld=134;dst=100013" TargetMode="External"/><Relationship Id="rId46" Type="http://schemas.openxmlformats.org/officeDocument/2006/relationships/hyperlink" Target="consultantplus://offline/main?base=LAW;n=112770;fld=134;dst=100798" TargetMode="External"/><Relationship Id="rId59" Type="http://schemas.openxmlformats.org/officeDocument/2006/relationships/hyperlink" Target="consultantplus://offline/main?base=LAW;n=117610;fld=134;dst=100019" TargetMode="External"/><Relationship Id="rId67" Type="http://schemas.openxmlformats.org/officeDocument/2006/relationships/fontTable" Target="fontTable.xml"/><Relationship Id="rId20" Type="http://schemas.openxmlformats.org/officeDocument/2006/relationships/hyperlink" Target="consultantplus://offline/main?base=LAW;n=83331;fld=134;dst=100035" TargetMode="External"/><Relationship Id="rId41" Type="http://schemas.openxmlformats.org/officeDocument/2006/relationships/hyperlink" Target="consultantplus://offline/main?base=LAW;n=112770;fld=134;dst=100798" TargetMode="External"/><Relationship Id="rId54" Type="http://schemas.openxmlformats.org/officeDocument/2006/relationships/hyperlink" Target="consultantplus://offline/main?base=LAW;n=110205;fld=134;dst=100008" TargetMode="External"/><Relationship Id="rId62" Type="http://schemas.openxmlformats.org/officeDocument/2006/relationships/hyperlink" Target="consultantplus://offline/main?base=LAW;n=117255;fld=134;dst=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3161</Words>
  <Characters>18023</Characters>
  <Application>Microsoft Office Word</Application>
  <DocSecurity>0</DocSecurity>
  <Lines>150</Lines>
  <Paragraphs>42</Paragraphs>
  <ScaleCrop>false</ScaleCrop>
  <Company>FNS</Company>
  <LinksUpToDate>false</LinksUpToDate>
  <CharactersWithSpaces>21142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Костров Дмитрий Александрович</dc:creator>
  <cp:keywords/>
  <dc:description/>
  <cp:lastModifiedBy>Костров Дмитрий Александрович</cp:lastModifiedBy>
  <cp:revision>2</cp:revision>
  <dcterms:created xsi:type="dcterms:W3CDTF">2011-09-16T12:12:00Z</dcterms:created>
  <dcterms:modified xsi:type="dcterms:W3CDTF">2011-09-16T12:12:00Z</dcterms:modified>
</cp:coreProperties>
</file>