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241"/>
        <w:gridCol w:w="2752"/>
        <w:gridCol w:w="238"/>
        <w:gridCol w:w="2127"/>
        <w:gridCol w:w="239"/>
        <w:gridCol w:w="2544"/>
        <w:gridCol w:w="120"/>
        <w:gridCol w:w="120"/>
        <w:gridCol w:w="120"/>
        <w:gridCol w:w="135"/>
      </w:tblGrid>
      <w:tr w:rsidR="00780A47" w:rsidRPr="00780A47" w:rsidTr="00780A47">
        <w:trPr>
          <w:tblCellSpacing w:w="15" w:type="dxa"/>
        </w:trPr>
        <w:tc>
          <w:tcPr>
            <w:tcW w:w="3150" w:type="pct"/>
            <w:vMerge w:val="restar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850" w:type="pct"/>
            <w:gridSpan w:val="5"/>
            <w:vAlign w:val="center"/>
            <w:hideMark/>
          </w:tcPr>
          <w:p w:rsidR="00780A47" w:rsidRPr="00780A47" w:rsidRDefault="00780A47" w:rsidP="00780A47">
            <w:pPr>
              <w:spacing w:after="24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УТВЕРЖДАЮ </w:t>
            </w:r>
            <w:r w:rsidRPr="00780A47">
              <w:rPr>
                <w:rFonts w:ascii="Times New Roman" w:eastAsia="Times New Roman" w:hAnsi="Times New Roman" w:cs="Times New Roman"/>
                <w:sz w:val="24"/>
                <w:szCs w:val="24"/>
                <w:lang w:eastAsia="ru-RU"/>
              </w:rPr>
              <w:br/>
            </w:r>
            <w:r w:rsidRPr="00780A47">
              <w:rPr>
                <w:rFonts w:ascii="Times New Roman" w:eastAsia="Times New Roman" w:hAnsi="Times New Roman" w:cs="Times New Roman"/>
                <w:sz w:val="24"/>
                <w:szCs w:val="24"/>
                <w:lang w:eastAsia="ru-RU"/>
              </w:rPr>
              <w:br/>
              <w:t xml:space="preserve">Руководитель (уполномоченное лицо)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r>
      <w:tr w:rsidR="00780A47" w:rsidRPr="00780A47" w:rsidTr="00780A47">
        <w:trPr>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6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руководитель</w:t>
            </w:r>
          </w:p>
        </w:tc>
        <w:tc>
          <w:tcPr>
            <w:tcW w:w="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50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p>
        </w:tc>
        <w:tc>
          <w:tcPr>
            <w:tcW w:w="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60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Гаджиев М. С.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6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(должность) </w:t>
            </w:r>
          </w:p>
        </w:tc>
        <w:tc>
          <w:tcPr>
            <w:tcW w:w="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50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(подпись) </w:t>
            </w:r>
          </w:p>
        </w:tc>
        <w:tc>
          <w:tcPr>
            <w:tcW w:w="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60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(расшифровка подписи)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bl>
    <w:p w:rsidR="00780A47" w:rsidRPr="00780A47" w:rsidRDefault="00780A47" w:rsidP="00780A47">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488"/>
        <w:gridCol w:w="663"/>
        <w:gridCol w:w="236"/>
        <w:gridCol w:w="663"/>
        <w:gridCol w:w="236"/>
        <w:gridCol w:w="663"/>
        <w:gridCol w:w="300"/>
        <w:gridCol w:w="2387"/>
      </w:tblGrid>
      <w:tr w:rsidR="00780A47" w:rsidRPr="00780A47" w:rsidTr="00780A47">
        <w:trPr>
          <w:tblCellSpacing w:w="15" w:type="dxa"/>
        </w:trPr>
        <w:tc>
          <w:tcPr>
            <w:tcW w:w="3850" w:type="pct"/>
            <w:vMerge w:val="restar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08 » </w:t>
            </w:r>
          </w:p>
        </w:tc>
        <w:tc>
          <w:tcPr>
            <w:tcW w:w="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02</w:t>
            </w:r>
          </w:p>
        </w:tc>
        <w:tc>
          <w:tcPr>
            <w:tcW w:w="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18</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roofErr w:type="gramStart"/>
            <w:r w:rsidRPr="00780A47">
              <w:rPr>
                <w:rFonts w:ascii="Times New Roman" w:eastAsia="Times New Roman" w:hAnsi="Times New Roman" w:cs="Times New Roman"/>
                <w:sz w:val="24"/>
                <w:szCs w:val="24"/>
                <w:lang w:eastAsia="ru-RU"/>
              </w:rPr>
              <w:t>г</w:t>
            </w:r>
            <w:proofErr w:type="gramEnd"/>
            <w:r w:rsidRPr="00780A47">
              <w:rPr>
                <w:rFonts w:ascii="Times New Roman" w:eastAsia="Times New Roman" w:hAnsi="Times New Roman" w:cs="Times New Roman"/>
                <w:sz w:val="24"/>
                <w:szCs w:val="24"/>
                <w:lang w:eastAsia="ru-RU"/>
              </w:rPr>
              <w:t xml:space="preserve">. </w:t>
            </w:r>
          </w:p>
        </w:tc>
      </w:tr>
      <w:tr w:rsidR="00780A47" w:rsidRPr="00780A47" w:rsidTr="00780A47">
        <w:trPr>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bl>
    <w:p w:rsidR="00780A47" w:rsidRPr="00780A47" w:rsidRDefault="00780A47" w:rsidP="00780A47">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36"/>
      </w:tblGrid>
      <w:tr w:rsidR="00780A47" w:rsidRPr="00780A47" w:rsidTr="00780A47">
        <w:trPr>
          <w:tblCellSpacing w:w="15" w:type="dxa"/>
        </w:trPr>
        <w:tc>
          <w:tcPr>
            <w:tcW w:w="0" w:type="auto"/>
            <w:vAlign w:val="center"/>
            <w:hideMark/>
          </w:tcPr>
          <w:p w:rsidR="00780A47" w:rsidRPr="00780A47" w:rsidRDefault="00780A47" w:rsidP="00780A47">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80A47">
              <w:rPr>
                <w:rFonts w:ascii="Times New Roman" w:eastAsia="Times New Roman" w:hAnsi="Times New Roman" w:cs="Times New Roman"/>
                <w:b/>
                <w:bCs/>
                <w:sz w:val="30"/>
                <w:szCs w:val="30"/>
                <w:lang w:eastAsia="ru-RU"/>
              </w:rPr>
              <w:t xml:space="preserve">ПЛАН-ГРАФИК </w:t>
            </w:r>
            <w:r w:rsidRPr="00780A47">
              <w:rPr>
                <w:rFonts w:ascii="Times New Roman" w:eastAsia="Times New Roman" w:hAnsi="Times New Roman" w:cs="Times New Roman"/>
                <w:b/>
                <w:bCs/>
                <w:sz w:val="30"/>
                <w:szCs w:val="30"/>
                <w:lang w:eastAsia="ru-RU"/>
              </w:rPr>
              <w:br/>
            </w:r>
            <w:r w:rsidRPr="00780A47">
              <w:rPr>
                <w:rFonts w:ascii="Times New Roman" w:eastAsia="Times New Roman" w:hAnsi="Times New Roman" w:cs="Times New Roman"/>
                <w:b/>
                <w:bCs/>
                <w:sz w:val="30"/>
                <w:szCs w:val="30"/>
                <w:lang w:eastAsia="ru-RU"/>
              </w:rPr>
              <w:br/>
              <w:t xml:space="preserve">закупок товаров, работ, услуг для обеспечения федеральных нужд </w:t>
            </w:r>
            <w:r w:rsidRPr="00780A47">
              <w:rPr>
                <w:rFonts w:ascii="Times New Roman" w:eastAsia="Times New Roman" w:hAnsi="Times New Roman" w:cs="Times New Roman"/>
                <w:b/>
                <w:bCs/>
                <w:sz w:val="30"/>
                <w:szCs w:val="30"/>
                <w:lang w:eastAsia="ru-RU"/>
              </w:rPr>
              <w:br/>
            </w:r>
            <w:r w:rsidRPr="00780A47">
              <w:rPr>
                <w:rFonts w:ascii="Times New Roman" w:eastAsia="Times New Roman" w:hAnsi="Times New Roman" w:cs="Times New Roman"/>
                <w:b/>
                <w:bCs/>
                <w:sz w:val="30"/>
                <w:szCs w:val="30"/>
                <w:lang w:eastAsia="ru-RU"/>
              </w:rPr>
              <w:br/>
              <w:t xml:space="preserve">на 20 </w:t>
            </w:r>
            <w:r w:rsidRPr="00780A47">
              <w:rPr>
                <w:rFonts w:ascii="Times New Roman" w:eastAsia="Times New Roman" w:hAnsi="Times New Roman" w:cs="Times New Roman"/>
                <w:b/>
                <w:bCs/>
                <w:sz w:val="30"/>
                <w:szCs w:val="30"/>
                <w:u w:val="single"/>
                <w:lang w:eastAsia="ru-RU"/>
              </w:rPr>
              <w:t>18</w:t>
            </w:r>
            <w:r w:rsidRPr="00780A47">
              <w:rPr>
                <w:rFonts w:ascii="Times New Roman" w:eastAsia="Times New Roman" w:hAnsi="Times New Roman" w:cs="Times New Roman"/>
                <w:b/>
                <w:bCs/>
                <w:sz w:val="30"/>
                <w:szCs w:val="30"/>
                <w:lang w:eastAsia="ru-RU"/>
              </w:rPr>
              <w:t xml:space="preserve"> год </w:t>
            </w: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26"/>
        <w:gridCol w:w="8611"/>
        <w:gridCol w:w="673"/>
        <w:gridCol w:w="2175"/>
        <w:gridCol w:w="1531"/>
        <w:gridCol w:w="50"/>
      </w:tblGrid>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150" w:type="pct"/>
            <w:vMerge w:val="restar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Коды </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Дата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08.02.2018</w:t>
            </w:r>
          </w:p>
        </w:tc>
      </w:tr>
      <w:tr w:rsidR="00780A47" w:rsidRPr="00780A47" w:rsidTr="00780A47">
        <w:trPr>
          <w:gridAfter w:val="1"/>
          <w:wAfter w:w="439" w:type="dxa"/>
          <w:tblCellSpacing w:w="15" w:type="dxa"/>
        </w:trPr>
        <w:tc>
          <w:tcPr>
            <w:tcW w:w="2000" w:type="pct"/>
            <w:vMerge w:val="restar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2000" w:type="pct"/>
            <w:vMerge w:val="restar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УПРАВЛЕНИЕ ФЕДЕРАЛЬНОЙ НАЛОГОВОЙ СЛУЖБЫ ПО АСТРАХАНСКОЙ ОБЛАСТИ</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 ОКПО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31706248 </w:t>
            </w:r>
          </w:p>
        </w:tc>
      </w:tr>
      <w:tr w:rsidR="00780A47" w:rsidRPr="00780A47" w:rsidTr="00780A47">
        <w:trPr>
          <w:gridAfter w:val="1"/>
          <w:wAfter w:w="439" w:type="dxa"/>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ИНН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3015067282</w:t>
            </w:r>
          </w:p>
        </w:tc>
      </w:tr>
      <w:tr w:rsidR="00780A47" w:rsidRPr="00780A47" w:rsidTr="00780A47">
        <w:trPr>
          <w:gridAfter w:val="1"/>
          <w:wAfter w:w="439" w:type="dxa"/>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КПП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301501001</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Организационно-правовая форма </w:t>
            </w:r>
          </w:p>
        </w:tc>
        <w:tc>
          <w:tcPr>
            <w:tcW w:w="2000" w:type="pc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Федеральные государственные казенные учреждения</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 ОКОПФ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75104</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Форма собственности </w:t>
            </w:r>
          </w:p>
        </w:tc>
        <w:tc>
          <w:tcPr>
            <w:tcW w:w="2000" w:type="pc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Федеральная собственность</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 ОКФС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12</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Наименование публично-правового образования </w:t>
            </w:r>
          </w:p>
        </w:tc>
        <w:tc>
          <w:tcPr>
            <w:tcW w:w="2000" w:type="pc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Российская Федерация</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vMerge w:val="restar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 ОКТМО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12701000</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Место нахождения (адрес), телефон, адрес электронной почты </w:t>
            </w:r>
          </w:p>
        </w:tc>
        <w:tc>
          <w:tcPr>
            <w:tcW w:w="2000" w:type="pc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Российская Федерация, 414014, Астраханская </w:t>
            </w:r>
            <w:proofErr w:type="gramStart"/>
            <w:r w:rsidRPr="00780A47">
              <w:rPr>
                <w:rFonts w:ascii="Times New Roman" w:eastAsia="Times New Roman" w:hAnsi="Times New Roman" w:cs="Times New Roman"/>
                <w:sz w:val="24"/>
                <w:szCs w:val="24"/>
                <w:lang w:eastAsia="ru-RU"/>
              </w:rPr>
              <w:t>обл</w:t>
            </w:r>
            <w:proofErr w:type="gramEnd"/>
            <w:r w:rsidRPr="00780A47">
              <w:rPr>
                <w:rFonts w:ascii="Times New Roman" w:eastAsia="Times New Roman" w:hAnsi="Times New Roman" w:cs="Times New Roman"/>
                <w:sz w:val="24"/>
                <w:szCs w:val="24"/>
                <w:lang w:eastAsia="ru-RU"/>
              </w:rPr>
              <w:t>, Астрахань г, ПР-КТ ГУБЕРНАТОРА АНАТОЛИЯ ГУЖВИНА, 10 , 7-8512-321700 , w30@kr30.nalog.ru</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nil"/>
              <w:right w:val="nil"/>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r>
      <w:tr w:rsidR="00780A47" w:rsidRPr="00780A47" w:rsidTr="00780A47">
        <w:trPr>
          <w:gridAfter w:val="1"/>
          <w:wAfter w:w="439" w:type="dxa"/>
          <w:tblCellSpacing w:w="15" w:type="dxa"/>
        </w:trPr>
        <w:tc>
          <w:tcPr>
            <w:tcW w:w="2000" w:type="pct"/>
            <w:vMerge w:val="restar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Вид документа </w:t>
            </w:r>
          </w:p>
        </w:tc>
        <w:tc>
          <w:tcPr>
            <w:tcW w:w="2000" w:type="pct"/>
            <w:vMerge w:val="restar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базовый</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w:t>
            </w:r>
          </w:p>
        </w:tc>
      </w:tr>
      <w:tr w:rsidR="00780A47" w:rsidRPr="00780A47" w:rsidTr="00780A47">
        <w:trPr>
          <w:gridAfter w:val="1"/>
          <w:wAfter w:w="439" w:type="dxa"/>
          <w:tblCellSpacing w:w="15" w:type="dxa"/>
        </w:trPr>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дата изменения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08.02.2018</w:t>
            </w:r>
          </w:p>
        </w:tc>
      </w:tr>
      <w:tr w:rsidR="00780A47" w:rsidRPr="00780A47" w:rsidTr="00780A47">
        <w:trPr>
          <w:gridAfter w:val="1"/>
          <w:wAfter w:w="439" w:type="dxa"/>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Единица измерения: рубль </w:t>
            </w:r>
          </w:p>
        </w:tc>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 ОКЕИ </w:t>
            </w:r>
          </w:p>
        </w:tc>
        <w:tc>
          <w:tcPr>
            <w:tcW w:w="500" w:type="pc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383 </w:t>
            </w:r>
          </w:p>
        </w:tc>
      </w:tr>
      <w:tr w:rsidR="00780A47" w:rsidRPr="00780A47" w:rsidTr="00780A47">
        <w:trPr>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Совокупный годовой объем закупок (справочно), рублей </w:t>
            </w:r>
          </w:p>
        </w:tc>
        <w:tc>
          <w:tcPr>
            <w:tcW w:w="0" w:type="auto"/>
            <w:vMerge/>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gridSpan w:val="2"/>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6333042.80</w:t>
            </w: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5"/>
        <w:gridCol w:w="1591"/>
        <w:gridCol w:w="948"/>
        <w:gridCol w:w="935"/>
        <w:gridCol w:w="933"/>
        <w:gridCol w:w="532"/>
        <w:gridCol w:w="530"/>
        <w:gridCol w:w="612"/>
        <w:gridCol w:w="428"/>
        <w:gridCol w:w="404"/>
        <w:gridCol w:w="644"/>
        <w:gridCol w:w="486"/>
        <w:gridCol w:w="386"/>
        <w:gridCol w:w="341"/>
        <w:gridCol w:w="612"/>
        <w:gridCol w:w="428"/>
        <w:gridCol w:w="404"/>
        <w:gridCol w:w="644"/>
        <w:gridCol w:w="751"/>
        <w:gridCol w:w="410"/>
        <w:gridCol w:w="580"/>
        <w:gridCol w:w="703"/>
        <w:gridCol w:w="580"/>
        <w:gridCol w:w="655"/>
        <w:gridCol w:w="752"/>
        <w:gridCol w:w="756"/>
        <w:gridCol w:w="706"/>
        <w:gridCol w:w="775"/>
        <w:gridCol w:w="696"/>
        <w:gridCol w:w="1105"/>
        <w:gridCol w:w="626"/>
        <w:gridCol w:w="792"/>
        <w:gridCol w:w="686"/>
      </w:tblGrid>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 </w:t>
            </w:r>
            <w:proofErr w:type="gramStart"/>
            <w:r w:rsidRPr="00780A47">
              <w:rPr>
                <w:rFonts w:ascii="Times New Roman" w:eastAsia="Times New Roman" w:hAnsi="Times New Roman" w:cs="Times New Roman"/>
                <w:b/>
                <w:bCs/>
                <w:sz w:val="12"/>
                <w:szCs w:val="12"/>
                <w:lang w:eastAsia="ru-RU"/>
              </w:rPr>
              <w:t>п</w:t>
            </w:r>
            <w:proofErr w:type="gramEnd"/>
            <w:r w:rsidRPr="00780A47">
              <w:rPr>
                <w:rFonts w:ascii="Times New Roman" w:eastAsia="Times New Roman" w:hAnsi="Times New Roman" w:cs="Times New Roman"/>
                <w:b/>
                <w:bCs/>
                <w:sz w:val="12"/>
                <w:szCs w:val="12"/>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Идентификационный код закупки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Объект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Размер аванса, процентов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Планируемые платежи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Единица измерения </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Количество (объем) закупаемых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Размер обеспечения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Планируемый срок, (месяц, год)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Преимущества, предоставля</w:t>
            </w:r>
            <w:r w:rsidRPr="00780A47">
              <w:rPr>
                <w:rFonts w:ascii="Times New Roman" w:eastAsia="Times New Roman" w:hAnsi="Times New Roman" w:cs="Times New Roman"/>
                <w:b/>
                <w:bCs/>
                <w:sz w:val="12"/>
                <w:szCs w:val="12"/>
                <w:lang w:eastAsia="ru-RU"/>
              </w:rPr>
              <w:softHyphen/>
              <w:t xml:space="preserve">емые участникам закупки в соответствии со статьями 28 и 29 Федерального закона "О контрактной системе в сфере закупок </w:t>
            </w:r>
            <w:r w:rsidRPr="00780A47">
              <w:rPr>
                <w:rFonts w:ascii="Times New Roman" w:eastAsia="Times New Roman" w:hAnsi="Times New Roman" w:cs="Times New Roman"/>
                <w:b/>
                <w:bCs/>
                <w:sz w:val="12"/>
                <w:szCs w:val="12"/>
                <w:lang w:eastAsia="ru-RU"/>
              </w:rPr>
              <w:lastRenderedPageBreak/>
              <w:t>товаров, работ, услуг для обеспечения государст</w:t>
            </w:r>
            <w:r w:rsidRPr="00780A47">
              <w:rPr>
                <w:rFonts w:ascii="Times New Roman" w:eastAsia="Times New Roman" w:hAnsi="Times New Roman" w:cs="Times New Roman"/>
                <w:b/>
                <w:bCs/>
                <w:sz w:val="12"/>
                <w:szCs w:val="12"/>
                <w:lang w:eastAsia="ru-RU"/>
              </w:rPr>
              <w:softHyphen/>
              <w:t xml:space="preserve">венных и муниципальных нужд"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lastRenderedPageBreak/>
              <w:t>Осуществление закупки у субъектов малого предпринима</w:t>
            </w:r>
            <w:r w:rsidRPr="00780A47">
              <w:rPr>
                <w:rFonts w:ascii="Times New Roman" w:eastAsia="Times New Roman" w:hAnsi="Times New Roman" w:cs="Times New Roman"/>
                <w:b/>
                <w:bCs/>
                <w:sz w:val="12"/>
                <w:szCs w:val="12"/>
                <w:lang w:eastAsia="ru-RU"/>
              </w:rPr>
              <w:softHyphen/>
              <w:t>тельства и социально ориентирова</w:t>
            </w:r>
            <w:r w:rsidRPr="00780A47">
              <w:rPr>
                <w:rFonts w:ascii="Times New Roman" w:eastAsia="Times New Roman" w:hAnsi="Times New Roman" w:cs="Times New Roman"/>
                <w:b/>
                <w:bCs/>
                <w:sz w:val="12"/>
                <w:szCs w:val="12"/>
                <w:lang w:eastAsia="ru-RU"/>
              </w:rPr>
              <w:softHyphen/>
              <w:t xml:space="preserve">нных некоммерческих организаций ("да" или "нет")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Применение национального режима при осуществлении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Обоснование внесения изменений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Наименование уполномоченного органа (учреждения)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Наименование организатора проведения совместного конкурса или аукциона </w:t>
            </w: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наимено</w:t>
            </w:r>
            <w:r w:rsidRPr="00780A47">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описание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последующие годы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наимено</w:t>
            </w:r>
            <w:r w:rsidRPr="00780A47">
              <w:rPr>
                <w:rFonts w:ascii="Times New Roman" w:eastAsia="Times New Roman" w:hAnsi="Times New Roman" w:cs="Times New Roman"/>
                <w:b/>
                <w:bCs/>
                <w:sz w:val="12"/>
                <w:szCs w:val="12"/>
                <w:lang w:eastAsia="ru-RU"/>
              </w:rPr>
              <w:softHyphen/>
              <w:t xml:space="preserve">вание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код по ОКЕИ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всего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текущий финансовый год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плановый период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последующие годы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заявки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исполнения контракта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начала осуществления закупок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окончания исполнения контракта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первый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 второй год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b/>
                <w:bCs/>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33</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181301506728230150100100010081712244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Поставка бумаги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Один раз в год </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06 апреля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4600.00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138000.00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04.2018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Бумага для печати прочая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Упаковка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181301506728230150100100050074520244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техническому обслуживанию и ремонту автотранспортных средств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614133.51/17627584.99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614133.51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614133.51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Периодичность поставки товаров (выполнения работ, оказания услуг): По заявкам Заказчика</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6141.34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184240.05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181301506728230150100100060025310244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почтовой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w:t>
            </w:r>
            <w:r w:rsidRPr="00780A47">
              <w:rPr>
                <w:rFonts w:ascii="Times New Roman" w:eastAsia="Times New Roman" w:hAnsi="Times New Roman" w:cs="Times New Roman"/>
                <w:sz w:val="12"/>
                <w:szCs w:val="12"/>
                <w:lang w:eastAsia="ru-RU"/>
              </w:rPr>
              <w:lastRenderedPageBreak/>
              <w:t>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почтовой связи общего пользования, связанные с письменной корреспонденцией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181301506728230150100100070038411244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предоставлению статистической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61234.29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61234.29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61234.29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Ежемесячно </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в области общегосударственного экономического и социального планирования и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181301506728230150100100080046190244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предоставлению места в кабельной канализации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Запрос котировок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связи по предоставлению каналов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Месяц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181301506728230150100100130069511242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ремонту многофункциональных устройств и принтеров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640000.00/2625299.69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640000.00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640000.00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По </w:t>
            </w:r>
            <w:r w:rsidRPr="00780A47">
              <w:rPr>
                <w:rFonts w:ascii="Times New Roman" w:eastAsia="Times New Roman" w:hAnsi="Times New Roman" w:cs="Times New Roman"/>
                <w:sz w:val="12"/>
                <w:szCs w:val="12"/>
                <w:lang w:eastAsia="ru-RU"/>
              </w:rPr>
              <w:lastRenderedPageBreak/>
              <w:t>заявкам Заказчика</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lastRenderedPageBreak/>
              <w:t>6400.00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64000.00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по ремонту компьютеров и периферийного оборудования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181301506728230150100100140059511242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ремонту средств вычислительной техники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360000.00/1115939.96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Периодичность поставки товаров (выполнения работ, оказания услуг): По заявкам Заказчика</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по ремонту компьютеров и периферийного оборудования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181301506728230150100100150016110242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телефонной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Периодичность поставки товаров (выполнения работ, оказания услуг): Ежедневно </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Планируемый срок (сроки отдельных этапов) поставки товаров (выполнения работ, оказания услуг): 31 декабря 2018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12.2018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Услуги по предоставлению внутризоновых, междугородных и международных телефонных соединений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181301506728230150100100160090000000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Предусмотрено на осуществление закупок - 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4333042.80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6333042.80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6333042.80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r w:rsidR="00780A47" w:rsidRPr="00780A47" w:rsidTr="00780A4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в том числе: закупок путем проведения запроса котировок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X</w:t>
            </w: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6"/>
        <w:gridCol w:w="9937"/>
        <w:gridCol w:w="1020"/>
        <w:gridCol w:w="3994"/>
        <w:gridCol w:w="1020"/>
        <w:gridCol w:w="4009"/>
      </w:tblGrid>
      <w:tr w:rsidR="00780A47" w:rsidRPr="00780A47" w:rsidTr="00780A47">
        <w:trPr>
          <w:tblCellSpacing w:w="15" w:type="dxa"/>
        </w:trPr>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Ответственный исполнитель </w:t>
            </w:r>
          </w:p>
        </w:tc>
        <w:tc>
          <w:tcPr>
            <w:tcW w:w="250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Заместитель начальника отдела</w:t>
            </w:r>
          </w:p>
        </w:tc>
        <w:tc>
          <w:tcPr>
            <w:tcW w:w="2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100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p>
        </w:tc>
        <w:tc>
          <w:tcPr>
            <w:tcW w:w="2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250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Гончаров А. И. </w:t>
            </w: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250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(должность) </w:t>
            </w:r>
          </w:p>
        </w:tc>
        <w:tc>
          <w:tcPr>
            <w:tcW w:w="2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100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(подпись) </w:t>
            </w:r>
          </w:p>
        </w:tc>
        <w:tc>
          <w:tcPr>
            <w:tcW w:w="25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000" w:type="pct"/>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(расшифровка подписи) </w:t>
            </w: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bl>
    <w:p w:rsidR="00780A47" w:rsidRPr="00780A47" w:rsidRDefault="00780A47" w:rsidP="00780A47">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7"/>
        <w:gridCol w:w="234"/>
        <w:gridCol w:w="663"/>
        <w:gridCol w:w="235"/>
        <w:gridCol w:w="663"/>
        <w:gridCol w:w="300"/>
        <w:gridCol w:w="18864"/>
      </w:tblGrid>
      <w:tr w:rsidR="00780A47" w:rsidRPr="00780A47" w:rsidTr="00780A47">
        <w:trPr>
          <w:tblCellSpacing w:w="15" w:type="dxa"/>
        </w:trPr>
        <w:tc>
          <w:tcPr>
            <w:tcW w:w="1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«08» </w:t>
            </w:r>
          </w:p>
        </w:tc>
        <w:tc>
          <w:tcPr>
            <w:tcW w:w="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02</w:t>
            </w:r>
          </w:p>
        </w:tc>
        <w:tc>
          <w:tcPr>
            <w:tcW w:w="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150" w:type="pct"/>
            <w:tcBorders>
              <w:bottom w:val="single" w:sz="6" w:space="0" w:color="FFFFFF"/>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20 </w:t>
            </w:r>
          </w:p>
        </w:tc>
        <w:tc>
          <w:tcPr>
            <w:tcW w:w="50" w:type="pct"/>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18</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roofErr w:type="gramStart"/>
            <w:r w:rsidRPr="00780A47">
              <w:rPr>
                <w:rFonts w:ascii="Times New Roman" w:eastAsia="Times New Roman" w:hAnsi="Times New Roman" w:cs="Times New Roman"/>
                <w:sz w:val="24"/>
                <w:szCs w:val="24"/>
                <w:lang w:eastAsia="ru-RU"/>
              </w:rPr>
              <w:t>г</w:t>
            </w:r>
            <w:proofErr w:type="gramEnd"/>
            <w:r w:rsidRPr="00780A47">
              <w:rPr>
                <w:rFonts w:ascii="Times New Roman" w:eastAsia="Times New Roman" w:hAnsi="Times New Roman" w:cs="Times New Roman"/>
                <w:sz w:val="24"/>
                <w:szCs w:val="24"/>
                <w:lang w:eastAsia="ru-RU"/>
              </w:rPr>
              <w:t xml:space="preserve">. </w:t>
            </w: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5"/>
      </w:tblGrid>
      <w:tr w:rsidR="00780A47" w:rsidRPr="00780A47" w:rsidTr="00780A47">
        <w:trPr>
          <w:tblCellSpacing w:w="15" w:type="dxa"/>
        </w:trPr>
        <w:tc>
          <w:tcPr>
            <w:tcW w:w="0" w:type="auto"/>
            <w:vAlign w:val="center"/>
            <w:hideMark/>
          </w:tcPr>
          <w:p w:rsidR="00780A47" w:rsidRPr="00780A47" w:rsidRDefault="00780A47" w:rsidP="00780A47">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780A47">
              <w:rPr>
                <w:rFonts w:ascii="Times New Roman" w:eastAsia="Times New Roman" w:hAnsi="Times New Roman" w:cs="Times New Roman"/>
                <w:b/>
                <w:bCs/>
                <w:sz w:val="30"/>
                <w:szCs w:val="30"/>
                <w:lang w:eastAsia="ru-RU"/>
              </w:rPr>
              <w:t xml:space="preserve">ФОРМА </w:t>
            </w:r>
            <w:r w:rsidRPr="00780A47">
              <w:rPr>
                <w:rFonts w:ascii="Times New Roman" w:eastAsia="Times New Roman" w:hAnsi="Times New Roman" w:cs="Times New Roman"/>
                <w:b/>
                <w:bCs/>
                <w:sz w:val="30"/>
                <w:szCs w:val="30"/>
                <w:lang w:eastAsia="ru-RU"/>
              </w:rPr>
              <w:br/>
            </w:r>
            <w:r w:rsidRPr="00780A47">
              <w:rPr>
                <w:rFonts w:ascii="Times New Roman" w:eastAsia="Times New Roman" w:hAnsi="Times New Roman" w:cs="Times New Roman"/>
                <w:b/>
                <w:bCs/>
                <w:sz w:val="30"/>
                <w:szCs w:val="30"/>
                <w:lang w:eastAsia="ru-RU"/>
              </w:rPr>
              <w:br/>
              <w:t xml:space="preserve">обоснования закупок товаров, работ и услуг для обеспечения государственных и муниципальных нужд </w:t>
            </w:r>
            <w:r w:rsidRPr="00780A47">
              <w:rPr>
                <w:rFonts w:ascii="Times New Roman" w:eastAsia="Times New Roman" w:hAnsi="Times New Roman" w:cs="Times New Roman"/>
                <w:b/>
                <w:bCs/>
                <w:sz w:val="30"/>
                <w:szCs w:val="30"/>
                <w:lang w:eastAsia="ru-RU"/>
              </w:rPr>
              <w:br/>
            </w:r>
            <w:r w:rsidRPr="00780A47">
              <w:rPr>
                <w:rFonts w:ascii="Times New Roman" w:eastAsia="Times New Roman" w:hAnsi="Times New Roman" w:cs="Times New Roman"/>
                <w:b/>
                <w:bCs/>
                <w:sz w:val="30"/>
                <w:szCs w:val="30"/>
                <w:lang w:eastAsia="ru-RU"/>
              </w:rPr>
              <w:br/>
              <w:t xml:space="preserve">при формировании и утверждении плана-графика закупок </w:t>
            </w: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21"/>
        <w:gridCol w:w="4332"/>
        <w:gridCol w:w="2899"/>
        <w:gridCol w:w="2914"/>
      </w:tblGrid>
      <w:tr w:rsidR="00780A47" w:rsidRPr="00780A47" w:rsidTr="00780A47">
        <w:trPr>
          <w:tblCellSpacing w:w="15" w:type="dxa"/>
        </w:trPr>
        <w:tc>
          <w:tcPr>
            <w:tcW w:w="200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roofErr w:type="gramStart"/>
            <w:r w:rsidRPr="00780A47">
              <w:rPr>
                <w:rFonts w:ascii="Times New Roman" w:eastAsia="Times New Roman" w:hAnsi="Times New Roman" w:cs="Times New Roman"/>
                <w:sz w:val="24"/>
                <w:szCs w:val="24"/>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500" w:type="pct"/>
            <w:tcBorders>
              <w:top w:val="nil"/>
              <w:left w:val="nil"/>
              <w:bottom w:val="nil"/>
              <w:right w:val="nil"/>
            </w:tcBorders>
            <w:tcMar>
              <w:top w:w="15" w:type="dxa"/>
              <w:left w:w="15" w:type="dxa"/>
              <w:bottom w:w="15" w:type="dxa"/>
              <w:right w:w="75" w:type="dxa"/>
            </w:tcMar>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изменения </w:t>
            </w:r>
          </w:p>
        </w:tc>
        <w:tc>
          <w:tcPr>
            <w:tcW w:w="500" w:type="pct"/>
            <w:vMerge w:val="restart"/>
            <w:tcBorders>
              <w:top w:val="single" w:sz="6" w:space="0" w:color="262626"/>
              <w:left w:val="single" w:sz="6" w:space="0" w:color="262626"/>
              <w:bottom w:val="single" w:sz="6" w:space="0" w:color="262626"/>
              <w:right w:val="single" w:sz="6" w:space="0" w:color="262626"/>
            </w:tcBorders>
            <w:tcMar>
              <w:top w:w="30" w:type="dxa"/>
              <w:left w:w="30" w:type="dxa"/>
              <w:bottom w:w="30" w:type="dxa"/>
              <w:right w:w="30"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w:t>
            </w:r>
          </w:p>
        </w:tc>
      </w:tr>
      <w:tr w:rsidR="00780A47" w:rsidRPr="00780A47" w:rsidTr="00780A47">
        <w:trPr>
          <w:tblCellSpacing w:w="15" w:type="dxa"/>
        </w:trPr>
        <w:tc>
          <w:tcPr>
            <w:tcW w:w="2000" w:type="pct"/>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базовый</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262626"/>
              <w:left w:val="single" w:sz="6" w:space="0" w:color="262626"/>
              <w:bottom w:val="single" w:sz="6" w:space="0" w:color="262626"/>
              <w:right w:val="single" w:sz="6" w:space="0" w:color="262626"/>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0"/>
        <w:gridCol w:w="2310"/>
        <w:gridCol w:w="1918"/>
        <w:gridCol w:w="1796"/>
        <w:gridCol w:w="2218"/>
        <w:gridCol w:w="4850"/>
        <w:gridCol w:w="4047"/>
        <w:gridCol w:w="1220"/>
        <w:gridCol w:w="1382"/>
        <w:gridCol w:w="1615"/>
      </w:tblGrid>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 </w:t>
            </w:r>
            <w:proofErr w:type="gramStart"/>
            <w:r w:rsidRPr="00780A47">
              <w:rPr>
                <w:rFonts w:ascii="Times New Roman" w:eastAsia="Times New Roman" w:hAnsi="Times New Roman" w:cs="Times New Roman"/>
                <w:b/>
                <w:bCs/>
                <w:sz w:val="12"/>
                <w:szCs w:val="12"/>
                <w:lang w:eastAsia="ru-RU"/>
              </w:rPr>
              <w:t>п</w:t>
            </w:r>
            <w:proofErr w:type="gramEnd"/>
            <w:r w:rsidRPr="00780A47">
              <w:rPr>
                <w:rFonts w:ascii="Times New Roman" w:eastAsia="Times New Roman" w:hAnsi="Times New Roman" w:cs="Times New Roman"/>
                <w:b/>
                <w:bCs/>
                <w:sz w:val="12"/>
                <w:szCs w:val="12"/>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Идентификационный код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Наименование объекта закупки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proofErr w:type="gramStart"/>
            <w:r w:rsidRPr="00780A47">
              <w:rPr>
                <w:rFonts w:ascii="Times New Roman" w:eastAsia="Times New Roman" w:hAnsi="Times New Roman" w:cs="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780A47">
              <w:rPr>
                <w:rFonts w:ascii="Times New Roman" w:eastAsia="Times New Roman" w:hAnsi="Times New Roman" w:cs="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Способ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80A47" w:rsidRPr="00780A47" w:rsidRDefault="00780A47" w:rsidP="00780A47">
            <w:pPr>
              <w:spacing w:after="0" w:line="240" w:lineRule="auto"/>
              <w:jc w:val="center"/>
              <w:rPr>
                <w:rFonts w:ascii="Times New Roman" w:eastAsia="Times New Roman" w:hAnsi="Times New Roman" w:cs="Times New Roman"/>
                <w:b/>
                <w:bCs/>
                <w:sz w:val="12"/>
                <w:szCs w:val="12"/>
                <w:lang w:eastAsia="ru-RU"/>
              </w:rPr>
            </w:pPr>
            <w:r w:rsidRPr="00780A47">
              <w:rPr>
                <w:rFonts w:ascii="Times New Roman" w:eastAsia="Times New Roman" w:hAnsi="Times New Roman" w:cs="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10</w:t>
            </w: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181301506728230150100100010081712244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Поставка бумаги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roofErr w:type="gramStart"/>
            <w:r w:rsidRPr="00780A47">
              <w:rPr>
                <w:rFonts w:ascii="Times New Roman" w:eastAsia="Times New Roman" w:hAnsi="Times New Roman" w:cs="Times New Roman"/>
                <w:sz w:val="12"/>
                <w:szCs w:val="12"/>
                <w:lang w:eastAsia="ru-RU"/>
              </w:rPr>
              <w:t>Установление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Федеральный закон от 05.04.2013 № 44-ФЗ, статья 59, часть 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181301506728230150100100050074520244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техническому обслуживанию и ремонту автотранспортных средств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614133.51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roofErr w:type="gramStart"/>
            <w:r w:rsidRPr="00780A47">
              <w:rPr>
                <w:rFonts w:ascii="Times New Roman" w:eastAsia="Times New Roman" w:hAnsi="Times New Roman" w:cs="Times New Roman"/>
                <w:sz w:val="12"/>
                <w:szCs w:val="12"/>
                <w:lang w:eastAsia="ru-RU"/>
              </w:rPr>
              <w:t>Установление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Федеральный закон от 05.04.2013 № 44-ФЗ, статья 59, часть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181301506728230150100100060025310244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почтовой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Тарифный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80A47">
              <w:rPr>
                <w:rFonts w:ascii="Times New Roman" w:eastAsia="Times New Roman" w:hAnsi="Times New Roman" w:cs="Times New Roman"/>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Федеральный закон от 05.04.2013 № 44-ФЗ, статья 93, часть 1, пункт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181301506728230150100100070038411244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предоставлению статистической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61234.29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Тарифный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80A47">
              <w:rPr>
                <w:rFonts w:ascii="Times New Roman" w:eastAsia="Times New Roman" w:hAnsi="Times New Roman" w:cs="Times New Roman"/>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w:t>
            </w:r>
            <w:r w:rsidRPr="00780A47">
              <w:rPr>
                <w:rFonts w:ascii="Times New Roman" w:eastAsia="Times New Roman" w:hAnsi="Times New Roman" w:cs="Times New Roman"/>
                <w:sz w:val="12"/>
                <w:szCs w:val="12"/>
                <w:lang w:eastAsia="ru-RU"/>
              </w:rPr>
              <w:lastRenderedPageBreak/>
              <w:t>по регулируемым ценам (тарифам) на товары, работы, услуги</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lastRenderedPageBreak/>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Федеральный закон от 05.04.2013 № 44-ФЗ, статья 93, часть 1, пункт 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181301506728230150100100080046190244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предоставлению места в кабельной канализации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197675.00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Метод, не предусмотренный ч.1 ст.22 44-ФЗ/Собственный расчёт начальной (максимальной) цены контракта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1. Метод сопоставимых рыночных цен невозможно применить в связи с тем, что для реализации данного метода необходимо направлять запрос о предоставлении ценовой информации не менее пяти исполнителям, но данную услугу может оказать исключительно ПАО "Ростелеком", за которым на праве собственности закреплена вся кабельная канализация, которую Заказчик планирует использовать при исполнении контракта. Альтернативные потенциальные исполнители на момент обоснования начальной (максимальной) цены контракта отсутствуют. 2. Нормативный метод невозможно применить в связи с отсутствием утвержденных требований к такому виду услуг и предельных цен на них. 3. Тарифный метод невозможно применить в связи с отсутствием государственного регулирования тарифов (цен) на закупаемые виды услуг. 4. </w:t>
            </w:r>
            <w:proofErr w:type="gramStart"/>
            <w:r w:rsidRPr="00780A47">
              <w:rPr>
                <w:rFonts w:ascii="Times New Roman" w:eastAsia="Times New Roman" w:hAnsi="Times New Roman" w:cs="Times New Roman"/>
                <w:sz w:val="12"/>
                <w:szCs w:val="12"/>
                <w:lang w:eastAsia="ru-RU"/>
              </w:rPr>
              <w:t>Проектно-сметный метод применить невозможно в связи с несоответствием закупаемой услуги критериям, при которых применяется проектно-сметный метод (строительство, реконструкция, капитальный ремонт объекта капитального строительства, проведение работ по сохранению объектов культурного наследия. 5.</w:t>
            </w:r>
            <w:proofErr w:type="gramEnd"/>
            <w:r w:rsidRPr="00780A47">
              <w:rPr>
                <w:rFonts w:ascii="Times New Roman" w:eastAsia="Times New Roman" w:hAnsi="Times New Roman" w:cs="Times New Roman"/>
                <w:sz w:val="12"/>
                <w:szCs w:val="12"/>
                <w:lang w:eastAsia="ru-RU"/>
              </w:rPr>
              <w:t xml:space="preserve"> Затратный метод не может быть применен в связи с невозможностью расчета суммы произведенных затрат и обычной для данной деятельности прибыли.</w:t>
            </w:r>
            <w:r w:rsidRPr="00780A47">
              <w:rPr>
                <w:rFonts w:ascii="Times New Roman" w:eastAsia="Times New Roman" w:hAnsi="Times New Roman" w:cs="Times New Roman"/>
                <w:sz w:val="12"/>
                <w:szCs w:val="12"/>
                <w:lang w:eastAsia="ru-RU"/>
              </w:rPr>
              <w:br/>
            </w:r>
            <w:r w:rsidRPr="00780A47">
              <w:rPr>
                <w:rFonts w:ascii="Times New Roman" w:eastAsia="Times New Roman" w:hAnsi="Times New Roman" w:cs="Times New Roman"/>
                <w:sz w:val="12"/>
                <w:szCs w:val="12"/>
                <w:lang w:eastAsia="ru-RU"/>
              </w:rPr>
              <w:br/>
              <w:t>Расчёт начальной (максимальной) цены контракта в соответствии с письмом ПАО "Ростелеком" от 30.11.2017 №04.4-05/0564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Запрос котировок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Федеральный закон от 05.04.2013 № 44-ФЗ, статья 72, часть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181301506728230150100100130069511242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ремонту многофункциональных устройств и принтеров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640000.00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roofErr w:type="gramStart"/>
            <w:r w:rsidRPr="00780A47">
              <w:rPr>
                <w:rFonts w:ascii="Times New Roman" w:eastAsia="Times New Roman" w:hAnsi="Times New Roman" w:cs="Times New Roman"/>
                <w:sz w:val="12"/>
                <w:szCs w:val="12"/>
                <w:lang w:eastAsia="ru-RU"/>
              </w:rPr>
              <w:t xml:space="preserve">Установление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Федеральный закон от 05.04.2013 № 44-ФЗ, статья 59, часть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181301506728230150100100140059511242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по ремонту средств вычислительной техники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360000.00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roofErr w:type="gramStart"/>
            <w:r w:rsidRPr="00780A47">
              <w:rPr>
                <w:rFonts w:ascii="Times New Roman" w:eastAsia="Times New Roman" w:hAnsi="Times New Roman" w:cs="Times New Roman"/>
                <w:sz w:val="12"/>
                <w:szCs w:val="12"/>
                <w:lang w:eastAsia="ru-RU"/>
              </w:rPr>
              <w:t>Установление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Электронный аукцион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Федеральный закон от 05.04.2013 № 44-ФЗ, статья 59, часть 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181301506728230150100100150016110242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Оказание услуг телефонной связи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1400000.00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Тарифный метод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780A47">
              <w:rPr>
                <w:rFonts w:ascii="Times New Roman" w:eastAsia="Times New Roman" w:hAnsi="Times New Roman" w:cs="Times New Roman"/>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Закупка у единственного поставщика (подрядчика, исполнителя)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Федеральный закон от 05.04.2013 № 44-ФЗ, статья 93, часть 1, пункт 1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r w:rsidR="00780A47" w:rsidRPr="00780A47" w:rsidTr="00780A4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181301506728230150100100160090000000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2000000.00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r w:rsidRPr="00780A47">
              <w:rPr>
                <w:rFonts w:ascii="Times New Roman" w:eastAsia="Times New Roman" w:hAnsi="Times New Roman" w:cs="Times New Roman"/>
                <w:sz w:val="12"/>
                <w:szCs w:val="12"/>
                <w:lang w:eastAsia="ru-RU"/>
              </w:rPr>
              <w:t xml:space="preserve">Метод сопоставимых рыночных цен (анализа рынка)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240" w:line="240" w:lineRule="auto"/>
              <w:jc w:val="center"/>
              <w:rPr>
                <w:rFonts w:ascii="Times New Roman" w:eastAsia="Times New Roman" w:hAnsi="Times New Roman" w:cs="Times New Roman"/>
                <w:sz w:val="12"/>
                <w:szCs w:val="12"/>
                <w:lang w:eastAsia="ru-RU"/>
              </w:rPr>
            </w:pPr>
            <w:proofErr w:type="gramStart"/>
            <w:r w:rsidRPr="00780A47">
              <w:rPr>
                <w:rFonts w:ascii="Times New Roman" w:eastAsia="Times New Roman" w:hAnsi="Times New Roman" w:cs="Times New Roman"/>
                <w:sz w:val="12"/>
                <w:szCs w:val="12"/>
                <w:lang w:eastAsia="ru-RU"/>
              </w:rPr>
              <w:t xml:space="preserve">Установление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80A47" w:rsidRPr="00780A47" w:rsidRDefault="00780A47" w:rsidP="00780A47">
            <w:pPr>
              <w:spacing w:after="0" w:line="240" w:lineRule="auto"/>
              <w:jc w:val="center"/>
              <w:rPr>
                <w:rFonts w:ascii="Times New Roman" w:eastAsia="Times New Roman" w:hAnsi="Times New Roman" w:cs="Times New Roman"/>
                <w:sz w:val="12"/>
                <w:szCs w:val="12"/>
                <w:lang w:eastAsia="ru-RU"/>
              </w:rPr>
            </w:pPr>
          </w:p>
        </w:tc>
      </w:tr>
    </w:tbl>
    <w:p w:rsidR="00780A47" w:rsidRPr="00780A47" w:rsidRDefault="00780A47" w:rsidP="00780A47">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0"/>
        <w:gridCol w:w="174"/>
        <w:gridCol w:w="1064"/>
        <w:gridCol w:w="1036"/>
        <w:gridCol w:w="540"/>
        <w:gridCol w:w="120"/>
        <w:gridCol w:w="2047"/>
        <w:gridCol w:w="120"/>
        <w:gridCol w:w="300"/>
        <w:gridCol w:w="300"/>
        <w:gridCol w:w="234"/>
      </w:tblGrid>
      <w:tr w:rsidR="00780A47" w:rsidRPr="00780A47" w:rsidTr="00780A47">
        <w:trPr>
          <w:tblCellSpacing w:w="15" w:type="dxa"/>
        </w:trPr>
        <w:tc>
          <w:tcPr>
            <w:tcW w:w="0" w:type="auto"/>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Гаджиев Мансур Салихович, руководитель</w:t>
            </w:r>
          </w:p>
        </w:tc>
        <w:tc>
          <w:tcPr>
            <w:tcW w:w="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350" w:type="pct"/>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«08»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02</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tcBorders>
              <w:bottom w:val="single" w:sz="6" w:space="0" w:color="FFFFFF"/>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20 </w:t>
            </w:r>
          </w:p>
        </w:tc>
        <w:tc>
          <w:tcPr>
            <w:tcW w:w="0" w:type="auto"/>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18</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roofErr w:type="gramStart"/>
            <w:r w:rsidRPr="00780A47">
              <w:rPr>
                <w:rFonts w:ascii="Times New Roman" w:eastAsia="Times New Roman" w:hAnsi="Times New Roman" w:cs="Times New Roman"/>
                <w:sz w:val="24"/>
                <w:szCs w:val="24"/>
                <w:lang w:eastAsia="ru-RU"/>
              </w:rPr>
              <w:t>г</w:t>
            </w:r>
            <w:proofErr w:type="gramEnd"/>
            <w:r w:rsidRPr="00780A47">
              <w:rPr>
                <w:rFonts w:ascii="Times New Roman" w:eastAsia="Times New Roman" w:hAnsi="Times New Roman" w:cs="Times New Roman"/>
                <w:sz w:val="24"/>
                <w:szCs w:val="24"/>
                <w:lang w:eastAsia="ru-RU"/>
              </w:rPr>
              <w:t xml:space="preserve">. </w:t>
            </w: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(Ф.И.О., должность руководителя (уполномоченного должностного лица) заказчика)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w:t>
            </w:r>
          </w:p>
        </w:tc>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(подпись)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(дата утверждения)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tcBorders>
              <w:bottom w:val="single" w:sz="6" w:space="0" w:color="000000"/>
            </w:tcBorders>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Гончаров Александр Игорьевич</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tcBorders>
              <w:bottom w:val="single" w:sz="6" w:space="0" w:color="000000"/>
            </w:tcBorders>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М.П.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r w:rsidR="00780A47" w:rsidRPr="00780A47" w:rsidTr="00780A47">
        <w:trPr>
          <w:tblCellSpacing w:w="15" w:type="dxa"/>
        </w:trPr>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(Ф.И.О. ответственного исполнителя)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jc w:val="center"/>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(подпись)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4"/>
                <w:szCs w:val="24"/>
                <w:lang w:eastAsia="ru-RU"/>
              </w:rPr>
            </w:pPr>
            <w:r w:rsidRPr="00780A47">
              <w:rPr>
                <w:rFonts w:ascii="Times New Roman" w:eastAsia="Times New Roman" w:hAnsi="Times New Roman" w:cs="Times New Roman"/>
                <w:sz w:val="24"/>
                <w:szCs w:val="24"/>
                <w:lang w:eastAsia="ru-RU"/>
              </w:rPr>
              <w:t xml:space="preserve">  </w:t>
            </w: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80A47" w:rsidRPr="00780A47" w:rsidRDefault="00780A47" w:rsidP="00780A47">
            <w:pPr>
              <w:spacing w:after="0" w:line="240" w:lineRule="auto"/>
              <w:rPr>
                <w:rFonts w:ascii="Times New Roman" w:eastAsia="Times New Roman" w:hAnsi="Times New Roman" w:cs="Times New Roman"/>
                <w:sz w:val="20"/>
                <w:szCs w:val="20"/>
                <w:lang w:eastAsia="ru-RU"/>
              </w:rPr>
            </w:pPr>
          </w:p>
        </w:tc>
      </w:tr>
    </w:tbl>
    <w:p w:rsidR="00476747" w:rsidRPr="00780A47" w:rsidRDefault="00476747" w:rsidP="00780A47">
      <w:bookmarkStart w:id="0" w:name="_GoBack"/>
      <w:bookmarkEnd w:id="0"/>
    </w:p>
    <w:sectPr w:rsidR="00476747" w:rsidRPr="00780A47" w:rsidSect="0075753C">
      <w:pgSz w:w="23814" w:h="16840" w:orient="landscape" w:code="9"/>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15"/>
    <w:rsid w:val="00116CA9"/>
    <w:rsid w:val="001F26AE"/>
    <w:rsid w:val="002968AE"/>
    <w:rsid w:val="002B45F3"/>
    <w:rsid w:val="00476747"/>
    <w:rsid w:val="005B287C"/>
    <w:rsid w:val="0075753C"/>
    <w:rsid w:val="00780A47"/>
    <w:rsid w:val="00B16821"/>
    <w:rsid w:val="00D74A15"/>
    <w:rsid w:val="00D8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7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53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5753C"/>
  </w:style>
  <w:style w:type="paragraph" w:customStyle="1" w:styleId="12">
    <w:name w:val="Название1"/>
    <w:basedOn w:val="a"/>
    <w:rsid w:val="0075753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styleId="a3">
    <w:name w:val="Normal (Web)"/>
    <w:basedOn w:val="a"/>
    <w:uiPriority w:val="99"/>
    <w:semiHidden/>
    <w:unhideWhenUsed/>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
    <w:rsid w:val="0075753C"/>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13">
    <w:name w:val="Подзаголовок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bottom">
    <w:name w:val="titlebottom"/>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le">
    <w:name w:val="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form-header">
    <w:name w:val="printform-header"/>
    <w:basedOn w:val="a"/>
    <w:rsid w:val="0075753C"/>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printform-subtitle">
    <w:name w:val="printform-subtitle"/>
    <w:basedOn w:val="a"/>
    <w:rsid w:val="0075753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questtable">
    <w:name w:val="requesttable"/>
    <w:basedOn w:val="a"/>
    <w:rsid w:val="0075753C"/>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75753C"/>
    <w:pPr>
      <w:spacing w:before="100" w:beforeAutospacing="1" w:after="100" w:afterAutospacing="1" w:line="240" w:lineRule="auto"/>
      <w:jc w:val="center"/>
    </w:pPr>
    <w:rPr>
      <w:rFonts w:ascii="Times New Roman" w:eastAsia="Times New Roman" w:hAnsi="Times New Roman" w:cs="Times New Roman"/>
      <w:b/>
      <w:bCs/>
      <w:i/>
      <w:iCs/>
      <w:sz w:val="30"/>
      <w:szCs w:val="30"/>
      <w:lang w:eastAsia="ru-RU"/>
    </w:rPr>
  </w:style>
  <w:style w:type="paragraph" w:customStyle="1" w:styleId="aleft1">
    <w:name w:val="alef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75753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75753C"/>
    <w:pP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header1">
    <w:name w:val="header1"/>
    <w:basedOn w:val="a"/>
    <w:rsid w:val="0075753C"/>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75753C"/>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75753C"/>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7575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75753C"/>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75753C"/>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75753C"/>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75753C"/>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7575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75753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75753C"/>
    <w:pPr>
      <w:pBdr>
        <w:bottom w:val="single" w:sz="12"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75753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vert-space1">
    <w:name w:val="vert-space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75753C"/>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75753C"/>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75753C"/>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75753C"/>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7575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75753C"/>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75753C"/>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75753C"/>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75753C"/>
    <w:pPr>
      <w:pBdr>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75753C"/>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75753C"/>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75753C"/>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75753C"/>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75753C"/>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75753C"/>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75753C"/>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7575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2B45F3"/>
  </w:style>
  <w:style w:type="paragraph" w:customStyle="1" w:styleId="20">
    <w:name w:val="Название2"/>
    <w:basedOn w:val="a"/>
    <w:rsid w:val="002B45F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Подзаголовок2"/>
    <w:basedOn w:val="a"/>
    <w:rsid w:val="002B45F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2">
    <w:name w:val="Верхний колонтитул2"/>
    <w:basedOn w:val="a"/>
    <w:rsid w:val="002B45F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5B287C"/>
  </w:style>
  <w:style w:type="paragraph" w:customStyle="1" w:styleId="title">
    <w:name w:val="title"/>
    <w:basedOn w:val="a"/>
    <w:rsid w:val="005B287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valuetable">
    <w:name w:val="valuetable"/>
    <w:basedOn w:val="a"/>
    <w:rsid w:val="005B287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5B287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5B287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5B287C"/>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5B287C"/>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5B287C"/>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umn">
    <w:name w:val="leftcolumn"/>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B28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header">
    <w:name w:val="header"/>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2968AE"/>
  </w:style>
  <w:style w:type="numbering" w:customStyle="1" w:styleId="5">
    <w:name w:val="Нет списка5"/>
    <w:next w:val="a2"/>
    <w:uiPriority w:val="99"/>
    <w:semiHidden/>
    <w:unhideWhenUsed/>
    <w:rsid w:val="00780A47"/>
  </w:style>
  <w:style w:type="paragraph" w:customStyle="1" w:styleId="remainer">
    <w:name w:val="remainer"/>
    <w:basedOn w:val="a"/>
    <w:rsid w:val="00780A47"/>
    <w:pPr>
      <w:spacing w:before="100" w:beforeAutospacing="1" w:after="100" w:afterAutospacing="1" w:line="240" w:lineRule="auto"/>
    </w:pPr>
    <w:rPr>
      <w:rFonts w:ascii="Times New Roman" w:eastAsia="Times New Roman" w:hAnsi="Times New Roman" w:cs="Times New Roman"/>
      <w:sz w:val="9"/>
      <w:szCs w:val="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7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53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5753C"/>
  </w:style>
  <w:style w:type="paragraph" w:customStyle="1" w:styleId="12">
    <w:name w:val="Название1"/>
    <w:basedOn w:val="a"/>
    <w:rsid w:val="0075753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styleId="a3">
    <w:name w:val="Normal (Web)"/>
    <w:basedOn w:val="a"/>
    <w:uiPriority w:val="99"/>
    <w:semiHidden/>
    <w:unhideWhenUsed/>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
    <w:rsid w:val="0075753C"/>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13">
    <w:name w:val="Подзаголовок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bottom">
    <w:name w:val="titlebottom"/>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able">
    <w:name w:val="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form-header">
    <w:name w:val="printform-header"/>
    <w:basedOn w:val="a"/>
    <w:rsid w:val="0075753C"/>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printform-subtitle">
    <w:name w:val="printform-subtitle"/>
    <w:basedOn w:val="a"/>
    <w:rsid w:val="0075753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questtable">
    <w:name w:val="requesttable"/>
    <w:basedOn w:val="a"/>
    <w:rsid w:val="0075753C"/>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75753C"/>
    <w:pPr>
      <w:spacing w:before="100" w:beforeAutospacing="1" w:after="100" w:afterAutospacing="1" w:line="240" w:lineRule="auto"/>
      <w:jc w:val="center"/>
    </w:pPr>
    <w:rPr>
      <w:rFonts w:ascii="Times New Roman" w:eastAsia="Times New Roman" w:hAnsi="Times New Roman" w:cs="Times New Roman"/>
      <w:b/>
      <w:bCs/>
      <w:i/>
      <w:iCs/>
      <w:sz w:val="30"/>
      <w:szCs w:val="30"/>
      <w:lang w:eastAsia="ru-RU"/>
    </w:rPr>
  </w:style>
  <w:style w:type="paragraph" w:customStyle="1" w:styleId="aleft1">
    <w:name w:val="alef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75753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75753C"/>
    <w:pPr>
      <w:spacing w:before="100" w:beforeAutospacing="1" w:after="100" w:afterAutospacing="1" w:line="240" w:lineRule="auto"/>
      <w:jc w:val="center"/>
    </w:pPr>
    <w:rPr>
      <w:rFonts w:ascii="Times New Roman" w:eastAsia="Times New Roman" w:hAnsi="Times New Roman" w:cs="Times New Roman"/>
      <w:sz w:val="24"/>
      <w:szCs w:val="24"/>
      <w:u w:val="single"/>
      <w:lang w:eastAsia="ru-RU"/>
    </w:rPr>
  </w:style>
  <w:style w:type="paragraph" w:customStyle="1" w:styleId="header1">
    <w:name w:val="header1"/>
    <w:basedOn w:val="a"/>
    <w:rsid w:val="0075753C"/>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75753C"/>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75753C"/>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7575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75753C"/>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75753C"/>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75753C"/>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75753C"/>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75753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75753C"/>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75753C"/>
    <w:pPr>
      <w:pBdr>
        <w:bottom w:val="single" w:sz="12"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75753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vert-space1">
    <w:name w:val="vert-space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75753C"/>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75753C"/>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75753C"/>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75753C"/>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7575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75753C"/>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75753C"/>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75753C"/>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75753C"/>
    <w:pPr>
      <w:pBdr>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75753C"/>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75753C"/>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75753C"/>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75753C"/>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75753C"/>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75753C"/>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75753C"/>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75753C"/>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75753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7575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75753C"/>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75753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2B45F3"/>
  </w:style>
  <w:style w:type="paragraph" w:customStyle="1" w:styleId="20">
    <w:name w:val="Название2"/>
    <w:basedOn w:val="a"/>
    <w:rsid w:val="002B45F3"/>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Подзаголовок2"/>
    <w:basedOn w:val="a"/>
    <w:rsid w:val="002B45F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2">
    <w:name w:val="Верхний колонтитул2"/>
    <w:basedOn w:val="a"/>
    <w:rsid w:val="002B45F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5B287C"/>
  </w:style>
  <w:style w:type="paragraph" w:customStyle="1" w:styleId="title">
    <w:name w:val="title"/>
    <w:basedOn w:val="a"/>
    <w:rsid w:val="005B287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valuetable">
    <w:name w:val="valuetable"/>
    <w:basedOn w:val="a"/>
    <w:rsid w:val="005B287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table">
    <w:name w:val="footertable"/>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9size">
    <w:name w:val="font9size"/>
    <w:basedOn w:val="a"/>
    <w:rsid w:val="005B287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size">
    <w:name w:val="font8size"/>
    <w:basedOn w:val="a"/>
    <w:rsid w:val="005B287C"/>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7size">
    <w:name w:val="font7size"/>
    <w:basedOn w:val="a"/>
    <w:rsid w:val="005B287C"/>
    <w:pPr>
      <w:spacing w:before="100" w:beforeAutospacing="1" w:after="100" w:afterAutospacing="1" w:line="240" w:lineRule="auto"/>
    </w:pPr>
    <w:rPr>
      <w:rFonts w:ascii="Times New Roman" w:eastAsia="Times New Roman" w:hAnsi="Times New Roman" w:cs="Times New Roman"/>
      <w:sz w:val="11"/>
      <w:szCs w:val="11"/>
      <w:lang w:eastAsia="ru-RU"/>
    </w:rPr>
  </w:style>
  <w:style w:type="paragraph" w:customStyle="1" w:styleId="font6size">
    <w:name w:val="font6size"/>
    <w:basedOn w:val="a"/>
    <w:rsid w:val="005B287C"/>
    <w:pPr>
      <w:spacing w:before="100" w:beforeAutospacing="1" w:after="100" w:afterAutospacing="1" w:line="240" w:lineRule="auto"/>
    </w:pPr>
    <w:rPr>
      <w:rFonts w:ascii="Times New Roman" w:eastAsia="Times New Roman" w:hAnsi="Times New Roman" w:cs="Times New Roman"/>
      <w:sz w:val="9"/>
      <w:szCs w:val="9"/>
      <w:lang w:eastAsia="ru-RU"/>
    </w:rPr>
  </w:style>
  <w:style w:type="paragraph" w:customStyle="1" w:styleId="codestd">
    <w:name w:val="codestd"/>
    <w:basedOn w:val="a"/>
    <w:rsid w:val="005B287C"/>
    <w:pPr>
      <w:pBdr>
        <w:top w:val="single" w:sz="6" w:space="2" w:color="262626"/>
        <w:left w:val="single" w:sz="6" w:space="2" w:color="262626"/>
        <w:bottom w:val="single" w:sz="6" w:space="2" w:color="262626"/>
        <w:right w:val="single" w:sz="6" w:space="2" w:color="262626"/>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denamestd">
    <w:name w:val="codenamestd"/>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umn">
    <w:name w:val="leftcolumn"/>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column">
    <w:name w:val="centercolumn"/>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5B28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header">
    <w:name w:val="header"/>
    <w:basedOn w:val="a"/>
    <w:rsid w:val="005B28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2968AE"/>
  </w:style>
  <w:style w:type="numbering" w:customStyle="1" w:styleId="5">
    <w:name w:val="Нет списка5"/>
    <w:next w:val="a2"/>
    <w:uiPriority w:val="99"/>
    <w:semiHidden/>
    <w:unhideWhenUsed/>
    <w:rsid w:val="00780A47"/>
  </w:style>
  <w:style w:type="paragraph" w:customStyle="1" w:styleId="remainer">
    <w:name w:val="remainer"/>
    <w:basedOn w:val="a"/>
    <w:rsid w:val="00780A47"/>
    <w:pPr>
      <w:spacing w:before="100" w:beforeAutospacing="1" w:after="100" w:afterAutospacing="1" w:line="240" w:lineRule="auto"/>
    </w:pPr>
    <w:rPr>
      <w:rFonts w:ascii="Times New Roman" w:eastAsia="Times New Roman" w:hAnsi="Times New Roman" w:cs="Times New Roman"/>
      <w:sz w:val="9"/>
      <w:szCs w:val="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5252">
      <w:bodyDiv w:val="1"/>
      <w:marLeft w:val="0"/>
      <w:marRight w:val="0"/>
      <w:marTop w:val="0"/>
      <w:marBottom w:val="0"/>
      <w:divBdr>
        <w:top w:val="none" w:sz="0" w:space="0" w:color="auto"/>
        <w:left w:val="none" w:sz="0" w:space="0" w:color="auto"/>
        <w:bottom w:val="none" w:sz="0" w:space="0" w:color="auto"/>
        <w:right w:val="none" w:sz="0" w:space="0" w:color="auto"/>
      </w:divBdr>
      <w:divsChild>
        <w:div w:id="1303734466">
          <w:marLeft w:val="0"/>
          <w:marRight w:val="0"/>
          <w:marTop w:val="0"/>
          <w:marBottom w:val="0"/>
          <w:divBdr>
            <w:top w:val="none" w:sz="0" w:space="0" w:color="auto"/>
            <w:left w:val="none" w:sz="0" w:space="0" w:color="auto"/>
            <w:bottom w:val="none" w:sz="0" w:space="0" w:color="auto"/>
            <w:right w:val="none" w:sz="0" w:space="0" w:color="auto"/>
          </w:divBdr>
        </w:div>
      </w:divsChild>
    </w:div>
    <w:div w:id="673798306">
      <w:bodyDiv w:val="1"/>
      <w:marLeft w:val="0"/>
      <w:marRight w:val="0"/>
      <w:marTop w:val="0"/>
      <w:marBottom w:val="0"/>
      <w:divBdr>
        <w:top w:val="none" w:sz="0" w:space="0" w:color="auto"/>
        <w:left w:val="none" w:sz="0" w:space="0" w:color="auto"/>
        <w:bottom w:val="none" w:sz="0" w:space="0" w:color="auto"/>
        <w:right w:val="none" w:sz="0" w:space="0" w:color="auto"/>
      </w:divBdr>
      <w:divsChild>
        <w:div w:id="63913360">
          <w:marLeft w:val="0"/>
          <w:marRight w:val="0"/>
          <w:marTop w:val="0"/>
          <w:marBottom w:val="0"/>
          <w:divBdr>
            <w:top w:val="none" w:sz="0" w:space="0" w:color="auto"/>
            <w:left w:val="none" w:sz="0" w:space="0" w:color="auto"/>
            <w:bottom w:val="none" w:sz="0" w:space="0" w:color="auto"/>
            <w:right w:val="none" w:sz="0" w:space="0" w:color="auto"/>
          </w:divBdr>
        </w:div>
      </w:divsChild>
    </w:div>
    <w:div w:id="801196055">
      <w:bodyDiv w:val="1"/>
      <w:marLeft w:val="0"/>
      <w:marRight w:val="0"/>
      <w:marTop w:val="0"/>
      <w:marBottom w:val="0"/>
      <w:divBdr>
        <w:top w:val="none" w:sz="0" w:space="0" w:color="auto"/>
        <w:left w:val="none" w:sz="0" w:space="0" w:color="auto"/>
        <w:bottom w:val="none" w:sz="0" w:space="0" w:color="auto"/>
        <w:right w:val="none" w:sz="0" w:space="0" w:color="auto"/>
      </w:divBdr>
      <w:divsChild>
        <w:div w:id="655916558">
          <w:marLeft w:val="0"/>
          <w:marRight w:val="0"/>
          <w:marTop w:val="0"/>
          <w:marBottom w:val="0"/>
          <w:divBdr>
            <w:top w:val="none" w:sz="0" w:space="0" w:color="auto"/>
            <w:left w:val="none" w:sz="0" w:space="0" w:color="auto"/>
            <w:bottom w:val="none" w:sz="0" w:space="0" w:color="auto"/>
            <w:right w:val="none" w:sz="0" w:space="0" w:color="auto"/>
          </w:divBdr>
        </w:div>
      </w:divsChild>
    </w:div>
    <w:div w:id="1132165983">
      <w:bodyDiv w:val="1"/>
      <w:marLeft w:val="0"/>
      <w:marRight w:val="0"/>
      <w:marTop w:val="0"/>
      <w:marBottom w:val="0"/>
      <w:divBdr>
        <w:top w:val="none" w:sz="0" w:space="0" w:color="auto"/>
        <w:left w:val="none" w:sz="0" w:space="0" w:color="auto"/>
        <w:bottom w:val="none" w:sz="0" w:space="0" w:color="auto"/>
        <w:right w:val="none" w:sz="0" w:space="0" w:color="auto"/>
      </w:divBdr>
      <w:divsChild>
        <w:div w:id="1278298909">
          <w:marLeft w:val="0"/>
          <w:marRight w:val="0"/>
          <w:marTop w:val="0"/>
          <w:marBottom w:val="0"/>
          <w:divBdr>
            <w:top w:val="none" w:sz="0" w:space="0" w:color="auto"/>
            <w:left w:val="none" w:sz="0" w:space="0" w:color="auto"/>
            <w:bottom w:val="none" w:sz="0" w:space="0" w:color="auto"/>
            <w:right w:val="none" w:sz="0" w:space="0" w:color="auto"/>
          </w:divBdr>
        </w:div>
      </w:divsChild>
    </w:div>
    <w:div w:id="1800613191">
      <w:bodyDiv w:val="1"/>
      <w:marLeft w:val="0"/>
      <w:marRight w:val="0"/>
      <w:marTop w:val="0"/>
      <w:marBottom w:val="0"/>
      <w:divBdr>
        <w:top w:val="none" w:sz="0" w:space="0" w:color="auto"/>
        <w:left w:val="none" w:sz="0" w:space="0" w:color="auto"/>
        <w:bottom w:val="none" w:sz="0" w:space="0" w:color="auto"/>
        <w:right w:val="none" w:sz="0" w:space="0" w:color="auto"/>
      </w:divBdr>
      <w:divsChild>
        <w:div w:id="1254513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8D1E3-048F-4F8D-A2B1-CAE3A389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Скрынников Михаил Александрович</dc:creator>
  <cp:lastModifiedBy>Скрынников Михаил Александрович</cp:lastModifiedBy>
  <cp:revision>3</cp:revision>
  <dcterms:created xsi:type="dcterms:W3CDTF">2018-04-05T07:50:00Z</dcterms:created>
  <dcterms:modified xsi:type="dcterms:W3CDTF">2018-04-05T07:51:00Z</dcterms:modified>
</cp:coreProperties>
</file>