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13"/>
      </w:tblGrid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ПЛАН-ГРАФИК </w:t>
            </w:r>
            <w:r w:rsidRPr="00355B8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/>
            </w:r>
            <w:r w:rsidRPr="00355B8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355B8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/>
            </w:r>
            <w:r w:rsidRPr="00355B8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/>
              <w:t xml:space="preserve">на </w:t>
            </w:r>
            <w:r w:rsidRPr="00355B89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2017</w:t>
            </w:r>
            <w:r w:rsidRPr="00355B8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финансовый год</w:t>
            </w:r>
          </w:p>
        </w:tc>
      </w:tr>
    </w:tbl>
    <w:p w:rsidR="00355B89" w:rsidRPr="00355B89" w:rsidRDefault="00355B89" w:rsidP="00355B89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94"/>
        <w:gridCol w:w="2212"/>
        <w:gridCol w:w="1008"/>
        <w:gridCol w:w="1246"/>
        <w:gridCol w:w="58"/>
      </w:tblGrid>
      <w:tr w:rsidR="00355B89" w:rsidRPr="00355B89" w:rsidTr="008B0A09">
        <w:trPr>
          <w:gridAfter w:val="1"/>
        </w:trPr>
        <w:tc>
          <w:tcPr>
            <w:tcW w:w="0" w:type="auto"/>
            <w:vAlign w:val="center"/>
            <w:hideMark/>
          </w:tcPr>
          <w:p w:rsid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:rsidR="008B0A09" w:rsidRPr="00355B89" w:rsidRDefault="008B0A0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355B89" w:rsidRPr="00355B89" w:rsidTr="008B0A09">
        <w:trPr>
          <w:gridAfter w:val="1"/>
        </w:trPr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</w:tr>
      <w:tr w:rsidR="00355B89" w:rsidRPr="00355B89" w:rsidTr="008B0A09">
        <w:trPr>
          <w:gridAfter w:val="1"/>
        </w:trPr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B89" w:rsidRPr="00355B89" w:rsidTr="008B0A09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3250057478</w:t>
            </w:r>
          </w:p>
        </w:tc>
      </w:tr>
      <w:tr w:rsidR="00355B89" w:rsidRPr="00355B89" w:rsidTr="008B0A09">
        <w:trPr>
          <w:gridAfter w:val="1"/>
          <w:trHeight w:val="253"/>
        </w:trPr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325701001</w:t>
            </w:r>
          </w:p>
        </w:tc>
      </w:tr>
      <w:tr w:rsidR="00355B89" w:rsidRPr="00355B89" w:rsidTr="008B0A0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ФЕДЕРАЛЬНОЙ НАЛОГОВОЙ СЛУЖБЫ ПО БРЯНСКОЙ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355B89" w:rsidRPr="00355B89" w:rsidTr="008B0A0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75104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B89" w:rsidRPr="00355B89" w:rsidTr="008B0A0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Федеральное государственное казенное учреждение</w:t>
            </w: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B89" w:rsidRPr="00355B89" w:rsidTr="008B0A0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B89" w:rsidRPr="00355B89" w:rsidTr="008B0A0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Российская Федерация, 241037, Брянская </w:t>
            </w:r>
            <w:proofErr w:type="spellStart"/>
            <w:proofErr w:type="gramStart"/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Брянск г, </w:t>
            </w:r>
            <w:proofErr w:type="spellStart"/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</w:t>
            </w:r>
            <w:proofErr w:type="spellEnd"/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КРАХМАЛЕВА, 53, +7 (4832) 67-38-72, u321500@r32.nalog.ru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B89" w:rsidRPr="00355B89" w:rsidTr="008B0A0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 </w:t>
            </w: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32066816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B89" w:rsidRPr="00355B89" w:rsidTr="008B0A0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УПРАВЛЕНИЕ ФЕДЕРАЛЬНОЙ НАЛОГОВОЙ СЛУЖБЫ ПО БРЯНСКОЙ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B89" w:rsidRPr="00355B89" w:rsidTr="008B0A0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15701000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B89" w:rsidRPr="00355B89" w:rsidTr="008B0A0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Российская Федерация, 241037, Брянская </w:t>
            </w:r>
            <w:proofErr w:type="spellStart"/>
            <w:proofErr w:type="gramStart"/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Брянск г, </w:t>
            </w:r>
            <w:proofErr w:type="spellStart"/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ул</w:t>
            </w:r>
            <w:proofErr w:type="spellEnd"/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КРАХМАЛЕВА, 53, 7-483-2673860</w:t>
            </w: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B89" w:rsidRPr="00355B89" w:rsidTr="008B0A0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Вид документа (измененный (2)) </w:t>
            </w: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 подготовке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B89" w:rsidRPr="00355B89" w:rsidTr="008B0A0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B89" w:rsidRPr="00355B89" w:rsidTr="008B0A0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тыс. руб.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18249.35200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B89" w:rsidRPr="00355B89" w:rsidTr="008B0A09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55B89" w:rsidRDefault="00355B89" w:rsidP="00355B89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p w:rsidR="008B0A09" w:rsidRPr="00355B89" w:rsidRDefault="008B0A09" w:rsidP="00355B89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1886"/>
        <w:gridCol w:w="933"/>
        <w:gridCol w:w="1491"/>
        <w:gridCol w:w="774"/>
        <w:gridCol w:w="576"/>
        <w:gridCol w:w="505"/>
        <w:gridCol w:w="611"/>
        <w:gridCol w:w="349"/>
        <w:gridCol w:w="349"/>
        <w:gridCol w:w="653"/>
        <w:gridCol w:w="317"/>
        <w:gridCol w:w="831"/>
        <w:gridCol w:w="258"/>
        <w:gridCol w:w="428"/>
        <w:gridCol w:w="250"/>
        <w:gridCol w:w="243"/>
        <w:gridCol w:w="653"/>
        <w:gridCol w:w="744"/>
        <w:gridCol w:w="349"/>
        <w:gridCol w:w="570"/>
        <w:gridCol w:w="730"/>
        <w:gridCol w:w="691"/>
        <w:gridCol w:w="667"/>
        <w:gridCol w:w="793"/>
        <w:gridCol w:w="984"/>
        <w:gridCol w:w="930"/>
        <w:gridCol w:w="824"/>
        <w:gridCol w:w="720"/>
        <w:gridCol w:w="742"/>
        <w:gridCol w:w="629"/>
        <w:gridCol w:w="859"/>
        <w:gridCol w:w="624"/>
      </w:tblGrid>
      <w:tr w:rsidR="00355B89" w:rsidRPr="00355B89" w:rsidTr="00355B89"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(тыс. рублей) </w:t>
            </w:r>
            <w:proofErr w:type="gramEnd"/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аванса (процентов)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Уполномоченный орган (учреждение)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Организатор совместного конкурса или аукциона </w:t>
            </w:r>
          </w:p>
        </w:tc>
      </w:tr>
      <w:tr w:rsidR="00355B89" w:rsidRPr="00355B89" w:rsidTr="00355B89"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55B89" w:rsidRPr="00355B89" w:rsidTr="00355B89"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55B89" w:rsidRPr="00355B89" w:rsidTr="00355B89"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33</w:t>
            </w: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171325005747832570100100010013312244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Проведение ежемесячных периодических </w:t>
            </w:r>
            <w:proofErr w:type="gram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обслужи-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ваний</w:t>
            </w:r>
            <w:proofErr w:type="spellEnd"/>
            <w:proofErr w:type="gram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дизель-генераторной установки АД-100 с проведением регламентных работ для поддержания в рабочем состоянии оборудования.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17.80000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17.80000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17.80000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Проведение ежемесячных периодических </w:t>
            </w:r>
            <w:proofErr w:type="gram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обслужи-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ваний</w:t>
            </w:r>
            <w:proofErr w:type="spellEnd"/>
            <w:proofErr w:type="gram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дизель-генераторной установки АД-100 с проведением регламентных работ для поддержания в </w:t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рабочем состоянии оборудования.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171325005747832570100100040013312244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автоматизированной котельной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по техническому обслуживанию </w:t>
            </w:r>
            <w:proofErr w:type="spellStart"/>
            <w:proofErr w:type="gram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автомати-зированной</w:t>
            </w:r>
            <w:proofErr w:type="spellEnd"/>
            <w:proofErr w:type="gram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котельной включают в себя: текущее и техническое обслуживание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оборудова-ния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котельной, средств автоматизации, защиты и блокировок; круглосуточное аварийно-диспетчерское обслужи-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вание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котельной и кон-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троль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за ее работой. В случае </w:t>
            </w:r>
            <w:proofErr w:type="gram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какой-либо</w:t>
            </w:r>
            <w:proofErr w:type="gram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неис-правности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специалисты прибывают в течение 2 часов. </w:t>
            </w:r>
            <w:proofErr w:type="gram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Срок устранения неисправности – не более 12 часов; периодическая проверка (1 раз в месяц) срабатывания системы защиты, сигнализации и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блокиро-вок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; организации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обслужива-ния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газового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оборудова-ния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котельной от кранов на отпуске к котлу до горелок на основании акта разграничения зоны ответственности с ПУ «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Брянскмежрайгаз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»; ежегодное проведение поверки контрольно-измерительных приборов в ЦСМ и проверки газо-ходов в пожарной ин-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спекции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до начала отопи-тельного сезона;</w:t>
            </w:r>
            <w:proofErr w:type="gram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до начала отопительного сезона проведения </w:t>
            </w:r>
            <w:proofErr w:type="gram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гид-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равлического</w:t>
            </w:r>
            <w:proofErr w:type="spellEnd"/>
            <w:proofErr w:type="gram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испытания и освидетельствования котлов с записью в пас-портах котлов; проведение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гидравличе-ского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испытания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трубо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-проводов системы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отоп-ления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 ГВС внутри ко-тельной с составлением акта; проведение химической промывки котлов 1 раз в 3 года. </w:t>
            </w:r>
            <w:proofErr w:type="gram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Химическая</w:t>
            </w:r>
            <w:proofErr w:type="gram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про-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мывка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котлов может про-изводиться и ранее, чем через 3 года, если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произ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-ведено три и более раз замен котловой воды, что производит к образованию накипи на стенках котла более 0,5 мм; проведение промывки системы отопления здания при необходимости.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95.00000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95.00000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95.00000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</w:t>
            </w:r>
            <w:proofErr w:type="gram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техническому</w:t>
            </w:r>
            <w:proofErr w:type="gram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об-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служиванию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авто-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матизированной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котельной УФНС России по Брянской области</w:t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Услуги по техническому обслуживанию </w:t>
            </w:r>
            <w:proofErr w:type="spellStart"/>
            <w:proofErr w:type="gram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автомати-зированной</w:t>
            </w:r>
            <w:proofErr w:type="spellEnd"/>
            <w:proofErr w:type="gram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котельной включают в себя: текущее и техническое обслуживание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оборудова-ния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котельной, средств автоматизации, защиты и блокировок; круглосуточное аварийно-диспетчерское обслужи-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вание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котельной и кон-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троль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за ее работой. В случае </w:t>
            </w:r>
            <w:proofErr w:type="gram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какой-либо</w:t>
            </w:r>
            <w:proofErr w:type="gram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неис-правности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специалисты прибывают в течение 2 часов. </w:t>
            </w:r>
            <w:proofErr w:type="gram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Срок устранения неисправности – не более 12 часов; периодическая проверка (1 раз в месяц) срабатывания системы защиты, сигнализации и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блокиро-вок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; организации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обслужива-ния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газового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оборудова-ния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котельной от кранов на отпуске к котлу до горелок на основании акта разграничения зоны ответственности с ПУ «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Брянскмежрайгаз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»; ежегодное проведение поверки контрольно-измерительных приборов в ЦСМ и проверки газо-ходов в пожарной ин-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спекции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до начала отопи-тельного сезона;</w:t>
            </w:r>
            <w:proofErr w:type="gram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до начала отопительного сезона проведения </w:t>
            </w:r>
            <w:proofErr w:type="gram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гид-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равлического</w:t>
            </w:r>
            <w:proofErr w:type="spellEnd"/>
            <w:proofErr w:type="gram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испытания и </w:t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 xml:space="preserve">освидетельствования котлов с записью в пас-портах котлов; проведение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гидравличе-ского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испытания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трубо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-проводов системы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отоп-ления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и ГВС внутри ко-тельной с составлением акта; проведение химической промывки котлов 1 раз в 3 года. </w:t>
            </w:r>
            <w:proofErr w:type="gram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Химическая</w:t>
            </w:r>
            <w:proofErr w:type="gram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про-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мывка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котлов может про-изводиться и ранее, чем через 3 года, если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произ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-ведено три и более раз замен котловой воды, что производит к образованию накипи на стенках котла более 0,5 мм; проведение промывки системы отопления здания при необходимости.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171325005747832570100100130013312244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4 лифтов, установленных в административном здании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Выполнение нормативных </w:t>
            </w:r>
            <w:proofErr w:type="gram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требований Правил устройства безопасности эксплуатации</w:t>
            </w:r>
            <w:proofErr w:type="gram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лифтов (ПУБЭЛ ПБ 10-558-03 от 16.05.2003 г.) с целью установления, что лифты находятся в исправном состоянии.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Оказание услуг по </w:t>
            </w:r>
            <w:proofErr w:type="gram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техническому</w:t>
            </w:r>
            <w:proofErr w:type="gram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об-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служиванию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4 лифтов,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установ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-ленных в административном здании УФНС России по Брянской области</w:t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Выполнение нормативных </w:t>
            </w:r>
            <w:proofErr w:type="gram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требований Правил устройства безопасности эксплуатации</w:t>
            </w:r>
            <w:proofErr w:type="gram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лифтов (ПУБЭЛ ПБ 10-558-03 от 16.05.2003 г.) с целью установления, что лифты находятся в исправном состоянии.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171325005747832570100100150010000244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во 2 квартале 2017 года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195.92700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10.0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195.92700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195.92700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1.95927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19.59270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Бензин автомобильный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неителированный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с октановым числом 92</w:t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Характеристики автомобильного бензина Аи-92 (экологический класс – 5): - Октановое число не менее 92 - Массовая доля серы – не более 10 мг/кг; - Объемная доля процентов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монометиланилина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– 0;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Бензин автомобильный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неителированный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, с октановым числом 95</w:t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Характеристики автомобильного бензина Аи-95 (экологический класс – 5): - Октановое число не менее 95 - Массовая доля серы – не более 10 мг/кг; - Объемная доля процентов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монометиланилина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– 0;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4200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Дизельное топливо летнее, с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цетановым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числом 51</w:t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Характеристики дизельного топлива летнего (экологический класс – 5): - Массовая доля серы – не более 10 мг/кг; -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Цетановое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чило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– не менее 51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171325005747832570100100160015310244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Услуги общедоступной </w:t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почтовой связи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Услуги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1.2017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</w:t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171325005747832570100100210011712244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бумаги для офисной техники для нужд Управления Федеральной налоговой службы по Брянской области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487.50000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487.50000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487.50000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4.87500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48.75000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4.2017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Поставка бумаги для офисной техники для нужд Управления Федеральной налоговой службы по Брянской области </w:t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Бумага для офисной техники формата А4: - размер 210х297 мм, - плотность бумаги – 80 г/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кв</w:t>
            </w:r>
            <w:proofErr w:type="gram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.м</w:t>
            </w:r>
            <w:proofErr w:type="spellEnd"/>
            <w:proofErr w:type="gram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, - цвет – белый, - яркость не менее 94%, - толщина не менее 104 мкм, - белизна (по CIE) не менее 146%, - непрозрачность не менее 91%, - листов в пачке 500 шт.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2500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171325005747832570100100370019511242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Заправка и восстановление картриджей следующих моделей принтеров: </w:t>
            </w:r>
            <w:proofErr w:type="gram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HP LJ 1100 HPLJ 2015 HP LJ 2200 HP LJ 1200 HP LJ 1010 HP LJ 5000, HP LJ 5100 HP LJ 3055 HP LJ 9050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3150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3500 HP LJ P3015 (255A) МФУ HP LJ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Pro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M1536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LBP-6020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FS-2100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FS-9530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3320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3610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5500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M3820 МФУ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SL-M3870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812 (45К</w:t>
            </w:r>
            <w:proofErr w:type="gram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Brother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HL-5450D Цветные лазерные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НР5550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HP551 Расходные материалы - не бывшие в эксплуатации, не восстановленные и не собранные из восстановленных компонентов. Упаковка картриджа в темный непрозрачный полиэтиленовый пакет. Доставка картриджей к месту выполнения работ и к Заказчику.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Ежемесячно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1.60000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Участники закупки могут быть только субъектами малого предпринимательства или социально ориентированными некоммерческими организациями (в соответствии с частью 3 статьи 30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Заправка и восстановление картриджей лазерных принтеров</w:t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Заправка и восстановление картриджей следующих моделей принтеров: </w:t>
            </w:r>
            <w:proofErr w:type="gram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HP LJ 1100 HPLJ 2015 HP LJ 2200 HP LJ 1200 HP LJ 1010 HP LJ 5000, HP LJ 5100 HP LJ 3055 HP LJ 9050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3150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3500 HP LJ P3015 (255A) МФУ HP LJ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Pro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M1536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Canon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LBP-6020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Mita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FS-2100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Kyosera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FS-9530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3320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3610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Xerox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5500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M3820 МФУ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Samsung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SL-M3870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Lexmark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812 (45К</w:t>
            </w:r>
            <w:proofErr w:type="gram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)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Brother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HL-5450D Цветные лазерные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НР5550 </w:t>
            </w:r>
            <w:proofErr w:type="spellStart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Color</w:t>
            </w:r>
            <w:proofErr w:type="spellEnd"/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 HP551 Расходные материалы - не бывшие в эксплуатации, не восстановленные и не собранные из восстановленных компонентов. Упаковка картриджа в темный непрозрачный полиэтиленовый пакет. Доставка картриджей к месту выполнения работ и к Заказчику.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1648.56005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1648.56005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171325005747832570100100050060000244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1548.56005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1548.56005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171325005747832570100100110050000242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55B89" w:rsidRPr="00355B89" w:rsidTr="00355B89">
        <w:tc>
          <w:tcPr>
            <w:tcW w:w="0" w:type="auto"/>
            <w:gridSpan w:val="4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2994.78705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2994.78705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2994.78705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55B89" w:rsidRPr="00355B89" w:rsidTr="00355B89">
        <w:tc>
          <w:tcPr>
            <w:tcW w:w="0" w:type="auto"/>
            <w:gridSpan w:val="4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242.80000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242.80000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242.80000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  <w:tr w:rsidR="00355B89" w:rsidRPr="00355B89" w:rsidTr="00355B89">
        <w:tc>
          <w:tcPr>
            <w:tcW w:w="0" w:type="auto"/>
            <w:gridSpan w:val="4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402.80000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402.80000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402.80000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355B89" w:rsidRPr="00355B89" w:rsidRDefault="00355B89" w:rsidP="00355B89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 w:rsidRPr="00355B89">
        <w:rPr>
          <w:rFonts w:ascii="Times New Roman" w:eastAsia="Times New Roman" w:hAnsi="Times New Roman"/>
          <w:sz w:val="21"/>
          <w:szCs w:val="21"/>
          <w:lang w:eastAsia="ru-RU"/>
        </w:rPr>
        <w:br/>
      </w:r>
      <w:r w:rsidRPr="00355B89">
        <w:rPr>
          <w:rFonts w:ascii="Times New Roman" w:eastAsia="Times New Roman" w:hAnsi="Times New Roman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5"/>
        <w:gridCol w:w="1104"/>
        <w:gridCol w:w="4421"/>
        <w:gridCol w:w="1105"/>
        <w:gridCol w:w="4422"/>
        <w:gridCol w:w="6"/>
      </w:tblGrid>
      <w:tr w:rsidR="00355B89" w:rsidRPr="00355B89" w:rsidTr="00355B89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Маркелов Андрей Александрович, Руководитель</w:t>
            </w:r>
          </w:p>
        </w:tc>
        <w:tc>
          <w:tcPr>
            <w:tcW w:w="25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28.02.2017</w:t>
            </w:r>
          </w:p>
        </w:tc>
      </w:tr>
      <w:tr w:rsidR="00355B89" w:rsidRPr="00355B89" w:rsidTr="00355B89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</w:t>
            </w:r>
            <w:proofErr w:type="spellStart"/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ф.и.о.</w:t>
            </w:r>
            <w:proofErr w:type="spellEnd"/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355B89" w:rsidRPr="00355B89" w:rsidTr="00355B89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B89" w:rsidRPr="00355B89" w:rsidTr="00355B89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B89" w:rsidRPr="00355B89" w:rsidTr="00355B89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Панков Сергей Владимирович</w:t>
            </w:r>
          </w:p>
        </w:tc>
        <w:tc>
          <w:tcPr>
            <w:tcW w:w="25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355B89" w:rsidRPr="00355B89" w:rsidTr="00355B89">
        <w:tc>
          <w:tcPr>
            <w:tcW w:w="250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</w:t>
            </w:r>
            <w:proofErr w:type="spellStart"/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ф.и.о.</w:t>
            </w:r>
            <w:proofErr w:type="spellEnd"/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55B89" w:rsidRPr="00355B89" w:rsidRDefault="00355B89" w:rsidP="00355B89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13"/>
      </w:tblGrid>
      <w:tr w:rsidR="00355B89" w:rsidRPr="00355B89" w:rsidTr="00355B89">
        <w:tc>
          <w:tcPr>
            <w:tcW w:w="0" w:type="auto"/>
            <w:vAlign w:val="center"/>
            <w:hideMark/>
          </w:tcPr>
          <w:p w:rsidR="008B0A09" w:rsidRDefault="008B0A09" w:rsidP="00355B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B0A09" w:rsidRDefault="008B0A09" w:rsidP="00355B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B0A09" w:rsidRDefault="008B0A09" w:rsidP="00355B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B0A09" w:rsidRDefault="008B0A09" w:rsidP="00355B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B0A09" w:rsidRDefault="008B0A09" w:rsidP="00355B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B0A09" w:rsidRDefault="008B0A09" w:rsidP="00355B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B0A09" w:rsidRDefault="008B0A09" w:rsidP="00355B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B0A09" w:rsidRDefault="008B0A09" w:rsidP="00355B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B0A09" w:rsidRDefault="008B0A09" w:rsidP="00355B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B0A09" w:rsidRDefault="008B0A09" w:rsidP="00355B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B0A09" w:rsidRDefault="008B0A09" w:rsidP="00355B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B0A09" w:rsidRDefault="008B0A09" w:rsidP="00355B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B0A09" w:rsidRDefault="008B0A09" w:rsidP="00355B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B0A09" w:rsidRDefault="008B0A09" w:rsidP="00355B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8B0A09" w:rsidRDefault="008B0A09" w:rsidP="00355B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B0A09" w:rsidRDefault="008B0A09" w:rsidP="00355B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B0A09" w:rsidRDefault="008B0A09" w:rsidP="00355B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B0A09" w:rsidRDefault="008B0A09" w:rsidP="00355B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8B0A09" w:rsidRDefault="008B0A09" w:rsidP="008B0A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355B89" w:rsidRPr="00355B89" w:rsidRDefault="00355B89" w:rsidP="00355B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ФОРМА </w:t>
            </w:r>
            <w:r w:rsidRPr="00355B8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/>
            </w:r>
            <w:r w:rsidRPr="00355B8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355B8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/>
            </w:r>
            <w:r w:rsidRPr="00355B8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355B89" w:rsidRPr="00355B89" w:rsidRDefault="00355B89" w:rsidP="00355B89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91"/>
        <w:gridCol w:w="3685"/>
        <w:gridCol w:w="2460"/>
        <w:gridCol w:w="3685"/>
      </w:tblGrid>
      <w:tr w:rsidR="00355B89" w:rsidRPr="00355B89" w:rsidTr="00355B89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Вид документа (измененный (2)) </w:t>
            </w:r>
          </w:p>
        </w:tc>
        <w:tc>
          <w:tcPr>
            <w:tcW w:w="75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На подготовке </w:t>
            </w:r>
          </w:p>
        </w:tc>
      </w:tr>
      <w:tr w:rsidR="00355B89" w:rsidRPr="00355B89" w:rsidTr="00355B89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) 18249.35200 тыс. рублей </w:t>
            </w:r>
          </w:p>
        </w:tc>
        <w:tc>
          <w:tcPr>
            <w:tcW w:w="75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</w:tbl>
    <w:p w:rsidR="00355B89" w:rsidRPr="00355B89" w:rsidRDefault="00355B89" w:rsidP="00355B89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"/>
        <w:gridCol w:w="2170"/>
        <w:gridCol w:w="2331"/>
        <w:gridCol w:w="1899"/>
        <w:gridCol w:w="2500"/>
        <w:gridCol w:w="6195"/>
        <w:gridCol w:w="2598"/>
        <w:gridCol w:w="1180"/>
        <w:gridCol w:w="1397"/>
        <w:gridCol w:w="1648"/>
      </w:tblGrid>
      <w:tr w:rsidR="00355B89" w:rsidRPr="00355B89" w:rsidTr="00355B89">
        <w:tc>
          <w:tcPr>
            <w:tcW w:w="0" w:type="auto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0" w:type="auto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proofErr w:type="gramStart"/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10</w:t>
            </w: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171325005747832570100100010013312244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дизель-генераторной установки AD-100WDS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17.80000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сформирована на основании информации о рыночных ценах идентичных услуг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со ст. 24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171325005747832570100100040013312244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автоматизированной котельной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95.00000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сформирована на основании информации о рыночных ценах идентичных услуг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со ст. 24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171325005747832570100100130013312244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техническому обслуживанию 4 лифтов, установленных в административном здании УФНС России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130.00000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сформирована на основании информации о рыночных ценах идентичных услуг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со ст. 24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171325005747832570100100150010000244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ГСМ для нужд Управления Федеральной налоговой службы по Брянской области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195.92700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сформирована на основании информации о рыночных ценах идентичных услуг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В соответствии со ст. 24 Федерального закона от 05.04.2013 г. № 44-ФЗ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171325005747832570100100160015310244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Услуги общедоступной почтовой связи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260.00000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Обоснование содержится в приложении.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Согласно п.1 ч.1 ст.93 44-ФЗ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171325005747832570100100210011712244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487.50000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сформирована на основании информации о рыночных ценах идентичных услуг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со ст. 24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171325005747832570100100370019511242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Оказание услуг по заправке и восстановлению картриджей лазерных принтеров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160.00000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Начальная (максимальная) цена контракта сформирована на основании информации о рыночных ценах идентичных услуг планируемых к закупке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В соответствии со ст. 24 Федерального закона от 05.04.2013 г. № 44-ФЗ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355B89" w:rsidRPr="00355B89" w:rsidTr="00355B89"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171325005747832570100100050060000244</w:t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171325005747832570100100110050000242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1548.56005</w:t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</w: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br/>
              <w:t>100.00000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Метод, не предусмотренный ч.1 ст.22 44-ФЗ/Метод, не предусмотренный ч.1 ст.22 Закона № 44-ФЗ. Согласно ч.3 ст.93 44-ФЗ./Метод, не предусмотренный ч.1 ст.22 Закона № 44-ФЗ. Согласно ч.3 ст.93 44-ФЗ.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  <w:t>Положения ч.3 ст.93 44-ФЗ не предусматривают обоснование цены контракта и иные существенные условия контракта./Положения ч.3 ст.93 не предусматривает обоснование цены контракта и иные существенные условия контракта./Положения ч.3 ст.93 44-ФЗ не предусматривают обоснование невозможности или нецелесообразности использования иных способов определения поставщика (подрядчика, исполнителя)./Положения ч.3 ст.93 не предусматривают оформление отчета невозможности или нецелесообразности использования иных способов определения поставщика (подрядчика, исполнителя).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24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</w:tbl>
    <w:p w:rsidR="00355B89" w:rsidRPr="00355B89" w:rsidRDefault="00355B89" w:rsidP="00355B89">
      <w:pPr>
        <w:spacing w:after="240" w:line="240" w:lineRule="auto"/>
        <w:rPr>
          <w:rFonts w:ascii="Times New Roman" w:eastAsia="Times New Roman" w:hAnsi="Times New Roman"/>
          <w:sz w:val="21"/>
          <w:szCs w:val="21"/>
          <w:lang w:eastAsia="ru-RU"/>
        </w:rPr>
      </w:pPr>
      <w:r w:rsidRPr="00355B89">
        <w:rPr>
          <w:rFonts w:ascii="Times New Roman" w:eastAsia="Times New Roman" w:hAnsi="Times New Roman"/>
          <w:sz w:val="21"/>
          <w:szCs w:val="21"/>
          <w:lang w:eastAsia="ru-RU"/>
        </w:rPr>
        <w:br/>
      </w:r>
      <w:r w:rsidRPr="00355B89">
        <w:rPr>
          <w:rFonts w:ascii="Times New Roman" w:eastAsia="Times New Roman" w:hAnsi="Times New Roman"/>
          <w:sz w:val="21"/>
          <w:szCs w:val="21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5"/>
        <w:gridCol w:w="1104"/>
        <w:gridCol w:w="4421"/>
        <w:gridCol w:w="1105"/>
        <w:gridCol w:w="4422"/>
        <w:gridCol w:w="6"/>
      </w:tblGrid>
      <w:tr w:rsidR="00355B89" w:rsidRPr="00355B89" w:rsidTr="00355B89">
        <w:trPr>
          <w:gridAfter w:val="1"/>
          <w:wAfter w:w="969" w:type="dxa"/>
        </w:trPr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Маркелов Андрей Александрович, Руководитель</w:t>
            </w:r>
          </w:p>
        </w:tc>
        <w:tc>
          <w:tcPr>
            <w:tcW w:w="25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28.02.2017</w:t>
            </w:r>
          </w:p>
        </w:tc>
      </w:tr>
      <w:tr w:rsidR="00355B89" w:rsidRPr="00355B89" w:rsidTr="00355B89">
        <w:trPr>
          <w:gridAfter w:val="1"/>
          <w:wAfter w:w="969" w:type="dxa"/>
        </w:trPr>
        <w:tc>
          <w:tcPr>
            <w:tcW w:w="250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</w:t>
            </w:r>
            <w:proofErr w:type="spellStart"/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ф.и.о.</w:t>
            </w:r>
            <w:proofErr w:type="spellEnd"/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25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355B89" w:rsidRPr="00355B89" w:rsidTr="00355B89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B89" w:rsidRPr="00355B89" w:rsidTr="00355B89">
        <w:trPr>
          <w:gridAfter w:val="1"/>
          <w:wAfter w:w="969" w:type="dxa"/>
        </w:trPr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55B89" w:rsidRPr="00355B89" w:rsidTr="00355B89">
        <w:tc>
          <w:tcPr>
            <w:tcW w:w="2500" w:type="pct"/>
            <w:tcBorders>
              <w:bottom w:val="single" w:sz="6" w:space="0" w:color="000000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Панков Сергей Владимирович</w:t>
            </w:r>
          </w:p>
        </w:tc>
        <w:tc>
          <w:tcPr>
            <w:tcW w:w="25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6" w:space="0" w:color="000000"/>
            </w:tcBorders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gridSpan w:val="2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М.П. </w:t>
            </w:r>
          </w:p>
        </w:tc>
      </w:tr>
      <w:tr w:rsidR="00355B89" w:rsidRPr="00355B89" w:rsidTr="00355B89">
        <w:tc>
          <w:tcPr>
            <w:tcW w:w="250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(</w:t>
            </w:r>
            <w:proofErr w:type="spellStart"/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ф.и.о.</w:t>
            </w:r>
            <w:proofErr w:type="spellEnd"/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25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355B89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55B89" w:rsidRPr="00355B89" w:rsidRDefault="00355B89" w:rsidP="00355B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810B3A" w:rsidRPr="00355B89" w:rsidRDefault="00810B3A">
      <w:pPr>
        <w:rPr>
          <w:rFonts w:ascii="Times New Roman" w:hAnsi="Times New Roman"/>
        </w:rPr>
      </w:pPr>
    </w:p>
    <w:sectPr w:rsidR="00810B3A" w:rsidRPr="00355B89" w:rsidSect="00AF7C7E">
      <w:pgSz w:w="23814" w:h="16839" w:orient="landscape" w:code="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5B89"/>
    <w:rsid w:val="00355B89"/>
    <w:rsid w:val="00810B3A"/>
    <w:rsid w:val="008B0A09"/>
    <w:rsid w:val="00A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55B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355B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355B89"/>
    <w:rPr>
      <w:rFonts w:ascii="Times New Roman" w:eastAsia="Times New Roman" w:hAnsi="Times New Roman"/>
      <w:kern w:val="36"/>
      <w:sz w:val="30"/>
      <w:szCs w:val="30"/>
    </w:rPr>
  </w:style>
  <w:style w:type="character" w:customStyle="1" w:styleId="20">
    <w:name w:val="Заголовок 2 Знак"/>
    <w:link w:val="2"/>
    <w:uiPriority w:val="9"/>
    <w:rsid w:val="00355B89"/>
    <w:rPr>
      <w:rFonts w:ascii="Times New Roman" w:eastAsia="Times New Roman" w:hAnsi="Times New Roman"/>
      <w:b/>
      <w:bCs/>
      <w:color w:val="383838"/>
      <w:sz w:val="21"/>
      <w:szCs w:val="21"/>
    </w:rPr>
  </w:style>
  <w:style w:type="character" w:styleId="a3">
    <w:name w:val="Hyperlink"/>
    <w:uiPriority w:val="99"/>
    <w:semiHidden/>
    <w:unhideWhenUsed/>
    <w:rsid w:val="00355B89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uiPriority w:val="99"/>
    <w:semiHidden/>
    <w:unhideWhenUsed/>
    <w:rsid w:val="00355B89"/>
    <w:rPr>
      <w:strike w:val="0"/>
      <w:dstrike w:val="0"/>
      <w:color w:val="0075C5"/>
      <w:u w:val="none"/>
      <w:effect w:val="none"/>
    </w:rPr>
  </w:style>
  <w:style w:type="character" w:styleId="a5">
    <w:name w:val="Strong"/>
    <w:uiPriority w:val="22"/>
    <w:qFormat/>
    <w:rsid w:val="00355B89"/>
    <w:rPr>
      <w:b/>
      <w:bCs/>
    </w:rPr>
  </w:style>
  <w:style w:type="paragraph" w:styleId="a6">
    <w:name w:val="Normal (Web)"/>
    <w:basedOn w:val="a"/>
    <w:uiPriority w:val="99"/>
    <w:semiHidden/>
    <w:unhideWhenUsed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355B89"/>
    <w:pPr>
      <w:spacing w:after="0" w:line="0" w:lineRule="atLeast"/>
    </w:pPr>
    <w:rPr>
      <w:rFonts w:ascii="Times New Roman" w:eastAsia="Times New Roman" w:hAnsi="Times New Roman"/>
      <w:sz w:val="2"/>
      <w:szCs w:val="2"/>
      <w:lang w:eastAsia="ru-RU"/>
    </w:rPr>
  </w:style>
  <w:style w:type="paragraph" w:customStyle="1" w:styleId="h1">
    <w:name w:val="h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355B89"/>
    <w:pPr>
      <w:shd w:val="clear" w:color="auto" w:fill="FAFAFA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355B89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355B8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355B89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355B8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355B89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355B89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355B8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355B8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355B89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355B8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355B89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355B8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355B89"/>
    <w:pPr>
      <w:spacing w:before="100" w:beforeAutospacing="1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355B89"/>
    <w:pPr>
      <w:spacing w:before="100" w:beforeAutospacing="1" w:after="210" w:line="240" w:lineRule="auto"/>
    </w:pPr>
    <w:rPr>
      <w:rFonts w:ascii="Times New Roman" w:eastAsia="Times New Roman" w:hAnsi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355B89"/>
    <w:pPr>
      <w:spacing w:before="22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355B89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355B89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">
    <w:name w:val="btn"/>
    <w:basedOn w:val="a"/>
    <w:rsid w:val="00355B89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">
    <w:name w:val="btnbtn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355B89"/>
    <w:pPr>
      <w:spacing w:before="195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355B89"/>
    <w:pPr>
      <w:spacing w:before="100" w:beforeAutospacing="1" w:after="45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355B89"/>
    <w:pPr>
      <w:spacing w:before="100" w:beforeAutospacing="1" w:after="45" w:line="555" w:lineRule="atLeast"/>
    </w:pPr>
    <w:rPr>
      <w:rFonts w:ascii="Times New Roman" w:eastAsia="Times New Roman" w:hAnsi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355B89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ss">
    <w:name w:val="rss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355B89"/>
    <w:pPr>
      <w:spacing w:before="225" w:after="4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355B89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355B89"/>
    <w:pPr>
      <w:spacing w:before="100" w:beforeAutospacing="1" w:after="3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">
    <w:name w:val="behind"/>
    <w:basedOn w:val="a"/>
    <w:rsid w:val="00355B8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">
    <w:name w:val="middle"/>
    <w:basedOn w:val="a"/>
    <w:rsid w:val="00355B8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355B8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355B89"/>
    <w:pPr>
      <w:shd w:val="clear" w:color="auto" w:fill="E5EFF6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">
    <w:name w:val="poll"/>
    <w:basedOn w:val="a"/>
    <w:rsid w:val="00355B89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pcha">
    <w:name w:val="capcha"/>
    <w:basedOn w:val="a"/>
    <w:rsid w:val="00355B89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355B89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355B89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355B89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355B89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355B89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355B89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">
    <w:name w:val="logo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w">
    <w:name w:val="law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d">
    <w:name w:val="sectd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td">
    <w:name w:val="edittd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li">
    <w:name w:val="btnli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tal">
    <w:name w:val="total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rsid w:val="00355B89"/>
  </w:style>
  <w:style w:type="character" w:customStyle="1" w:styleId="dynatree-vline">
    <w:name w:val="dynatree-vline"/>
    <w:rsid w:val="00355B89"/>
  </w:style>
  <w:style w:type="character" w:customStyle="1" w:styleId="dynatree-connector">
    <w:name w:val="dynatree-connector"/>
    <w:rsid w:val="00355B89"/>
  </w:style>
  <w:style w:type="character" w:customStyle="1" w:styleId="dynatree-expander">
    <w:name w:val="dynatree-expander"/>
    <w:rsid w:val="00355B89"/>
  </w:style>
  <w:style w:type="character" w:customStyle="1" w:styleId="dynatree-icon">
    <w:name w:val="dynatree-icon"/>
    <w:rsid w:val="00355B89"/>
  </w:style>
  <w:style w:type="character" w:customStyle="1" w:styleId="dynatree-checkbox">
    <w:name w:val="dynatree-checkbox"/>
    <w:rsid w:val="00355B89"/>
  </w:style>
  <w:style w:type="character" w:customStyle="1" w:styleId="dynatree-radio">
    <w:name w:val="dynatree-radio"/>
    <w:rsid w:val="00355B89"/>
  </w:style>
  <w:style w:type="character" w:customStyle="1" w:styleId="dynatree-drag-helper-img">
    <w:name w:val="dynatree-drag-helper-img"/>
    <w:rsid w:val="00355B89"/>
  </w:style>
  <w:style w:type="character" w:customStyle="1" w:styleId="dynatree-drag-source">
    <w:name w:val="dynatree-drag-source"/>
    <w:rsid w:val="00355B89"/>
    <w:rPr>
      <w:shd w:val="clear" w:color="auto" w:fill="E0E0E0"/>
    </w:rPr>
  </w:style>
  <w:style w:type="paragraph" w:customStyle="1" w:styleId="mainlink1">
    <w:name w:val="mainlink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355B8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355B8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355B89"/>
    <w:pPr>
      <w:spacing w:before="90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355B89"/>
    <w:pPr>
      <w:spacing w:before="15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go1">
    <w:name w:val="logo1"/>
    <w:basedOn w:val="a"/>
    <w:rsid w:val="00355B89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355B89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355B89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355B89"/>
    <w:pPr>
      <w:spacing w:before="100" w:beforeAutospacing="1" w:after="100" w:afterAutospacing="1" w:line="270" w:lineRule="atLeast"/>
    </w:pPr>
    <w:rPr>
      <w:rFonts w:ascii="Times New Roman" w:eastAsia="Times New Roman" w:hAnsi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355B89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355B89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355B89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ctd1">
    <w:name w:val="sectd1"/>
    <w:basedOn w:val="a"/>
    <w:rsid w:val="00355B89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355B89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355B8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355B89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355B89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355B89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355B89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355B89"/>
    <w:pPr>
      <w:spacing w:before="450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355B89"/>
    <w:pPr>
      <w:spacing w:before="1050" w:after="19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355B89"/>
    <w:pPr>
      <w:spacing w:before="100" w:beforeAutospacing="1" w:after="0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355B89"/>
    <w:pPr>
      <w:spacing w:before="100" w:beforeAutospacing="1" w:after="0" w:line="555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355B89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355B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355B89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355B89"/>
    <w:pPr>
      <w:shd w:val="clear" w:color="auto" w:fill="E5EFF6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355B89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355B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355B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355B89"/>
    <w:pPr>
      <w:spacing w:after="0" w:line="330" w:lineRule="atLeast"/>
      <w:ind w:left="30" w:right="30"/>
      <w:jc w:val="center"/>
    </w:pPr>
    <w:rPr>
      <w:rFonts w:ascii="Times New Roman" w:eastAsia="Times New Roman" w:hAnsi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355B8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tal1">
    <w:name w:val="total1"/>
    <w:basedOn w:val="a"/>
    <w:rsid w:val="00355B89"/>
    <w:pPr>
      <w:spacing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355B89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355B89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355B89"/>
    <w:pPr>
      <w:spacing w:after="100" w:afterAutospacing="1" w:line="240" w:lineRule="auto"/>
    </w:pPr>
    <w:rPr>
      <w:rFonts w:ascii="Times New Roman" w:eastAsia="Times New Roman" w:hAnsi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li1">
    <w:name w:val="btnli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355B89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355B8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355B89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355B89"/>
    <w:pPr>
      <w:spacing w:after="0" w:line="240" w:lineRule="auto"/>
      <w:ind w:left="22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355B89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355B89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tn1">
    <w:name w:val="btn1"/>
    <w:basedOn w:val="a"/>
    <w:rsid w:val="00355B89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355B89"/>
    <w:pPr>
      <w:spacing w:after="0" w:line="432" w:lineRule="atLeast"/>
      <w:ind w:left="552" w:right="552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355B89"/>
    <w:pPr>
      <w:spacing w:before="100" w:beforeAutospacing="1" w:after="100" w:afterAutospacing="1" w:line="360" w:lineRule="atLeast"/>
    </w:pPr>
    <w:rPr>
      <w:rFonts w:ascii="Times New Roman" w:eastAsia="Times New Roman" w:hAnsi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355B89"/>
    <w:pPr>
      <w:spacing w:before="100" w:beforeAutospacing="1" w:after="100" w:afterAutospacing="1" w:line="360" w:lineRule="atLeast"/>
    </w:pPr>
    <w:rPr>
      <w:rFonts w:ascii="Times New Roman" w:eastAsia="Times New Roman" w:hAnsi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355B89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355B89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355B89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355B89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355B89"/>
    <w:pPr>
      <w:spacing w:before="100" w:beforeAutospacing="1" w:after="100" w:afterAutospacing="1" w:line="390" w:lineRule="atLeast"/>
    </w:pPr>
    <w:rPr>
      <w:rFonts w:ascii="Times New Roman" w:eastAsia="Times New Roman" w:hAnsi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355B89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355B89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355B89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ynatree-expander1">
    <w:name w:val="dynatree-expander1"/>
    <w:rsid w:val="00355B89"/>
  </w:style>
  <w:style w:type="character" w:customStyle="1" w:styleId="dynatree-icon1">
    <w:name w:val="dynatree-icon1"/>
    <w:rsid w:val="00355B89"/>
  </w:style>
  <w:style w:type="paragraph" w:customStyle="1" w:styleId="confirmdialogheader1">
    <w:name w:val="confirmdialogheader1"/>
    <w:basedOn w:val="a"/>
    <w:rsid w:val="00355B89"/>
    <w:pPr>
      <w:spacing w:before="100" w:beforeAutospacing="1" w:after="100" w:afterAutospacing="1" w:line="450" w:lineRule="atLeast"/>
    </w:pPr>
    <w:rPr>
      <w:rFonts w:ascii="Times New Roman" w:eastAsia="Times New Roman" w:hAnsi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355B89"/>
    <w:pPr>
      <w:spacing w:after="0" w:line="240" w:lineRule="auto"/>
    </w:pPr>
    <w:rPr>
      <w:rFonts w:ascii="Times New Roman" w:eastAsia="Times New Roman" w:hAnsi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355B89"/>
    <w:pPr>
      <w:spacing w:before="100" w:beforeAutospacing="1" w:after="100" w:afterAutospacing="1" w:line="39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355B89"/>
    <w:pPr>
      <w:bidi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355B89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355B89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355B89"/>
    <w:pPr>
      <w:spacing w:before="100" w:beforeAutospacing="1" w:after="100" w:afterAutospacing="1" w:line="33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355B89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355B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3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89484">
          <w:marLeft w:val="0"/>
          <w:marRight w:val="0"/>
          <w:marTop w:val="5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6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95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6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61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702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00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3111</Words>
  <Characters>17737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ИФНС по г.Брянску</Company>
  <LinksUpToDate>false</LinksUpToDate>
  <CharactersWithSpaces>20807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Рыбин Петр Алексеевич</cp:lastModifiedBy>
  <cp:revision>3</cp:revision>
  <dcterms:created xsi:type="dcterms:W3CDTF">2017-03-02T08:55:00Z</dcterms:created>
  <dcterms:modified xsi:type="dcterms:W3CDTF">2017-03-02T09:05:00Z</dcterms:modified>
</cp:coreProperties>
</file>