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8"/>
        <w:gridCol w:w="242"/>
        <w:gridCol w:w="2164"/>
        <w:gridCol w:w="243"/>
        <w:gridCol w:w="2590"/>
        <w:gridCol w:w="3391"/>
        <w:gridCol w:w="3391"/>
        <w:gridCol w:w="3391"/>
        <w:gridCol w:w="3406"/>
      </w:tblGrid>
      <w:tr w:rsidR="000918F6" w:rsidRPr="000918F6" w:rsidTr="000918F6">
        <w:trPr>
          <w:tblCellSpacing w:w="15" w:type="dxa"/>
        </w:trPr>
        <w:tc>
          <w:tcPr>
            <w:tcW w:w="1850" w:type="pct"/>
            <w:gridSpan w:val="5"/>
            <w:vAlign w:val="center"/>
            <w:hideMark/>
          </w:tcPr>
          <w:p w:rsidR="000918F6" w:rsidRPr="000918F6" w:rsidRDefault="000918F6" w:rsidP="000918F6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УТВЕРЖДАЮ </w:t>
            </w: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Руководитель (уполномоченное лицо) 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0918F6" w:rsidRPr="000918F6" w:rsidTr="000918F6">
        <w:trPr>
          <w:tblCellSpacing w:w="15" w:type="dxa"/>
        </w:trPr>
        <w:tc>
          <w:tcPr>
            <w:tcW w:w="650" w:type="pct"/>
            <w:tcBorders>
              <w:bottom w:val="single" w:sz="6" w:space="0" w:color="000000"/>
            </w:tcBorders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50" w:type="pct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bottom w:val="single" w:sz="6" w:space="0" w:color="000000"/>
            </w:tcBorders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pct"/>
            <w:tcBorders>
              <w:bottom w:val="single" w:sz="6" w:space="0" w:color="000000"/>
            </w:tcBorders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Маркелов А. А. 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918F6" w:rsidRPr="000918F6" w:rsidTr="000918F6">
        <w:trPr>
          <w:tblCellSpacing w:w="15" w:type="dxa"/>
        </w:trPr>
        <w:tc>
          <w:tcPr>
            <w:tcW w:w="650" w:type="pct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(должность) </w:t>
            </w:r>
          </w:p>
        </w:tc>
        <w:tc>
          <w:tcPr>
            <w:tcW w:w="50" w:type="pct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50" w:type="pct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600" w:type="pct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(расшифровка подписи) 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918F6" w:rsidRPr="000918F6" w:rsidTr="000918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0918F6" w:rsidRPr="000918F6" w:rsidRDefault="000918F6" w:rsidP="000918F6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88"/>
        <w:gridCol w:w="663"/>
        <w:gridCol w:w="236"/>
        <w:gridCol w:w="663"/>
        <w:gridCol w:w="236"/>
        <w:gridCol w:w="663"/>
        <w:gridCol w:w="300"/>
        <w:gridCol w:w="2387"/>
      </w:tblGrid>
      <w:tr w:rsidR="000918F6" w:rsidRPr="000918F6" w:rsidTr="000918F6">
        <w:trPr>
          <w:tblCellSpacing w:w="15" w:type="dxa"/>
        </w:trPr>
        <w:tc>
          <w:tcPr>
            <w:tcW w:w="3850" w:type="pct"/>
            <w:vMerge w:val="restart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 30 » </w:t>
            </w:r>
          </w:p>
        </w:tc>
        <w:tc>
          <w:tcPr>
            <w:tcW w:w="50" w:type="pct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0" w:type="pct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г. </w:t>
            </w:r>
          </w:p>
        </w:tc>
      </w:tr>
      <w:tr w:rsidR="000918F6" w:rsidRPr="000918F6" w:rsidTr="000918F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918F6" w:rsidRPr="000918F6" w:rsidTr="000918F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0918F6" w:rsidRPr="000918F6" w:rsidRDefault="000918F6" w:rsidP="000918F6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91"/>
        <w:gridCol w:w="7075"/>
        <w:gridCol w:w="668"/>
        <w:gridCol w:w="1366"/>
        <w:gridCol w:w="1260"/>
        <w:gridCol w:w="76"/>
      </w:tblGrid>
      <w:tr w:rsidR="000918F6" w:rsidRPr="000918F6" w:rsidTr="000918F6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918F6" w:rsidRPr="000918F6" w:rsidRDefault="000918F6" w:rsidP="00091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ПЛАН-ГРАФИК </w:t>
            </w: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закупок товаров, работ, услуг для обеспечения федеральных нужд </w:t>
            </w: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на 20 </w:t>
            </w:r>
            <w:r w:rsidRPr="000918F6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18</w:t>
            </w: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 </w:t>
            </w:r>
          </w:p>
        </w:tc>
      </w:tr>
      <w:tr w:rsidR="000918F6" w:rsidRPr="000918F6" w:rsidTr="000918F6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" w:type="pct"/>
            <w:vMerge w:val="restart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Коды </w:t>
            </w:r>
          </w:p>
        </w:tc>
      </w:tr>
      <w:tr w:rsidR="000918F6" w:rsidRPr="000918F6" w:rsidTr="000918F6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30.03.2018</w:t>
            </w:r>
          </w:p>
        </w:tc>
      </w:tr>
      <w:tr w:rsidR="000918F6" w:rsidRPr="000918F6" w:rsidTr="000918F6">
        <w:trPr>
          <w:gridAfter w:val="1"/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предприятия)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ФЕДЕРАЛЬНОЙ НАЛОГОВОЙ СЛУЖБЫ ПО БРЯНСКОЙ ОБЛАСТИ</w:t>
            </w:r>
          </w:p>
        </w:tc>
        <w:tc>
          <w:tcPr>
            <w:tcW w:w="0" w:type="auto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ОКПО 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32066816 </w:t>
            </w:r>
          </w:p>
        </w:tc>
      </w:tr>
      <w:tr w:rsidR="000918F6" w:rsidRPr="000918F6" w:rsidTr="000918F6">
        <w:trPr>
          <w:gridAfter w:val="1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3250057478</w:t>
            </w:r>
          </w:p>
        </w:tc>
      </w:tr>
      <w:tr w:rsidR="000918F6" w:rsidRPr="000918F6" w:rsidTr="000918F6">
        <w:trPr>
          <w:gridAfter w:val="1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КПП 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325701001</w:t>
            </w:r>
          </w:p>
        </w:tc>
      </w:tr>
      <w:tr w:rsidR="000918F6" w:rsidRPr="000918F6" w:rsidTr="000918F6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ОКОПФ 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0918F6" w:rsidRPr="000918F6" w:rsidTr="000918F6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Форма собственности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Федеральная собственность</w:t>
            </w:r>
          </w:p>
        </w:tc>
        <w:tc>
          <w:tcPr>
            <w:tcW w:w="0" w:type="auto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ОКФС 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0918F6" w:rsidRPr="000918F6" w:rsidTr="000918F6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публично-правового образования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0" w:type="auto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ОКТМО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15701000</w:t>
            </w:r>
          </w:p>
        </w:tc>
      </w:tr>
      <w:tr w:rsidR="000918F6" w:rsidRPr="000918F6" w:rsidTr="000918F6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Российская Федерация, 241037, Брянская </w:t>
            </w:r>
            <w:proofErr w:type="spellStart"/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</w:t>
            </w:r>
            <w:proofErr w:type="spellEnd"/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Брянск г, УЛ КРАХМАЛЕВА, ДОМ 53 , 7-4832-673872 , U321500@r32.nalog.ru</w:t>
            </w:r>
          </w:p>
        </w:tc>
        <w:tc>
          <w:tcPr>
            <w:tcW w:w="0" w:type="auto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18F6" w:rsidRPr="000918F6" w:rsidTr="000918F6">
        <w:trPr>
          <w:gridAfter w:val="1"/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Вид документа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измененный</w:t>
            </w:r>
          </w:p>
        </w:tc>
        <w:tc>
          <w:tcPr>
            <w:tcW w:w="0" w:type="auto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0918F6" w:rsidRPr="000918F6" w:rsidTr="000918F6">
        <w:trPr>
          <w:gridAfter w:val="1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изменения 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30.03.2018</w:t>
            </w:r>
          </w:p>
        </w:tc>
      </w:tr>
      <w:tr w:rsidR="000918F6" w:rsidRPr="000918F6" w:rsidTr="000918F6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Единица измерения: рубль 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ОКЕИ 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383 </w:t>
            </w:r>
          </w:p>
        </w:tc>
      </w:tr>
      <w:tr w:rsidR="000918F6" w:rsidRPr="000918F6" w:rsidTr="000918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Совокупный годовой объем закупок (</w:t>
            </w:r>
            <w:proofErr w:type="spellStart"/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справочно</w:t>
            </w:r>
            <w:proofErr w:type="spellEnd"/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), рублей </w:t>
            </w:r>
          </w:p>
        </w:tc>
        <w:tc>
          <w:tcPr>
            <w:tcW w:w="0" w:type="auto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26171583.30</w:t>
            </w:r>
          </w:p>
        </w:tc>
      </w:tr>
    </w:tbl>
    <w:p w:rsidR="000918F6" w:rsidRPr="000918F6" w:rsidRDefault="000918F6" w:rsidP="000918F6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2228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"/>
        <w:gridCol w:w="1392"/>
        <w:gridCol w:w="811"/>
        <w:gridCol w:w="3441"/>
        <w:gridCol w:w="824"/>
        <w:gridCol w:w="508"/>
        <w:gridCol w:w="507"/>
        <w:gridCol w:w="598"/>
        <w:gridCol w:w="392"/>
        <w:gridCol w:w="365"/>
        <w:gridCol w:w="634"/>
        <w:gridCol w:w="508"/>
        <w:gridCol w:w="345"/>
        <w:gridCol w:w="305"/>
        <w:gridCol w:w="484"/>
        <w:gridCol w:w="392"/>
        <w:gridCol w:w="365"/>
        <w:gridCol w:w="377"/>
        <w:gridCol w:w="1071"/>
        <w:gridCol w:w="372"/>
        <w:gridCol w:w="349"/>
        <w:gridCol w:w="494"/>
        <w:gridCol w:w="563"/>
        <w:gridCol w:w="636"/>
        <w:gridCol w:w="755"/>
        <w:gridCol w:w="528"/>
        <w:gridCol w:w="704"/>
        <w:gridCol w:w="782"/>
        <w:gridCol w:w="692"/>
        <w:gridCol w:w="645"/>
        <w:gridCol w:w="924"/>
        <w:gridCol w:w="603"/>
        <w:gridCol w:w="696"/>
      </w:tblGrid>
      <w:tr w:rsidR="000918F6" w:rsidRPr="000918F6" w:rsidTr="000918F6">
        <w:trPr>
          <w:tblCellSpacing w:w="15" w:type="dxa"/>
        </w:trPr>
        <w:tc>
          <w:tcPr>
            <w:tcW w:w="178" w:type="dxa"/>
            <w:vMerge w:val="restart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№ п/п </w:t>
            </w:r>
          </w:p>
        </w:tc>
        <w:tc>
          <w:tcPr>
            <w:tcW w:w="1362" w:type="dxa"/>
            <w:vMerge w:val="restart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4222" w:type="dxa"/>
            <w:gridSpan w:val="2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Объект закупки </w:t>
            </w:r>
          </w:p>
        </w:tc>
        <w:tc>
          <w:tcPr>
            <w:tcW w:w="794" w:type="dxa"/>
            <w:vMerge w:val="restart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</w:t>
            </w:r>
          </w:p>
        </w:tc>
        <w:tc>
          <w:tcPr>
            <w:tcW w:w="478" w:type="dxa"/>
            <w:vMerge w:val="restart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Размер аванса, процентов </w:t>
            </w:r>
          </w:p>
        </w:tc>
        <w:tc>
          <w:tcPr>
            <w:tcW w:w="2466" w:type="dxa"/>
            <w:gridSpan w:val="5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Планируемые платежи </w:t>
            </w:r>
          </w:p>
        </w:tc>
        <w:tc>
          <w:tcPr>
            <w:tcW w:w="823" w:type="dxa"/>
            <w:gridSpan w:val="2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Единица измерения </w:t>
            </w:r>
          </w:p>
        </w:tc>
        <w:tc>
          <w:tcPr>
            <w:tcW w:w="1893" w:type="dxa"/>
            <w:gridSpan w:val="5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1041" w:type="dxa"/>
            <w:vMerge w:val="restart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Планируемый срок (периодичность) поставки товаров, выполнения работ, оказания услуг </w:t>
            </w:r>
          </w:p>
        </w:tc>
        <w:tc>
          <w:tcPr>
            <w:tcW w:w="691" w:type="dxa"/>
            <w:gridSpan w:val="2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Размер обеспечения </w:t>
            </w:r>
          </w:p>
        </w:tc>
        <w:tc>
          <w:tcPr>
            <w:tcW w:w="1027" w:type="dxa"/>
            <w:gridSpan w:val="2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Планируемый срок, (месяц, год) </w:t>
            </w:r>
          </w:p>
        </w:tc>
        <w:tc>
          <w:tcPr>
            <w:tcW w:w="606" w:type="dxa"/>
            <w:vMerge w:val="restart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725" w:type="dxa"/>
            <w:vMerge w:val="restart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0918F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0918F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венных и муниципальных нужд" ("да" или "нет") </w:t>
            </w:r>
          </w:p>
        </w:tc>
        <w:tc>
          <w:tcPr>
            <w:tcW w:w="498" w:type="dxa"/>
            <w:vMerge w:val="restart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Осуществление закупки у субъектов малого предпринима</w:t>
            </w:r>
            <w:r w:rsidRPr="000918F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0918F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нных некоммерческих организаций ("да" или "нет") </w:t>
            </w:r>
          </w:p>
        </w:tc>
        <w:tc>
          <w:tcPr>
            <w:tcW w:w="674" w:type="dxa"/>
            <w:vMerge w:val="restart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Применение национального режима при осуществлении закупок </w:t>
            </w:r>
          </w:p>
        </w:tc>
        <w:tc>
          <w:tcPr>
            <w:tcW w:w="752" w:type="dxa"/>
            <w:vMerge w:val="restart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662" w:type="dxa"/>
            <w:vMerge w:val="restart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615" w:type="dxa"/>
            <w:vMerge w:val="restart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Информация о банковском сопровождении контрактов/казначейском сопровождении контрактов </w:t>
            </w:r>
          </w:p>
        </w:tc>
        <w:tc>
          <w:tcPr>
            <w:tcW w:w="894" w:type="dxa"/>
            <w:vMerge w:val="restart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Обоснование внесения изменений </w:t>
            </w:r>
          </w:p>
        </w:tc>
        <w:tc>
          <w:tcPr>
            <w:tcW w:w="573" w:type="dxa"/>
            <w:vMerge w:val="restart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Наименование уполномоченного органа (учреждения) </w:t>
            </w:r>
          </w:p>
        </w:tc>
        <w:tc>
          <w:tcPr>
            <w:tcW w:w="651" w:type="dxa"/>
            <w:vMerge w:val="restart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Наименование организатора проведения совместного конкурса или аукциона </w:t>
            </w:r>
          </w:p>
        </w:tc>
      </w:tr>
      <w:tr w:rsidR="000918F6" w:rsidRPr="000918F6" w:rsidTr="000918F6">
        <w:trPr>
          <w:tblCellSpacing w:w="15" w:type="dxa"/>
        </w:trPr>
        <w:tc>
          <w:tcPr>
            <w:tcW w:w="178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362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81" w:type="dxa"/>
            <w:vMerge w:val="restart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0918F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3411" w:type="dxa"/>
            <w:vMerge w:val="restart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описание </w:t>
            </w:r>
          </w:p>
        </w:tc>
        <w:tc>
          <w:tcPr>
            <w:tcW w:w="794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78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77" w:type="dxa"/>
            <w:vMerge w:val="restart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568" w:type="dxa"/>
            <w:vMerge w:val="restart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727" w:type="dxa"/>
            <w:gridSpan w:val="2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604" w:type="dxa"/>
            <w:vMerge w:val="restart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478" w:type="dxa"/>
            <w:vMerge w:val="restart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0918F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315" w:type="dxa"/>
            <w:vMerge w:val="restart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код по ОКЕИ </w:t>
            </w:r>
          </w:p>
        </w:tc>
        <w:tc>
          <w:tcPr>
            <w:tcW w:w="275" w:type="dxa"/>
            <w:vMerge w:val="restart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454" w:type="dxa"/>
            <w:vMerge w:val="restart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727" w:type="dxa"/>
            <w:gridSpan w:val="2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347" w:type="dxa"/>
            <w:vMerge w:val="restart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1041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42" w:type="dxa"/>
            <w:vMerge w:val="restart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заявки </w:t>
            </w:r>
          </w:p>
        </w:tc>
        <w:tc>
          <w:tcPr>
            <w:tcW w:w="319" w:type="dxa"/>
            <w:vMerge w:val="restart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исполнения контракта </w:t>
            </w:r>
          </w:p>
        </w:tc>
        <w:tc>
          <w:tcPr>
            <w:tcW w:w="464" w:type="dxa"/>
            <w:vMerge w:val="restart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начала осуществления закупок </w:t>
            </w:r>
          </w:p>
        </w:tc>
        <w:tc>
          <w:tcPr>
            <w:tcW w:w="533" w:type="dxa"/>
            <w:vMerge w:val="restart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окончания исполнения контракта </w:t>
            </w:r>
          </w:p>
        </w:tc>
        <w:tc>
          <w:tcPr>
            <w:tcW w:w="606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25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98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74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52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62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15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94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73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0918F6" w:rsidRPr="000918F6" w:rsidTr="000918F6">
        <w:trPr>
          <w:tblCellSpacing w:w="15" w:type="dxa"/>
        </w:trPr>
        <w:tc>
          <w:tcPr>
            <w:tcW w:w="178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362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81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411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94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78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77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8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33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604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78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15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75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54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33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347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041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42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19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64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33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06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25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98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74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52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62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15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94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73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0918F6" w:rsidRPr="000918F6" w:rsidTr="000918F6">
        <w:trPr>
          <w:tblCellSpacing w:w="15" w:type="dxa"/>
        </w:trPr>
        <w:tc>
          <w:tcPr>
            <w:tcW w:w="17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78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41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79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7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77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56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33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60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47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31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27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45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33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347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104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34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319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46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533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606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72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49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67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75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6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61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89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573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65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33</w:t>
            </w:r>
          </w:p>
        </w:tc>
      </w:tr>
      <w:tr w:rsidR="000918F6" w:rsidRPr="000918F6" w:rsidTr="000918F6">
        <w:trPr>
          <w:tblCellSpacing w:w="15" w:type="dxa"/>
        </w:trPr>
        <w:tc>
          <w:tcPr>
            <w:tcW w:w="178" w:type="dxa"/>
            <w:vMerge w:val="restart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362" w:type="dxa"/>
            <w:vMerge w:val="restart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181325005747832570100100020011920244</w:t>
            </w:r>
          </w:p>
        </w:tc>
        <w:tc>
          <w:tcPr>
            <w:tcW w:w="781" w:type="dxa"/>
            <w:vMerge w:val="restart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Поставка ГСМ для нужд </w:t>
            </w: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Управления Федеральной налоговой службы по Брянской области</w:t>
            </w:r>
          </w:p>
        </w:tc>
        <w:tc>
          <w:tcPr>
            <w:tcW w:w="341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Поставка ГСМ во 2 квартале 2018 года для нужд Управления Федеральной налоговой службы по Брянской области</w:t>
            </w:r>
          </w:p>
        </w:tc>
        <w:tc>
          <w:tcPr>
            <w:tcW w:w="79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174610.40</w:t>
            </w:r>
          </w:p>
        </w:tc>
        <w:tc>
          <w:tcPr>
            <w:tcW w:w="47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10.0</w:t>
            </w:r>
          </w:p>
        </w:tc>
        <w:tc>
          <w:tcPr>
            <w:tcW w:w="477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174610.40</w:t>
            </w:r>
          </w:p>
        </w:tc>
        <w:tc>
          <w:tcPr>
            <w:tcW w:w="56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174610.40</w:t>
            </w:r>
          </w:p>
        </w:tc>
        <w:tc>
          <w:tcPr>
            <w:tcW w:w="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0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7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4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</w:t>
            </w: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 xml:space="preserve">работ, оказания услуг): Ежемесячно </w:t>
            </w: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Июнь 2018</w:t>
            </w:r>
          </w:p>
        </w:tc>
        <w:tc>
          <w:tcPr>
            <w:tcW w:w="34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1746.10</w:t>
            </w:r>
          </w:p>
        </w:tc>
        <w:tc>
          <w:tcPr>
            <w:tcW w:w="319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17461.04</w:t>
            </w:r>
          </w:p>
        </w:tc>
        <w:tc>
          <w:tcPr>
            <w:tcW w:w="46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533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606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2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9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7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75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1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894" w:type="dxa"/>
            <w:vAlign w:val="center"/>
            <w:hideMark/>
          </w:tcPr>
          <w:p w:rsidR="000918F6" w:rsidRPr="000918F6" w:rsidRDefault="000918F6" w:rsidP="000918F6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73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0918F6" w:rsidRPr="000918F6" w:rsidTr="000918F6">
        <w:trPr>
          <w:tblCellSpacing w:w="15" w:type="dxa"/>
        </w:trPr>
        <w:tc>
          <w:tcPr>
            <w:tcW w:w="178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62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781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11" w:type="dxa"/>
            <w:vAlign w:val="center"/>
            <w:hideMark/>
          </w:tcPr>
          <w:p w:rsidR="000918F6" w:rsidRPr="000918F6" w:rsidRDefault="000918F6" w:rsidP="000918F6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Топливо дизельное летнее экологического класса К5</w:t>
            </w:r>
          </w:p>
        </w:tc>
        <w:tc>
          <w:tcPr>
            <w:tcW w:w="79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31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27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450</w:t>
            </w:r>
          </w:p>
        </w:tc>
        <w:tc>
          <w:tcPr>
            <w:tcW w:w="45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450</w:t>
            </w:r>
          </w:p>
        </w:tc>
        <w:tc>
          <w:tcPr>
            <w:tcW w:w="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7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4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9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3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6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9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3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0918F6" w:rsidRPr="000918F6" w:rsidTr="000918F6">
        <w:trPr>
          <w:tblCellSpacing w:w="15" w:type="dxa"/>
        </w:trPr>
        <w:tc>
          <w:tcPr>
            <w:tcW w:w="178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62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781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11" w:type="dxa"/>
            <w:vAlign w:val="center"/>
            <w:hideMark/>
          </w:tcPr>
          <w:p w:rsidR="000918F6" w:rsidRPr="000918F6" w:rsidRDefault="000918F6" w:rsidP="000918F6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Бензин автомобильный с октановым числом более 95, но не более 98 по исследовательскому методу экологического класса К5</w:t>
            </w:r>
          </w:p>
        </w:tc>
        <w:tc>
          <w:tcPr>
            <w:tcW w:w="79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31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27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3600</w:t>
            </w:r>
          </w:p>
        </w:tc>
        <w:tc>
          <w:tcPr>
            <w:tcW w:w="45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3600</w:t>
            </w:r>
          </w:p>
        </w:tc>
        <w:tc>
          <w:tcPr>
            <w:tcW w:w="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7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4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9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3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6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9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3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0918F6" w:rsidRPr="000918F6" w:rsidTr="000918F6">
        <w:trPr>
          <w:tblCellSpacing w:w="15" w:type="dxa"/>
        </w:trPr>
        <w:tc>
          <w:tcPr>
            <w:tcW w:w="178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62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781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11" w:type="dxa"/>
            <w:vAlign w:val="center"/>
            <w:hideMark/>
          </w:tcPr>
          <w:p w:rsidR="000918F6" w:rsidRPr="000918F6" w:rsidRDefault="000918F6" w:rsidP="000918F6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Бензин автомобильный с октановым числом более 92, но не более 95 по исследовательскому методу экологического класса К5</w:t>
            </w:r>
          </w:p>
        </w:tc>
        <w:tc>
          <w:tcPr>
            <w:tcW w:w="79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31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27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80</w:t>
            </w:r>
          </w:p>
        </w:tc>
        <w:tc>
          <w:tcPr>
            <w:tcW w:w="45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80</w:t>
            </w:r>
          </w:p>
        </w:tc>
        <w:tc>
          <w:tcPr>
            <w:tcW w:w="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7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4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9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3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6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9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3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0918F6" w:rsidRPr="000918F6" w:rsidTr="000918F6">
        <w:trPr>
          <w:tblCellSpacing w:w="15" w:type="dxa"/>
        </w:trPr>
        <w:tc>
          <w:tcPr>
            <w:tcW w:w="178" w:type="dxa"/>
            <w:vMerge w:val="restart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1362" w:type="dxa"/>
            <w:vMerge w:val="restart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181325005747832570100100100034520244</w:t>
            </w:r>
          </w:p>
        </w:tc>
        <w:tc>
          <w:tcPr>
            <w:tcW w:w="781" w:type="dxa"/>
            <w:vMerge w:val="restart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транспорта</w:t>
            </w:r>
          </w:p>
        </w:tc>
        <w:tc>
          <w:tcPr>
            <w:tcW w:w="341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Выполнение работ по техническому обслуживанию и ремонту автомобилей включая расходные материалы и запасные части Исполнителя. 1. Автомобиль 222700 (VIN XUS222700C0003049)- плановое ТО-4. 2. Автомобиль Ниссан </w:t>
            </w:r>
            <w:proofErr w:type="spellStart"/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Теана</w:t>
            </w:r>
            <w:proofErr w:type="spellEnd"/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(VIN Z8NBBUJ329S002152); плановое ТО-14 +замена тормозной жидкости, свечей зажигания, топливного фильтра, масла в вариаторе, фильтра маслоохладителя вариатора, прокладки поддона вариатора, фильтра вариатора; ремонт- противотуманной фары; плановое ТО-15. 3. Автомобиль VW Поло (VIN XW8ZZZ61ZCG026987) плановое ТО-7 + замена тормозной жидкости, свечей зажигания. 4. Автомобиль Форд Фокус (VIN X9FMXXEEBMDP18349) плановое ТО-6 + замена тормозной жидкости; плановое ТО-7 + замена задних тормозных колодок, свечей зажигания. 5. Автомобиль Тойота </w:t>
            </w:r>
            <w:proofErr w:type="spellStart"/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Камри</w:t>
            </w:r>
            <w:proofErr w:type="spellEnd"/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(VIN XW7BF4FK60S047036) плановое ТО-13 + замена свечей </w:t>
            </w:r>
            <w:proofErr w:type="spellStart"/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зажигания,тормозной</w:t>
            </w:r>
            <w:proofErr w:type="spellEnd"/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жидкости, топливного фильтра в баке; плановое ТО-14 + замена передних и задних тормозных колодок; ремонт - замена заднего </w:t>
            </w:r>
            <w:proofErr w:type="spellStart"/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аммортизатора</w:t>
            </w:r>
            <w:proofErr w:type="spellEnd"/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(левого и правого), замена рычага задней подвески (левый и правый), замена стойки стабилизатора (2 шт.), замена </w:t>
            </w:r>
            <w:proofErr w:type="spellStart"/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шрус</w:t>
            </w:r>
            <w:proofErr w:type="spellEnd"/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</w:t>
            </w:r>
            <w:proofErr w:type="spellStart"/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наружнего</w:t>
            </w:r>
            <w:proofErr w:type="spellEnd"/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). 6. Автомобиль Тойота </w:t>
            </w:r>
            <w:proofErr w:type="spellStart"/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Камри</w:t>
            </w:r>
            <w:proofErr w:type="spellEnd"/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(VIN XW7BF4FK60S101550) ПЛАНОВОЕ ТО-8 + замена тормозной жидкости, замена топливного фильтра в баке; плановое ТО-9 + замена передних и задних тормозных колодок.</w:t>
            </w:r>
          </w:p>
        </w:tc>
        <w:tc>
          <w:tcPr>
            <w:tcW w:w="79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149480.33</w:t>
            </w:r>
          </w:p>
        </w:tc>
        <w:tc>
          <w:tcPr>
            <w:tcW w:w="47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7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149480.33</w:t>
            </w:r>
          </w:p>
        </w:tc>
        <w:tc>
          <w:tcPr>
            <w:tcW w:w="56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149480.33</w:t>
            </w:r>
          </w:p>
        </w:tc>
        <w:tc>
          <w:tcPr>
            <w:tcW w:w="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0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7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4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Апрель-Декабрь 2018</w:t>
            </w:r>
          </w:p>
        </w:tc>
        <w:tc>
          <w:tcPr>
            <w:tcW w:w="34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1494.80</w:t>
            </w:r>
          </w:p>
        </w:tc>
        <w:tc>
          <w:tcPr>
            <w:tcW w:w="319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14948.03</w:t>
            </w:r>
          </w:p>
        </w:tc>
        <w:tc>
          <w:tcPr>
            <w:tcW w:w="46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533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606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2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9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да </w:t>
            </w:r>
          </w:p>
        </w:tc>
        <w:tc>
          <w:tcPr>
            <w:tcW w:w="67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75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1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894" w:type="dxa"/>
            <w:vAlign w:val="center"/>
            <w:hideMark/>
          </w:tcPr>
          <w:p w:rsidR="000918F6" w:rsidRPr="000918F6" w:rsidRDefault="000918F6" w:rsidP="000918F6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73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0918F6" w:rsidRPr="000918F6" w:rsidTr="000918F6">
        <w:trPr>
          <w:tblCellSpacing w:w="15" w:type="dxa"/>
        </w:trPr>
        <w:tc>
          <w:tcPr>
            <w:tcW w:w="178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62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781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11" w:type="dxa"/>
            <w:vAlign w:val="center"/>
            <w:hideMark/>
          </w:tcPr>
          <w:p w:rsidR="000918F6" w:rsidRPr="000918F6" w:rsidRDefault="000918F6" w:rsidP="000918F6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</w:p>
        </w:tc>
        <w:tc>
          <w:tcPr>
            <w:tcW w:w="79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1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7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5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7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4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9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3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6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9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3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0918F6" w:rsidRPr="000918F6" w:rsidTr="000918F6">
        <w:trPr>
          <w:tblCellSpacing w:w="15" w:type="dxa"/>
        </w:trPr>
        <w:tc>
          <w:tcPr>
            <w:tcW w:w="178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62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781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11" w:type="dxa"/>
            <w:vAlign w:val="center"/>
            <w:hideMark/>
          </w:tcPr>
          <w:p w:rsidR="000918F6" w:rsidRPr="000918F6" w:rsidRDefault="000918F6" w:rsidP="000918F6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</w:p>
        </w:tc>
        <w:tc>
          <w:tcPr>
            <w:tcW w:w="79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1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7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5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7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4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9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3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6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9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3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0918F6" w:rsidRPr="000918F6" w:rsidTr="000918F6">
        <w:trPr>
          <w:tblCellSpacing w:w="15" w:type="dxa"/>
        </w:trPr>
        <w:tc>
          <w:tcPr>
            <w:tcW w:w="178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62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781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11" w:type="dxa"/>
            <w:vAlign w:val="center"/>
            <w:hideMark/>
          </w:tcPr>
          <w:p w:rsidR="000918F6" w:rsidRPr="000918F6" w:rsidRDefault="000918F6" w:rsidP="000918F6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</w:p>
        </w:tc>
        <w:tc>
          <w:tcPr>
            <w:tcW w:w="79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1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7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5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7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4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9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3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6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9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3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0918F6" w:rsidRPr="000918F6" w:rsidTr="000918F6">
        <w:trPr>
          <w:tblCellSpacing w:w="15" w:type="dxa"/>
        </w:trPr>
        <w:tc>
          <w:tcPr>
            <w:tcW w:w="178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62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781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11" w:type="dxa"/>
            <w:vAlign w:val="center"/>
            <w:hideMark/>
          </w:tcPr>
          <w:p w:rsidR="000918F6" w:rsidRPr="000918F6" w:rsidRDefault="000918F6" w:rsidP="000918F6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</w:p>
        </w:tc>
        <w:tc>
          <w:tcPr>
            <w:tcW w:w="79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1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7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5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7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4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9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3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6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9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3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0918F6" w:rsidRPr="000918F6" w:rsidTr="000918F6">
        <w:trPr>
          <w:tblCellSpacing w:w="15" w:type="dxa"/>
        </w:trPr>
        <w:tc>
          <w:tcPr>
            <w:tcW w:w="178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62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781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11" w:type="dxa"/>
            <w:vAlign w:val="center"/>
            <w:hideMark/>
          </w:tcPr>
          <w:p w:rsidR="000918F6" w:rsidRPr="000918F6" w:rsidRDefault="000918F6" w:rsidP="000918F6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</w:p>
        </w:tc>
        <w:tc>
          <w:tcPr>
            <w:tcW w:w="79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1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7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5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7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4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9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3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6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9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3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0918F6" w:rsidRPr="000918F6" w:rsidTr="000918F6">
        <w:trPr>
          <w:tblCellSpacing w:w="15" w:type="dxa"/>
        </w:trPr>
        <w:tc>
          <w:tcPr>
            <w:tcW w:w="178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62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781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11" w:type="dxa"/>
            <w:vAlign w:val="center"/>
            <w:hideMark/>
          </w:tcPr>
          <w:p w:rsidR="000918F6" w:rsidRPr="000918F6" w:rsidRDefault="000918F6" w:rsidP="000918F6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</w:p>
        </w:tc>
        <w:tc>
          <w:tcPr>
            <w:tcW w:w="79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1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7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5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7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4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9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3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6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9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3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0918F6" w:rsidRPr="000918F6" w:rsidTr="000918F6">
        <w:trPr>
          <w:tblCellSpacing w:w="15" w:type="dxa"/>
        </w:trPr>
        <w:tc>
          <w:tcPr>
            <w:tcW w:w="178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62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781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11" w:type="dxa"/>
            <w:vAlign w:val="center"/>
            <w:hideMark/>
          </w:tcPr>
          <w:p w:rsidR="000918F6" w:rsidRPr="000918F6" w:rsidRDefault="000918F6" w:rsidP="000918F6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</w:p>
        </w:tc>
        <w:tc>
          <w:tcPr>
            <w:tcW w:w="79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1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7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5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7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4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9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3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6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9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3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0918F6" w:rsidRPr="000918F6" w:rsidTr="000918F6">
        <w:trPr>
          <w:tblCellSpacing w:w="15" w:type="dxa"/>
        </w:trPr>
        <w:tc>
          <w:tcPr>
            <w:tcW w:w="178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62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781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11" w:type="dxa"/>
            <w:vAlign w:val="center"/>
            <w:hideMark/>
          </w:tcPr>
          <w:p w:rsidR="000918F6" w:rsidRPr="000918F6" w:rsidRDefault="000918F6" w:rsidP="000918F6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</w:p>
        </w:tc>
        <w:tc>
          <w:tcPr>
            <w:tcW w:w="79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1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7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5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7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4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9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3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6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9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3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0918F6" w:rsidRPr="000918F6" w:rsidTr="000918F6">
        <w:trPr>
          <w:tblCellSpacing w:w="15" w:type="dxa"/>
        </w:trPr>
        <w:tc>
          <w:tcPr>
            <w:tcW w:w="178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62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781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11" w:type="dxa"/>
            <w:vAlign w:val="center"/>
            <w:hideMark/>
          </w:tcPr>
          <w:p w:rsidR="000918F6" w:rsidRPr="000918F6" w:rsidRDefault="000918F6" w:rsidP="000918F6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</w:t>
            </w: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электрооборудования, шин и кузовов</w:t>
            </w:r>
          </w:p>
        </w:tc>
        <w:tc>
          <w:tcPr>
            <w:tcW w:w="79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47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1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7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5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7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4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9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3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6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9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3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0918F6" w:rsidRPr="000918F6" w:rsidTr="000918F6">
        <w:trPr>
          <w:tblCellSpacing w:w="15" w:type="dxa"/>
        </w:trPr>
        <w:tc>
          <w:tcPr>
            <w:tcW w:w="178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62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781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11" w:type="dxa"/>
            <w:vAlign w:val="center"/>
            <w:hideMark/>
          </w:tcPr>
          <w:p w:rsidR="000918F6" w:rsidRPr="000918F6" w:rsidRDefault="000918F6" w:rsidP="000918F6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</w:p>
        </w:tc>
        <w:tc>
          <w:tcPr>
            <w:tcW w:w="79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1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7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5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7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4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9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3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6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9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3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0918F6" w:rsidRPr="000918F6" w:rsidTr="000918F6">
        <w:trPr>
          <w:tblCellSpacing w:w="15" w:type="dxa"/>
        </w:trPr>
        <w:tc>
          <w:tcPr>
            <w:tcW w:w="178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62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781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11" w:type="dxa"/>
            <w:vAlign w:val="center"/>
            <w:hideMark/>
          </w:tcPr>
          <w:p w:rsidR="000918F6" w:rsidRPr="000918F6" w:rsidRDefault="000918F6" w:rsidP="000918F6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</w:p>
        </w:tc>
        <w:tc>
          <w:tcPr>
            <w:tcW w:w="79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1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7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5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7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4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9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3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6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9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3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0918F6" w:rsidRPr="000918F6" w:rsidTr="000918F6">
        <w:trPr>
          <w:tblCellSpacing w:w="15" w:type="dxa"/>
        </w:trPr>
        <w:tc>
          <w:tcPr>
            <w:tcW w:w="178" w:type="dxa"/>
            <w:vMerge w:val="restart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1362" w:type="dxa"/>
            <w:vMerge w:val="restart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181325005747832570100100250029511242</w:t>
            </w:r>
          </w:p>
        </w:tc>
        <w:tc>
          <w:tcPr>
            <w:tcW w:w="781" w:type="dxa"/>
            <w:vMerge w:val="restart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заправке и восстановлению картриджей лазерных принтеров</w:t>
            </w:r>
          </w:p>
        </w:tc>
        <w:tc>
          <w:tcPr>
            <w:tcW w:w="341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"Восстановление картриджа предусматривает доведение картриджа до состояния, обеспечивающего исправную работу оргтехники, заявленный ресурс картриджа, надлежащее качество печати в течение требуемого гарантийного срока. При ремонте должны использоваться только новые запасные части и комплектующие. Расходные материалы должны быть не бывшими в эксплуатации, не восстановленными и не собранными из восстановленных компонентов. Картриджи для восстановления принимаются, как новые, так и после неоднократного восстановления. Операция восстановления производится только после получения согласия на выполнение данной услуги от Заказчика (в рабочем порядке). Все работы по заправке и ремонту картриджей производятся на производственных площадях Исполнителя. Доставка картриджей к месту выполнения работ и к Заказчику производится силами Исполнителя. В стоимость работ включаются транспортные расходы, расходные материалы, комплектующие и запасные части. Срок исполнения работ - не более 2-х рабочих дней. Заправленные и восстановленные картриджи должны обеспечивать качественную работу до полного израсходования тонера в соответствии с техническими характеристиками производителя. Полное отсутствие любых дефектов при печати всего ресурса заправленного картриджа. Не допускается эффект грязного/серого листа (фона) при печати на белой бумаге. Заправленный или восстановленный картридж должен быть упакован в темный непрозрачный полиэтиленовый пакет с приложенным тест-листом печати. На картриджах Исполнитель (с использованием </w:t>
            </w:r>
            <w:proofErr w:type="spellStart"/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стикера</w:t>
            </w:r>
            <w:proofErr w:type="spellEnd"/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) отмечает дату и ответственного исполнителя выполненных работ. Заправка и восстановление картриджей следующих моделей принтеров: HP LJ 1100 HP LJ 2015 HP LJ 2200 HP LJ 1200 HP LJ 1010 HP LJ 5000, HP LJ 5100 HP LJ 3055 HP LJ 9050 </w:t>
            </w:r>
            <w:proofErr w:type="spellStart"/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3150 </w:t>
            </w:r>
            <w:proofErr w:type="spellStart"/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3500 HP LJ P3015 (255A) HP LJ P3015 (255Х) МФУ HP LJ </w:t>
            </w:r>
            <w:proofErr w:type="spellStart"/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Pro</w:t>
            </w:r>
            <w:proofErr w:type="spellEnd"/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M1536 </w:t>
            </w:r>
            <w:proofErr w:type="spellStart"/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Canon</w:t>
            </w:r>
            <w:proofErr w:type="spellEnd"/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LBP-6020 </w:t>
            </w:r>
            <w:proofErr w:type="spellStart"/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Kyosera</w:t>
            </w:r>
            <w:proofErr w:type="spellEnd"/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Mita</w:t>
            </w:r>
            <w:proofErr w:type="spellEnd"/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FS-2100 </w:t>
            </w:r>
            <w:proofErr w:type="spellStart"/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Kyosera</w:t>
            </w:r>
            <w:proofErr w:type="spellEnd"/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FS-9530 </w:t>
            </w:r>
            <w:proofErr w:type="spellStart"/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3320 </w:t>
            </w:r>
            <w:proofErr w:type="spellStart"/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3610 </w:t>
            </w:r>
            <w:proofErr w:type="spellStart"/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5500 </w:t>
            </w:r>
            <w:proofErr w:type="spellStart"/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Samsung</w:t>
            </w:r>
            <w:proofErr w:type="spellEnd"/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M3820 </w:t>
            </w:r>
            <w:proofErr w:type="spellStart"/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Samsung</w:t>
            </w:r>
            <w:proofErr w:type="spellEnd"/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M4020ND МФУ </w:t>
            </w:r>
            <w:proofErr w:type="spellStart"/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Samsung</w:t>
            </w:r>
            <w:proofErr w:type="spellEnd"/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SL-M3870 </w:t>
            </w:r>
            <w:proofErr w:type="spellStart"/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Lexmark</w:t>
            </w:r>
            <w:proofErr w:type="spellEnd"/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812 (45К) </w:t>
            </w:r>
            <w:proofErr w:type="spellStart"/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Brother</w:t>
            </w:r>
            <w:proofErr w:type="spellEnd"/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HL-5450D </w:t>
            </w:r>
            <w:proofErr w:type="spellStart"/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WC-5330 </w:t>
            </w:r>
            <w:proofErr w:type="spellStart"/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Color</w:t>
            </w:r>
            <w:proofErr w:type="spellEnd"/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НР5550 </w:t>
            </w:r>
            <w:proofErr w:type="spellStart"/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Color</w:t>
            </w:r>
            <w:proofErr w:type="spellEnd"/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HP551 </w:t>
            </w:r>
          </w:p>
        </w:tc>
        <w:tc>
          <w:tcPr>
            <w:tcW w:w="79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120000.00/56967.66</w:t>
            </w:r>
          </w:p>
        </w:tc>
        <w:tc>
          <w:tcPr>
            <w:tcW w:w="47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7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120000.00</w:t>
            </w:r>
          </w:p>
        </w:tc>
        <w:tc>
          <w:tcPr>
            <w:tcW w:w="56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120000.00</w:t>
            </w:r>
          </w:p>
        </w:tc>
        <w:tc>
          <w:tcPr>
            <w:tcW w:w="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0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7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4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Апрель-Декабрь 2018</w:t>
            </w:r>
          </w:p>
        </w:tc>
        <w:tc>
          <w:tcPr>
            <w:tcW w:w="34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1200.00</w:t>
            </w:r>
          </w:p>
        </w:tc>
        <w:tc>
          <w:tcPr>
            <w:tcW w:w="319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12000.00</w:t>
            </w:r>
          </w:p>
        </w:tc>
        <w:tc>
          <w:tcPr>
            <w:tcW w:w="46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533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606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2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9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да </w:t>
            </w:r>
          </w:p>
        </w:tc>
        <w:tc>
          <w:tcPr>
            <w:tcW w:w="67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75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1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894" w:type="dxa"/>
            <w:vAlign w:val="center"/>
            <w:hideMark/>
          </w:tcPr>
          <w:p w:rsidR="000918F6" w:rsidRPr="000918F6" w:rsidRDefault="000918F6" w:rsidP="000918F6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73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0918F6" w:rsidRPr="000918F6" w:rsidTr="000918F6">
        <w:trPr>
          <w:tblCellSpacing w:w="15" w:type="dxa"/>
        </w:trPr>
        <w:tc>
          <w:tcPr>
            <w:tcW w:w="178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62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781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11" w:type="dxa"/>
            <w:vAlign w:val="center"/>
            <w:hideMark/>
          </w:tcPr>
          <w:p w:rsidR="000918F6" w:rsidRPr="000918F6" w:rsidRDefault="000918F6" w:rsidP="000918F6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заправке картриджей для принтеров</w:t>
            </w:r>
          </w:p>
        </w:tc>
        <w:tc>
          <w:tcPr>
            <w:tcW w:w="79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1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7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7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4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9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3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6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9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3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0918F6" w:rsidRPr="000918F6" w:rsidTr="000918F6">
        <w:trPr>
          <w:tblCellSpacing w:w="15" w:type="dxa"/>
        </w:trPr>
        <w:tc>
          <w:tcPr>
            <w:tcW w:w="178" w:type="dxa"/>
            <w:vMerge w:val="restart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362" w:type="dxa"/>
            <w:vMerge w:val="restart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181325005747832570100100290056831244</w:t>
            </w:r>
          </w:p>
        </w:tc>
        <w:tc>
          <w:tcPr>
            <w:tcW w:w="781" w:type="dxa"/>
            <w:vMerge w:val="restart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разработке отчетов оценки рыночной стоимости годового размера арендной платы трех объектов недвижимого имущества в административном здании</w:t>
            </w:r>
          </w:p>
        </w:tc>
        <w:tc>
          <w:tcPr>
            <w:tcW w:w="341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Разработка отчетов оценки рыночной стоимости годового размера арендной платы трех объектов недвижимого имущества в </w:t>
            </w:r>
            <w:proofErr w:type="spellStart"/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админи-стративном</w:t>
            </w:r>
            <w:proofErr w:type="spellEnd"/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здании, в целях предоставления их в аренду. Отчет об оценке проходит рассмотрение в Межрегиональном территориальном управлении </w:t>
            </w:r>
            <w:proofErr w:type="spellStart"/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Росимущества</w:t>
            </w:r>
            <w:proofErr w:type="spellEnd"/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в Калужской, Брянской и Смоленской областях. Определение рыночной арендной ставки за объект недвижимости про-изводится в предположении об отсутствии единовременного первоначального платежа за право аренды. Арендная ставка определяется для объекта недвижимости в состоянии «как есть», однако с учетом того, что арендатор имеет право осуществить целесообразный ремонт помещения (в соответствии с выводами анализа наиболее эффективного использования объекта оценки), без каких-либо компенсаций или зачета в счет арендной платы со стороны арендодателя. В состав арендной платы не входят платежи за пользование коммунальными услугами в связи с эксплуатацией объекта недвижимости и налог на добавленную стоимость. Предполагается, что коммунальные, эксплуатационные и административно-хозяйственные расходы будут компенсироваться по отдельному договору оказания услуг. </w:t>
            </w:r>
          </w:p>
        </w:tc>
        <w:tc>
          <w:tcPr>
            <w:tcW w:w="79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9600.00</w:t>
            </w:r>
          </w:p>
        </w:tc>
        <w:tc>
          <w:tcPr>
            <w:tcW w:w="47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7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9600.00</w:t>
            </w:r>
          </w:p>
        </w:tc>
        <w:tc>
          <w:tcPr>
            <w:tcW w:w="56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9600.00</w:t>
            </w:r>
          </w:p>
        </w:tc>
        <w:tc>
          <w:tcPr>
            <w:tcW w:w="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0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7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4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Май 2018</w:t>
            </w:r>
          </w:p>
        </w:tc>
        <w:tc>
          <w:tcPr>
            <w:tcW w:w="34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9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6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04.2018</w:t>
            </w:r>
          </w:p>
        </w:tc>
        <w:tc>
          <w:tcPr>
            <w:tcW w:w="533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06.2018</w:t>
            </w:r>
          </w:p>
        </w:tc>
        <w:tc>
          <w:tcPr>
            <w:tcW w:w="606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2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9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да </w:t>
            </w:r>
          </w:p>
        </w:tc>
        <w:tc>
          <w:tcPr>
            <w:tcW w:w="67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75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1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894" w:type="dxa"/>
            <w:vAlign w:val="center"/>
            <w:hideMark/>
          </w:tcPr>
          <w:p w:rsidR="000918F6" w:rsidRPr="000918F6" w:rsidRDefault="000918F6" w:rsidP="000918F6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73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0918F6" w:rsidRPr="000918F6" w:rsidTr="000918F6">
        <w:trPr>
          <w:tblCellSpacing w:w="15" w:type="dxa"/>
        </w:trPr>
        <w:tc>
          <w:tcPr>
            <w:tcW w:w="178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62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781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11" w:type="dxa"/>
            <w:vAlign w:val="center"/>
            <w:hideMark/>
          </w:tcPr>
          <w:p w:rsidR="000918F6" w:rsidRPr="000918F6" w:rsidRDefault="000918F6" w:rsidP="000918F6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Разработка отчета оценки рыночной стоимости годового размера арендной платы объекта площадью 68,4 </w:t>
            </w:r>
            <w:proofErr w:type="spellStart"/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79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1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7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5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7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4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9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3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6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9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3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0918F6" w:rsidRPr="000918F6" w:rsidTr="000918F6">
        <w:trPr>
          <w:tblCellSpacing w:w="15" w:type="dxa"/>
        </w:trPr>
        <w:tc>
          <w:tcPr>
            <w:tcW w:w="178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62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781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11" w:type="dxa"/>
            <w:vAlign w:val="center"/>
            <w:hideMark/>
          </w:tcPr>
          <w:p w:rsidR="000918F6" w:rsidRPr="000918F6" w:rsidRDefault="000918F6" w:rsidP="000918F6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Разработка отчета оценки рыночной стоимости годового размера арендной платы объекта площадью 1,0 </w:t>
            </w:r>
            <w:proofErr w:type="spellStart"/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79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1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7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5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7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4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9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3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6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9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3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0918F6" w:rsidRPr="000918F6" w:rsidTr="000918F6">
        <w:trPr>
          <w:tblCellSpacing w:w="15" w:type="dxa"/>
        </w:trPr>
        <w:tc>
          <w:tcPr>
            <w:tcW w:w="178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62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781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11" w:type="dxa"/>
            <w:vAlign w:val="center"/>
            <w:hideMark/>
          </w:tcPr>
          <w:p w:rsidR="000918F6" w:rsidRPr="000918F6" w:rsidRDefault="000918F6" w:rsidP="000918F6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Разработка отчета оценки рыночной стоимости годового размера арендной платы объекта площадью 2,0 </w:t>
            </w:r>
            <w:proofErr w:type="spellStart"/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79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1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7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5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7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4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9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3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6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9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3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0918F6" w:rsidRPr="000918F6" w:rsidTr="000918F6">
        <w:trPr>
          <w:tblCellSpacing w:w="15" w:type="dxa"/>
        </w:trPr>
        <w:tc>
          <w:tcPr>
            <w:tcW w:w="178" w:type="dxa"/>
            <w:vMerge w:val="restart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1362" w:type="dxa"/>
            <w:vMerge w:val="restart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181325005747832570100100300041723244</w:t>
            </w:r>
          </w:p>
        </w:tc>
        <w:tc>
          <w:tcPr>
            <w:tcW w:w="781" w:type="dxa"/>
            <w:vMerge w:val="restart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бланочной продукции (номерные гербовые бланки)</w:t>
            </w:r>
          </w:p>
        </w:tc>
        <w:tc>
          <w:tcPr>
            <w:tcW w:w="341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Номерной угловой бланк письма Управления (с №098001 по 108000); номерной угловой бланк письма заместителя руководителя Управления (с №055001 по 075000); номерной продольный бланк приказа Управления (с №011501 по 021500); номерной продольный бланк распоряжения Управления (с №000501 по 000700). Изготовление в черно-белом исполнении; формат А4 на бумаге офсетной для копировально-множительной техники (класса не ниже В или С); плотность 80 г/м2; белизна не менее 150CIE; пронумерованы типографским способом по центру нижней части оборотной стороны бланка; Герб печатается в одноцветном варианте на геральдическом щите. Диаметр герба должен быть не менее 17 мм, размещается в верхнем поле гербового бланка с расположением реквизитов центрировано по отношению к нижерасположенным реквизитам документа (наименование и справочные данные об организации) </w:t>
            </w:r>
          </w:p>
        </w:tc>
        <w:tc>
          <w:tcPr>
            <w:tcW w:w="79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43674.00</w:t>
            </w:r>
          </w:p>
        </w:tc>
        <w:tc>
          <w:tcPr>
            <w:tcW w:w="47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7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43674.00</w:t>
            </w:r>
          </w:p>
        </w:tc>
        <w:tc>
          <w:tcPr>
            <w:tcW w:w="56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43674.00</w:t>
            </w:r>
          </w:p>
        </w:tc>
        <w:tc>
          <w:tcPr>
            <w:tcW w:w="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0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7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4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полгода </w:t>
            </w: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2018</w:t>
            </w:r>
          </w:p>
        </w:tc>
        <w:tc>
          <w:tcPr>
            <w:tcW w:w="34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9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6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04.2018</w:t>
            </w:r>
          </w:p>
        </w:tc>
        <w:tc>
          <w:tcPr>
            <w:tcW w:w="533" w:type="dxa"/>
            <w:vAlign w:val="center"/>
            <w:hideMark/>
          </w:tcPr>
          <w:p w:rsidR="000918F6" w:rsidRPr="000918F6" w:rsidRDefault="00C272C4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07</w:t>
            </w:r>
            <w:bookmarkStart w:id="0" w:name="_GoBack"/>
            <w:bookmarkEnd w:id="0"/>
            <w:r w:rsidR="000918F6"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.2018</w:t>
            </w:r>
          </w:p>
        </w:tc>
        <w:tc>
          <w:tcPr>
            <w:tcW w:w="606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2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9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да </w:t>
            </w:r>
          </w:p>
        </w:tc>
        <w:tc>
          <w:tcPr>
            <w:tcW w:w="67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75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1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894" w:type="dxa"/>
            <w:vAlign w:val="center"/>
            <w:hideMark/>
          </w:tcPr>
          <w:p w:rsidR="000918F6" w:rsidRPr="000918F6" w:rsidRDefault="000918F6" w:rsidP="000918F6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73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0918F6" w:rsidRPr="000918F6" w:rsidTr="000918F6">
        <w:trPr>
          <w:tblCellSpacing w:w="15" w:type="dxa"/>
        </w:trPr>
        <w:tc>
          <w:tcPr>
            <w:tcW w:w="178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62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781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11" w:type="dxa"/>
            <w:vAlign w:val="center"/>
            <w:hideMark/>
          </w:tcPr>
          <w:p w:rsidR="000918F6" w:rsidRPr="000918F6" w:rsidRDefault="000918F6" w:rsidP="000918F6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Номерной продольный бланк приказа Управления</w:t>
            </w:r>
          </w:p>
        </w:tc>
        <w:tc>
          <w:tcPr>
            <w:tcW w:w="79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1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7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10000</w:t>
            </w:r>
          </w:p>
        </w:tc>
        <w:tc>
          <w:tcPr>
            <w:tcW w:w="45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10000</w:t>
            </w:r>
          </w:p>
        </w:tc>
        <w:tc>
          <w:tcPr>
            <w:tcW w:w="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7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4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9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3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6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9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3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0918F6" w:rsidRPr="000918F6" w:rsidTr="000918F6">
        <w:trPr>
          <w:tblCellSpacing w:w="15" w:type="dxa"/>
        </w:trPr>
        <w:tc>
          <w:tcPr>
            <w:tcW w:w="178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62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781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11" w:type="dxa"/>
            <w:vAlign w:val="center"/>
            <w:hideMark/>
          </w:tcPr>
          <w:p w:rsidR="000918F6" w:rsidRPr="000918F6" w:rsidRDefault="000918F6" w:rsidP="000918F6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Номерной продольный бланк распоряжения Управления</w:t>
            </w:r>
          </w:p>
        </w:tc>
        <w:tc>
          <w:tcPr>
            <w:tcW w:w="79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1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7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45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7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4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9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3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6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9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3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0918F6" w:rsidRPr="000918F6" w:rsidTr="000918F6">
        <w:trPr>
          <w:tblCellSpacing w:w="15" w:type="dxa"/>
        </w:trPr>
        <w:tc>
          <w:tcPr>
            <w:tcW w:w="178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62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781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11" w:type="dxa"/>
            <w:vAlign w:val="center"/>
            <w:hideMark/>
          </w:tcPr>
          <w:p w:rsidR="000918F6" w:rsidRPr="000918F6" w:rsidRDefault="000918F6" w:rsidP="000918F6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Номерной угловой бланк письма заместителя руководителя Управления</w:t>
            </w:r>
          </w:p>
        </w:tc>
        <w:tc>
          <w:tcPr>
            <w:tcW w:w="79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1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7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20000</w:t>
            </w:r>
          </w:p>
        </w:tc>
        <w:tc>
          <w:tcPr>
            <w:tcW w:w="45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20000</w:t>
            </w:r>
          </w:p>
        </w:tc>
        <w:tc>
          <w:tcPr>
            <w:tcW w:w="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7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4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9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3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6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9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3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0918F6" w:rsidRPr="000918F6" w:rsidTr="000918F6">
        <w:trPr>
          <w:tblCellSpacing w:w="15" w:type="dxa"/>
        </w:trPr>
        <w:tc>
          <w:tcPr>
            <w:tcW w:w="178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62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781" w:type="dxa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11" w:type="dxa"/>
            <w:vAlign w:val="center"/>
            <w:hideMark/>
          </w:tcPr>
          <w:p w:rsidR="000918F6" w:rsidRPr="000918F6" w:rsidRDefault="000918F6" w:rsidP="000918F6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Номерной угловой бланк письма Управления</w:t>
            </w:r>
          </w:p>
        </w:tc>
        <w:tc>
          <w:tcPr>
            <w:tcW w:w="79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1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7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10000</w:t>
            </w:r>
          </w:p>
        </w:tc>
        <w:tc>
          <w:tcPr>
            <w:tcW w:w="45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10000</w:t>
            </w:r>
          </w:p>
        </w:tc>
        <w:tc>
          <w:tcPr>
            <w:tcW w:w="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7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4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9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3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6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9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3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0918F6" w:rsidRPr="000918F6" w:rsidTr="000918F6">
        <w:trPr>
          <w:tblCellSpacing w:w="15" w:type="dxa"/>
        </w:trPr>
        <w:tc>
          <w:tcPr>
            <w:tcW w:w="17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222" w:type="dxa"/>
            <w:gridSpan w:val="2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79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1101026.60</w:t>
            </w:r>
          </w:p>
        </w:tc>
        <w:tc>
          <w:tcPr>
            <w:tcW w:w="56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1101026.60</w:t>
            </w:r>
          </w:p>
        </w:tc>
        <w:tc>
          <w:tcPr>
            <w:tcW w:w="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0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7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4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9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3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6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94" w:type="dxa"/>
            <w:vAlign w:val="center"/>
            <w:hideMark/>
          </w:tcPr>
          <w:p w:rsidR="000918F6" w:rsidRPr="000918F6" w:rsidRDefault="000918F6" w:rsidP="000918F6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573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0918F6" w:rsidRPr="000918F6" w:rsidTr="000918F6">
        <w:trPr>
          <w:tblCellSpacing w:w="15" w:type="dxa"/>
        </w:trPr>
        <w:tc>
          <w:tcPr>
            <w:tcW w:w="17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181325005747832570100100220010000244</w:t>
            </w:r>
          </w:p>
        </w:tc>
        <w:tc>
          <w:tcPr>
            <w:tcW w:w="78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1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0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7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4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9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3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6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9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3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0918F6" w:rsidRPr="000918F6" w:rsidTr="000918F6">
        <w:trPr>
          <w:tblCellSpacing w:w="15" w:type="dxa"/>
        </w:trPr>
        <w:tc>
          <w:tcPr>
            <w:tcW w:w="17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181325005747832570100100280010000000</w:t>
            </w:r>
          </w:p>
        </w:tc>
        <w:tc>
          <w:tcPr>
            <w:tcW w:w="78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1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80960.00</w:t>
            </w:r>
          </w:p>
        </w:tc>
        <w:tc>
          <w:tcPr>
            <w:tcW w:w="56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80960.00</w:t>
            </w:r>
          </w:p>
        </w:tc>
        <w:tc>
          <w:tcPr>
            <w:tcW w:w="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0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7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4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9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3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6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9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3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0918F6" w:rsidRPr="000918F6" w:rsidTr="000918F6">
        <w:trPr>
          <w:tblCellSpacing w:w="15" w:type="dxa"/>
        </w:trPr>
        <w:tc>
          <w:tcPr>
            <w:tcW w:w="17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181325005747832570100100280020000000</w:t>
            </w:r>
          </w:p>
        </w:tc>
        <w:tc>
          <w:tcPr>
            <w:tcW w:w="78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1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1020066.60</w:t>
            </w:r>
          </w:p>
        </w:tc>
        <w:tc>
          <w:tcPr>
            <w:tcW w:w="56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1020066.60</w:t>
            </w:r>
          </w:p>
        </w:tc>
        <w:tc>
          <w:tcPr>
            <w:tcW w:w="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0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7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4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9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3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6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9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3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0918F6" w:rsidRPr="000918F6" w:rsidTr="000918F6">
        <w:trPr>
          <w:tblCellSpacing w:w="15" w:type="dxa"/>
        </w:trPr>
        <w:tc>
          <w:tcPr>
            <w:tcW w:w="5822" w:type="dxa"/>
            <w:gridSpan w:val="4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Предусмотрено на осуществление закупок - всего </w:t>
            </w:r>
          </w:p>
        </w:tc>
        <w:tc>
          <w:tcPr>
            <w:tcW w:w="79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497364.73</w:t>
            </w:r>
          </w:p>
        </w:tc>
        <w:tc>
          <w:tcPr>
            <w:tcW w:w="47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1598391.33</w:t>
            </w:r>
          </w:p>
        </w:tc>
        <w:tc>
          <w:tcPr>
            <w:tcW w:w="56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1598391.33</w:t>
            </w:r>
          </w:p>
        </w:tc>
        <w:tc>
          <w:tcPr>
            <w:tcW w:w="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0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7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4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9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3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6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9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3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0918F6" w:rsidRPr="000918F6" w:rsidTr="000918F6">
        <w:trPr>
          <w:tblCellSpacing w:w="15" w:type="dxa"/>
        </w:trPr>
        <w:tc>
          <w:tcPr>
            <w:tcW w:w="5822" w:type="dxa"/>
            <w:gridSpan w:val="4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79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53274.00</w:t>
            </w:r>
          </w:p>
        </w:tc>
        <w:tc>
          <w:tcPr>
            <w:tcW w:w="47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7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4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9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3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6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8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2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5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94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3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</w:tbl>
    <w:p w:rsidR="000918F6" w:rsidRPr="000918F6" w:rsidRDefault="000918F6" w:rsidP="000918F6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6"/>
        <w:gridCol w:w="9937"/>
        <w:gridCol w:w="1020"/>
        <w:gridCol w:w="3994"/>
        <w:gridCol w:w="1020"/>
        <w:gridCol w:w="4009"/>
      </w:tblGrid>
      <w:tr w:rsidR="000918F6" w:rsidRPr="000918F6" w:rsidTr="000918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Ответственный исполнитель 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 хозяйственного отдела</w:t>
            </w:r>
          </w:p>
        </w:tc>
        <w:tc>
          <w:tcPr>
            <w:tcW w:w="250" w:type="pct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Панков С. В. </w:t>
            </w:r>
          </w:p>
        </w:tc>
      </w:tr>
      <w:tr w:rsidR="000918F6" w:rsidRPr="000918F6" w:rsidTr="000918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500" w:type="pct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(должность) </w:t>
            </w:r>
          </w:p>
        </w:tc>
        <w:tc>
          <w:tcPr>
            <w:tcW w:w="250" w:type="pct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(расшифровка подписи) </w:t>
            </w:r>
          </w:p>
        </w:tc>
      </w:tr>
      <w:tr w:rsidR="000918F6" w:rsidRPr="000918F6" w:rsidTr="000918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0918F6" w:rsidRPr="000918F6" w:rsidRDefault="000918F6" w:rsidP="000918F6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7"/>
        <w:gridCol w:w="234"/>
        <w:gridCol w:w="663"/>
        <w:gridCol w:w="235"/>
        <w:gridCol w:w="663"/>
        <w:gridCol w:w="300"/>
        <w:gridCol w:w="18864"/>
      </w:tblGrid>
      <w:tr w:rsidR="000918F6" w:rsidRPr="000918F6" w:rsidTr="000918F6">
        <w:trPr>
          <w:tblCellSpacing w:w="15" w:type="dxa"/>
        </w:trPr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«30» </w:t>
            </w:r>
          </w:p>
        </w:tc>
        <w:tc>
          <w:tcPr>
            <w:tcW w:w="50" w:type="pct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0" w:type="pct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г. </w:t>
            </w:r>
          </w:p>
        </w:tc>
      </w:tr>
    </w:tbl>
    <w:p w:rsidR="000918F6" w:rsidRPr="000918F6" w:rsidRDefault="000918F6" w:rsidP="000918F6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07"/>
      </w:tblGrid>
      <w:tr w:rsidR="000918F6" w:rsidRPr="000918F6" w:rsidTr="000918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ФОРМА </w:t>
            </w: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при формировании и утверждении плана-графика закупок </w:t>
            </w:r>
          </w:p>
        </w:tc>
      </w:tr>
    </w:tbl>
    <w:p w:rsidR="000918F6" w:rsidRPr="000918F6" w:rsidRDefault="000918F6" w:rsidP="000918F6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0"/>
        <w:gridCol w:w="1971"/>
        <w:gridCol w:w="1144"/>
        <w:gridCol w:w="195"/>
      </w:tblGrid>
      <w:tr w:rsidR="000918F6" w:rsidRPr="000918F6" w:rsidTr="000918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Вид документа (базовый (0), измененный (порядковый код изменения плана-графика закупок) </w:t>
            </w:r>
          </w:p>
        </w:tc>
        <w:tc>
          <w:tcPr>
            <w:tcW w:w="750" w:type="pct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0918F6" w:rsidRPr="000918F6" w:rsidTr="000918F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918F6" w:rsidRPr="000918F6" w:rsidRDefault="000918F6" w:rsidP="000918F6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"/>
        <w:gridCol w:w="2240"/>
        <w:gridCol w:w="1973"/>
        <w:gridCol w:w="1702"/>
        <w:gridCol w:w="2075"/>
        <w:gridCol w:w="4678"/>
        <w:gridCol w:w="4738"/>
        <w:gridCol w:w="1125"/>
        <w:gridCol w:w="1297"/>
        <w:gridCol w:w="1544"/>
      </w:tblGrid>
      <w:tr w:rsidR="000918F6" w:rsidRPr="000918F6" w:rsidTr="000918F6">
        <w:trPr>
          <w:tblCellSpacing w:w="15" w:type="dxa"/>
        </w:trPr>
        <w:tc>
          <w:tcPr>
            <w:tcW w:w="0" w:type="auto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№ п/п </w:t>
            </w:r>
          </w:p>
        </w:tc>
        <w:tc>
          <w:tcPr>
            <w:tcW w:w="0" w:type="auto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Наименование объекта закупки </w:t>
            </w:r>
          </w:p>
        </w:tc>
        <w:tc>
          <w:tcPr>
            <w:tcW w:w="0" w:type="auto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0" w:type="auto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0" w:type="auto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0918F6" w:rsidRPr="000918F6" w:rsidTr="000918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</w:tr>
      <w:tr w:rsidR="000918F6" w:rsidRPr="000918F6" w:rsidTr="000918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181325005747832570100100020011920244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для нужд Управления Федеральной налоговой службы по Брянской области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174610.40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Используется метод сопоставимых рыночных цен (анализ рынка), как приоритетный в соответствии с ч. 6 ст.22 Закона 44-ФЗ. Другие методы в данном случае неприменимы в соответствии с определениями в ч. 7,8,9,10 </w:t>
            </w:r>
            <w:proofErr w:type="spellStart"/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ст</w:t>
            </w:r>
            <w:proofErr w:type="spellEnd"/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22 Закона 44-ФЗ.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 соответствии с п. 2 ст. 24 Федерального закона от 05.04.2013 № 44-ФЗ.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0918F6" w:rsidRPr="000918F6" w:rsidTr="000918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181325005747832570100100100034520244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транспорта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149480.33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Используется метод сопоставимых рыночных цен (анализа рынка) как приоритетный в соответствии с ч.6 ст.22 Закона 44-ФЗ. Другие методы в данном случае неприменимы в соответствии с определениями в ч.7,8,9,10 ст.22 Закона 44-ФЗ.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 соответствии с п. 2 ст. 24 Федерального закона от 05.04.2013 № 44-ФЗ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0918F6" w:rsidRPr="000918F6" w:rsidTr="000918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181325005747832570100100250029511242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заправке и восстановлению картриджей лазерных принтеров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120000.00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Используется метод сопоставимых рыночных цен (анализ рынка), как приоритетный в соответствии с ч. 6 ст.22 Закона 44-ФЗ. Другие методы в данном случае неприменимы в соответствии с определениями в ч. 7,8,9,10 </w:t>
            </w:r>
            <w:proofErr w:type="spellStart"/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ст</w:t>
            </w:r>
            <w:proofErr w:type="spellEnd"/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22 Закона 44-ФЗ.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 соответствии с п. 2 ст. 24 Федерального закона от 05.04.2013 № 44-ФЗ.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0918F6" w:rsidRPr="000918F6" w:rsidTr="000918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181325005747832570100100290056831244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разработке отчетов оценки рыночной стоимости годового размера арендной платы трех объектов недвижимого имущества в административном здании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9600.00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413B1C" w:rsidP="000918F6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413B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72 Федерального закона от 05.04.2013 г. № 44-ФЗ.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0918F6" w:rsidRPr="000918F6" w:rsidTr="000918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181325005747832570100100300041723244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бланочной продукции (номерные гербовые бланки)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43674.00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413B1C" w:rsidP="000918F6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413B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72 Федерального закона от 05.04.2013 г. № 44-ФЗ.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0918F6" w:rsidRPr="000918F6" w:rsidTr="000918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181325005747832570100100220010000244</w:t>
            </w: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181325005747832570100100280010000000</w:t>
            </w: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181325005747832570100100280020000000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80960.00</w:t>
            </w: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1020066.60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Нормативный метод 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Установленный годовой объем закупок не превышает 5 % совокупного годового объема закупок и не составляет более чем 50 </w:t>
            </w:r>
            <w:proofErr w:type="spellStart"/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млн.рублей</w:t>
            </w:r>
            <w:proofErr w:type="spellEnd"/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/Установленный годовой объем закупок не превышает 5 % совокупного годового объема закупок и не составляет более чем 50 </w:t>
            </w:r>
            <w:proofErr w:type="spellStart"/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млн.рублей</w:t>
            </w:r>
            <w:proofErr w:type="spellEnd"/>
            <w:r w:rsidRPr="000918F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</w:tbl>
    <w:p w:rsidR="000918F6" w:rsidRPr="000918F6" w:rsidRDefault="000918F6" w:rsidP="000918F6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90"/>
        <w:gridCol w:w="174"/>
        <w:gridCol w:w="1064"/>
        <w:gridCol w:w="1036"/>
        <w:gridCol w:w="540"/>
        <w:gridCol w:w="120"/>
        <w:gridCol w:w="2047"/>
        <w:gridCol w:w="120"/>
        <w:gridCol w:w="300"/>
        <w:gridCol w:w="300"/>
        <w:gridCol w:w="234"/>
      </w:tblGrid>
      <w:tr w:rsidR="000918F6" w:rsidRPr="000918F6" w:rsidTr="000918F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Маркелов Андрей Александрович, Руководитель</w:t>
            </w:r>
          </w:p>
        </w:tc>
        <w:tc>
          <w:tcPr>
            <w:tcW w:w="50" w:type="pct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«30» 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FFFFFF"/>
            </w:tcBorders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г. </w:t>
            </w:r>
          </w:p>
        </w:tc>
      </w:tr>
      <w:tr w:rsidR="000918F6" w:rsidRPr="000918F6" w:rsidTr="000918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(дата утверждения) 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918F6" w:rsidRPr="000918F6" w:rsidTr="000918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918F6" w:rsidRPr="000918F6" w:rsidTr="000918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918F6" w:rsidRPr="000918F6" w:rsidTr="000918F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Панков Сергей Владимирович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М.П. 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918F6" w:rsidRPr="000918F6" w:rsidTr="000918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(Ф.И.О. ответственного исполнителя) 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DF4682" w:rsidRDefault="00DF4682"/>
    <w:sectPr w:rsidR="00DF4682" w:rsidSect="000918F6">
      <w:pgSz w:w="23814" w:h="16839" w:orient="landscape" w:code="8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918F6"/>
    <w:rsid w:val="000918F6"/>
    <w:rsid w:val="001528F3"/>
    <w:rsid w:val="00206E02"/>
    <w:rsid w:val="00413B1C"/>
    <w:rsid w:val="0065140E"/>
    <w:rsid w:val="0065422B"/>
    <w:rsid w:val="00730F86"/>
    <w:rsid w:val="00C272C4"/>
    <w:rsid w:val="00DF4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rsid w:val="000918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tn">
    <w:name w:val="btn"/>
    <w:rsid w:val="000918F6"/>
  </w:style>
  <w:style w:type="paragraph" w:styleId="a3">
    <w:name w:val="Balloon Text"/>
    <w:basedOn w:val="a"/>
    <w:link w:val="a4"/>
    <w:uiPriority w:val="99"/>
    <w:semiHidden/>
    <w:unhideWhenUsed/>
    <w:rsid w:val="00651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140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0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43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08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1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692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69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82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0950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3303</Words>
  <Characters>18831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ИФНС по г.Брянску</Company>
  <LinksUpToDate>false</LinksUpToDate>
  <CharactersWithSpaces>22090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Сладковская Ольга Петровна</cp:lastModifiedBy>
  <cp:revision>9</cp:revision>
  <cp:lastPrinted>2018-03-30T13:00:00Z</cp:lastPrinted>
  <dcterms:created xsi:type="dcterms:W3CDTF">2018-03-30T12:41:00Z</dcterms:created>
  <dcterms:modified xsi:type="dcterms:W3CDTF">2018-04-02T07:56:00Z</dcterms:modified>
</cp:coreProperties>
</file>