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1A8" w:rsidRPr="00011856" w:rsidRDefault="003C71A8" w:rsidP="00011856">
      <w:pPr>
        <w:jc w:val="center"/>
        <w:outlineLvl w:val="0"/>
        <w:rPr>
          <w:b/>
          <w:bCs/>
          <w:sz w:val="24"/>
          <w:szCs w:val="24"/>
        </w:rPr>
      </w:pPr>
      <w:r w:rsidRPr="00011856">
        <w:rPr>
          <w:b/>
          <w:bCs/>
          <w:sz w:val="24"/>
          <w:szCs w:val="24"/>
        </w:rPr>
        <w:t>Справка</w:t>
      </w:r>
    </w:p>
    <w:p w:rsidR="003C71A8" w:rsidRPr="00011856" w:rsidRDefault="003C71A8" w:rsidP="00011856">
      <w:pPr>
        <w:jc w:val="center"/>
        <w:rPr>
          <w:b/>
          <w:bCs/>
          <w:sz w:val="24"/>
          <w:szCs w:val="24"/>
        </w:rPr>
      </w:pPr>
      <w:r w:rsidRPr="00011856">
        <w:rPr>
          <w:b/>
          <w:bCs/>
          <w:sz w:val="24"/>
          <w:szCs w:val="24"/>
        </w:rPr>
        <w:t>о работе с обращениями граждан</w:t>
      </w:r>
    </w:p>
    <w:p w:rsidR="003C71A8" w:rsidRPr="00011856" w:rsidRDefault="003C71A8" w:rsidP="00011856">
      <w:pPr>
        <w:jc w:val="center"/>
        <w:rPr>
          <w:b/>
          <w:bCs/>
          <w:sz w:val="24"/>
          <w:szCs w:val="24"/>
        </w:rPr>
      </w:pPr>
      <w:r w:rsidRPr="00011856">
        <w:rPr>
          <w:b/>
          <w:bCs/>
          <w:sz w:val="24"/>
          <w:szCs w:val="24"/>
        </w:rPr>
        <w:t>в Управлении Федеральной налоговой службы по Брянской области</w:t>
      </w:r>
    </w:p>
    <w:p w:rsidR="003C71A8" w:rsidRPr="00011856" w:rsidRDefault="003C71A8" w:rsidP="00011856">
      <w:pPr>
        <w:jc w:val="center"/>
        <w:rPr>
          <w:b/>
          <w:bCs/>
          <w:sz w:val="24"/>
          <w:szCs w:val="24"/>
        </w:rPr>
      </w:pPr>
      <w:r w:rsidRPr="00011856">
        <w:rPr>
          <w:b/>
          <w:bCs/>
          <w:sz w:val="24"/>
          <w:szCs w:val="24"/>
        </w:rPr>
        <w:t xml:space="preserve"> за 2 квартал 2015 года</w:t>
      </w:r>
    </w:p>
    <w:p w:rsidR="003C71A8" w:rsidRPr="00011856" w:rsidRDefault="003C71A8" w:rsidP="00011856">
      <w:pPr>
        <w:ind w:firstLine="540"/>
        <w:jc w:val="both"/>
        <w:rPr>
          <w:sz w:val="24"/>
          <w:szCs w:val="24"/>
        </w:rPr>
      </w:pPr>
    </w:p>
    <w:p w:rsidR="003C71A8" w:rsidRPr="00011856" w:rsidRDefault="003C71A8" w:rsidP="00011856">
      <w:pPr>
        <w:ind w:firstLine="540"/>
        <w:jc w:val="both"/>
        <w:rPr>
          <w:sz w:val="24"/>
          <w:szCs w:val="24"/>
        </w:rPr>
      </w:pPr>
      <w:r w:rsidRPr="00011856">
        <w:rPr>
          <w:sz w:val="24"/>
          <w:szCs w:val="24"/>
        </w:rPr>
        <w:t xml:space="preserve">В Управление Федеральной налоговой службы по Брянской области </w:t>
      </w:r>
      <w:r w:rsidRPr="00011856">
        <w:rPr>
          <w:sz w:val="24"/>
          <w:szCs w:val="24"/>
        </w:rPr>
        <w:br/>
        <w:t>во 2 квартале 2015 года поступило на рассмотрение 162 обращ</w:t>
      </w:r>
      <w:r>
        <w:rPr>
          <w:sz w:val="24"/>
          <w:szCs w:val="24"/>
        </w:rPr>
        <w:t>ения граждан, что на 17% больше, чем</w:t>
      </w:r>
      <w:r w:rsidRPr="00011856">
        <w:rPr>
          <w:sz w:val="24"/>
          <w:szCs w:val="24"/>
        </w:rPr>
        <w:t xml:space="preserve"> в 1</w:t>
      </w:r>
      <w:r>
        <w:rPr>
          <w:sz w:val="24"/>
          <w:szCs w:val="24"/>
        </w:rPr>
        <w:t xml:space="preserve"> </w:t>
      </w:r>
      <w:r w:rsidRPr="00011856">
        <w:rPr>
          <w:sz w:val="24"/>
          <w:szCs w:val="24"/>
        </w:rPr>
        <w:t xml:space="preserve">квартале 2015 года. </w:t>
      </w:r>
    </w:p>
    <w:p w:rsidR="003C71A8" w:rsidRPr="00011856" w:rsidRDefault="003C71A8" w:rsidP="00011856">
      <w:pPr>
        <w:ind w:firstLine="708"/>
        <w:jc w:val="both"/>
        <w:rPr>
          <w:sz w:val="24"/>
          <w:szCs w:val="24"/>
        </w:rPr>
      </w:pPr>
      <w:r w:rsidRPr="00011856">
        <w:rPr>
          <w:sz w:val="24"/>
          <w:szCs w:val="24"/>
        </w:rPr>
        <w:t>Обращения, направленные через online - сервисы «Обратиться в ФНС Ро</w:t>
      </w:r>
      <w:r>
        <w:rPr>
          <w:sz w:val="24"/>
          <w:szCs w:val="24"/>
        </w:rPr>
        <w:t>ссии</w:t>
      </w:r>
      <w:r w:rsidRPr="00011856">
        <w:rPr>
          <w:sz w:val="24"/>
          <w:szCs w:val="24"/>
        </w:rPr>
        <w:t>» и «Личный кабинет налогоплательщика для физических лиц» с Интернет-сайта ФНС России www.nalog.ru, составили 40% (64) от общего числа поступивших обращений.</w:t>
      </w:r>
    </w:p>
    <w:p w:rsidR="003C71A8" w:rsidRPr="00011856" w:rsidRDefault="003C71A8" w:rsidP="00011856">
      <w:pPr>
        <w:pStyle w:val="BodyTextIndent"/>
        <w:rPr>
          <w:sz w:val="24"/>
          <w:szCs w:val="24"/>
          <w:lang/>
        </w:rPr>
      </w:pPr>
      <w:r w:rsidRPr="00011856">
        <w:rPr>
          <w:sz w:val="24"/>
          <w:szCs w:val="24"/>
          <w:lang/>
        </w:rPr>
        <w:t xml:space="preserve">В отчетном периоде наибольшее количество обращений поступило по </w:t>
      </w:r>
      <w:r w:rsidRPr="00011856">
        <w:rPr>
          <w:sz w:val="24"/>
          <w:szCs w:val="24"/>
        </w:rPr>
        <w:t>вопрос</w:t>
      </w:r>
      <w:r w:rsidRPr="00011856">
        <w:rPr>
          <w:sz w:val="24"/>
          <w:szCs w:val="24"/>
          <w:lang/>
        </w:rPr>
        <w:t>ам:</w:t>
      </w:r>
    </w:p>
    <w:p w:rsidR="003C71A8" w:rsidRPr="00011856" w:rsidRDefault="003C71A8" w:rsidP="00011856">
      <w:pPr>
        <w:pStyle w:val="BodyTextIndent"/>
        <w:ind w:firstLine="708"/>
        <w:rPr>
          <w:sz w:val="24"/>
          <w:szCs w:val="24"/>
          <w:lang/>
        </w:rPr>
      </w:pPr>
      <w:r w:rsidRPr="00011856">
        <w:rPr>
          <w:sz w:val="24"/>
          <w:szCs w:val="24"/>
          <w:lang/>
        </w:rPr>
        <w:t>-</w:t>
      </w:r>
      <w:r w:rsidRPr="00011856">
        <w:rPr>
          <w:sz w:val="24"/>
          <w:szCs w:val="24"/>
        </w:rPr>
        <w:t xml:space="preserve">исчисления и </w:t>
      </w:r>
      <w:r w:rsidRPr="00011856">
        <w:rPr>
          <w:color w:val="000000"/>
          <w:sz w:val="24"/>
          <w:szCs w:val="24"/>
        </w:rPr>
        <w:t>уплаты транспортного налога</w:t>
      </w:r>
      <w:r w:rsidRPr="00011856">
        <w:rPr>
          <w:color w:val="000000"/>
          <w:sz w:val="24"/>
          <w:szCs w:val="24"/>
          <w:lang/>
        </w:rPr>
        <w:t xml:space="preserve">, </w:t>
      </w:r>
      <w:r w:rsidRPr="00011856">
        <w:rPr>
          <w:sz w:val="24"/>
          <w:szCs w:val="24"/>
          <w:lang/>
        </w:rPr>
        <w:t xml:space="preserve">налога на имущество, земельного налога </w:t>
      </w:r>
      <w:r w:rsidRPr="00011856">
        <w:rPr>
          <w:sz w:val="24"/>
          <w:szCs w:val="24"/>
          <w:lang/>
        </w:rPr>
        <w:br/>
        <w:t xml:space="preserve">(50 обращений или 31% </w:t>
      </w:r>
      <w:r w:rsidRPr="00011856">
        <w:rPr>
          <w:sz w:val="24"/>
          <w:szCs w:val="24"/>
        </w:rPr>
        <w:t>от общего числа обращений</w:t>
      </w:r>
      <w:r w:rsidRPr="00011856">
        <w:rPr>
          <w:sz w:val="24"/>
          <w:szCs w:val="24"/>
          <w:lang/>
        </w:rPr>
        <w:t>);</w:t>
      </w:r>
    </w:p>
    <w:p w:rsidR="003C71A8" w:rsidRPr="00011856" w:rsidRDefault="003C71A8" w:rsidP="00011856">
      <w:pPr>
        <w:pStyle w:val="BodyTextIndent"/>
        <w:rPr>
          <w:color w:val="000000"/>
          <w:sz w:val="24"/>
          <w:szCs w:val="24"/>
          <w:lang/>
        </w:rPr>
      </w:pPr>
      <w:r w:rsidRPr="00011856">
        <w:rPr>
          <w:sz w:val="24"/>
          <w:szCs w:val="24"/>
          <w:lang/>
        </w:rPr>
        <w:t>-</w:t>
      </w:r>
      <w:r w:rsidRPr="00011856">
        <w:rPr>
          <w:sz w:val="24"/>
          <w:szCs w:val="24"/>
        </w:rPr>
        <w:t xml:space="preserve">исчисления и </w:t>
      </w:r>
      <w:r w:rsidRPr="00011856">
        <w:rPr>
          <w:color w:val="000000"/>
          <w:sz w:val="24"/>
          <w:szCs w:val="24"/>
        </w:rPr>
        <w:t>уплаты</w:t>
      </w:r>
      <w:r w:rsidRPr="00011856">
        <w:rPr>
          <w:color w:val="000000"/>
          <w:sz w:val="24"/>
          <w:szCs w:val="24"/>
          <w:lang/>
        </w:rPr>
        <w:t xml:space="preserve"> налога на доходы физических лиц (20 обращений или 12%);</w:t>
      </w:r>
    </w:p>
    <w:p w:rsidR="003C71A8" w:rsidRPr="00011856" w:rsidRDefault="003C71A8" w:rsidP="00011856">
      <w:pPr>
        <w:pStyle w:val="BodyTextIndent"/>
        <w:rPr>
          <w:sz w:val="24"/>
          <w:szCs w:val="24"/>
          <w:lang/>
        </w:rPr>
      </w:pPr>
      <w:r w:rsidRPr="00011856">
        <w:rPr>
          <w:sz w:val="24"/>
          <w:szCs w:val="24"/>
          <w:lang/>
        </w:rPr>
        <w:t xml:space="preserve">-обжалования решений государственных органов и должностных лиц </w:t>
      </w:r>
      <w:r w:rsidRPr="00011856">
        <w:rPr>
          <w:sz w:val="24"/>
          <w:szCs w:val="24"/>
          <w:lang/>
        </w:rPr>
        <w:br/>
        <w:t>(18 обращение или 11%);</w:t>
      </w:r>
    </w:p>
    <w:p w:rsidR="003C71A8" w:rsidRPr="00011856" w:rsidRDefault="003C71A8" w:rsidP="00011856">
      <w:pPr>
        <w:pStyle w:val="BodyTextIndent"/>
        <w:ind w:firstLine="708"/>
        <w:rPr>
          <w:sz w:val="24"/>
          <w:szCs w:val="24"/>
          <w:lang/>
        </w:rPr>
      </w:pPr>
      <w:r w:rsidRPr="00011856">
        <w:rPr>
          <w:sz w:val="24"/>
          <w:szCs w:val="24"/>
          <w:lang/>
        </w:rPr>
        <w:t xml:space="preserve">-налоговых правонарушений, ответственности за их совершение </w:t>
      </w:r>
      <w:r w:rsidRPr="00011856">
        <w:rPr>
          <w:sz w:val="24"/>
          <w:szCs w:val="24"/>
          <w:lang/>
        </w:rPr>
        <w:br/>
        <w:t>(15 обращений или 9%);</w:t>
      </w:r>
    </w:p>
    <w:p w:rsidR="003C71A8" w:rsidRPr="00011856" w:rsidRDefault="003C71A8" w:rsidP="00011856">
      <w:pPr>
        <w:pStyle w:val="BodyTextIndent"/>
        <w:ind w:firstLine="708"/>
        <w:rPr>
          <w:sz w:val="24"/>
          <w:szCs w:val="24"/>
          <w:lang/>
        </w:rPr>
      </w:pPr>
      <w:r w:rsidRPr="00011856">
        <w:rPr>
          <w:sz w:val="24"/>
          <w:szCs w:val="24"/>
          <w:lang/>
        </w:rPr>
        <w:t>-</w:t>
      </w:r>
      <w:r>
        <w:rPr>
          <w:sz w:val="24"/>
          <w:szCs w:val="24"/>
          <w:lang/>
        </w:rPr>
        <w:t xml:space="preserve"> </w:t>
      </w:r>
      <w:r w:rsidRPr="00011856">
        <w:rPr>
          <w:noProof/>
          <w:sz w:val="24"/>
          <w:szCs w:val="24"/>
        </w:rPr>
        <w:t>задержки выплаты зарплаты</w:t>
      </w:r>
      <w:r w:rsidRPr="00011856">
        <w:rPr>
          <w:sz w:val="24"/>
          <w:szCs w:val="24"/>
          <w:lang/>
        </w:rPr>
        <w:t xml:space="preserve"> (11 обращений или 7%).</w:t>
      </w:r>
    </w:p>
    <w:p w:rsidR="003C71A8" w:rsidRPr="00011856" w:rsidRDefault="003C71A8" w:rsidP="00011856">
      <w:pPr>
        <w:pStyle w:val="BodyTextIndent"/>
        <w:ind w:right="-115" w:firstLine="708"/>
        <w:rPr>
          <w:sz w:val="24"/>
          <w:szCs w:val="24"/>
          <w:lang/>
        </w:rPr>
      </w:pPr>
      <w:r w:rsidRPr="00011856">
        <w:rPr>
          <w:sz w:val="24"/>
          <w:szCs w:val="24"/>
        </w:rPr>
        <w:t>Следует отметить обращения налогоплательщиков с жалобами на действия (бездействие) налоговых органов и их должностных лиц, а также на акты ненормативного характера в рамках досудебного урегулирования налоговых споров</w:t>
      </w:r>
      <w:r w:rsidRPr="00011856">
        <w:rPr>
          <w:sz w:val="24"/>
          <w:szCs w:val="24"/>
          <w:lang/>
        </w:rPr>
        <w:t xml:space="preserve">. </w:t>
      </w:r>
    </w:p>
    <w:p w:rsidR="003C71A8" w:rsidRPr="00011856" w:rsidRDefault="003C71A8" w:rsidP="00011856">
      <w:pPr>
        <w:pStyle w:val="BodyTextIndent"/>
        <w:ind w:right="-115" w:firstLine="708"/>
        <w:rPr>
          <w:sz w:val="24"/>
          <w:szCs w:val="24"/>
          <w:lang/>
        </w:rPr>
      </w:pPr>
      <w:r w:rsidRPr="00011856">
        <w:rPr>
          <w:sz w:val="24"/>
          <w:szCs w:val="24"/>
          <w:lang/>
        </w:rPr>
        <w:t>Всего в отчетном периоде рассмотрено 14 жалоб (или 78% от поступивших жалоб), из них:</w:t>
      </w:r>
    </w:p>
    <w:p w:rsidR="003C71A8" w:rsidRPr="00011856" w:rsidRDefault="003C71A8" w:rsidP="00011856">
      <w:pPr>
        <w:ind w:firstLine="567"/>
        <w:jc w:val="both"/>
        <w:rPr>
          <w:sz w:val="24"/>
          <w:szCs w:val="24"/>
        </w:rPr>
      </w:pPr>
      <w:r w:rsidRPr="00011856">
        <w:rPr>
          <w:sz w:val="24"/>
          <w:szCs w:val="24"/>
        </w:rPr>
        <w:t>-12 жалоб оставлено без удовлетворения (86%),</w:t>
      </w:r>
    </w:p>
    <w:p w:rsidR="003C71A8" w:rsidRPr="00011856" w:rsidRDefault="003C71A8" w:rsidP="00011856">
      <w:pPr>
        <w:ind w:firstLine="567"/>
        <w:jc w:val="both"/>
        <w:rPr>
          <w:sz w:val="24"/>
          <w:szCs w:val="24"/>
        </w:rPr>
      </w:pPr>
      <w:r w:rsidRPr="00011856">
        <w:rPr>
          <w:sz w:val="24"/>
          <w:szCs w:val="24"/>
        </w:rPr>
        <w:t>-1 жалоба удовлетворены полностью (7%),</w:t>
      </w:r>
    </w:p>
    <w:p w:rsidR="003C71A8" w:rsidRPr="00011856" w:rsidRDefault="003C71A8" w:rsidP="00011856">
      <w:pPr>
        <w:ind w:firstLine="567"/>
        <w:jc w:val="both"/>
        <w:rPr>
          <w:sz w:val="24"/>
          <w:szCs w:val="24"/>
        </w:rPr>
      </w:pPr>
      <w:r w:rsidRPr="00011856">
        <w:rPr>
          <w:sz w:val="24"/>
          <w:szCs w:val="24"/>
        </w:rPr>
        <w:t>-1 жалоба удовлетворены частично (7%).</w:t>
      </w:r>
    </w:p>
    <w:p w:rsidR="003C71A8" w:rsidRPr="00011856" w:rsidRDefault="003C71A8" w:rsidP="00011856">
      <w:pPr>
        <w:ind w:firstLine="567"/>
        <w:jc w:val="both"/>
        <w:rPr>
          <w:sz w:val="24"/>
          <w:szCs w:val="24"/>
        </w:rPr>
      </w:pPr>
      <w:r w:rsidRPr="00011856">
        <w:rPr>
          <w:sz w:val="24"/>
          <w:szCs w:val="24"/>
        </w:rPr>
        <w:t>Кроме того, 3 жалобы оставлены без рассмотрения в соответст</w:t>
      </w:r>
      <w:r>
        <w:rPr>
          <w:sz w:val="24"/>
          <w:szCs w:val="24"/>
        </w:rPr>
        <w:t xml:space="preserve">вии с пунктом 1 </w:t>
      </w:r>
      <w:r>
        <w:rPr>
          <w:sz w:val="24"/>
          <w:szCs w:val="24"/>
        </w:rPr>
        <w:br/>
        <w:t>статьи 139.3 Налогового кодекса</w:t>
      </w:r>
      <w:r w:rsidRPr="00011856"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оссийской </w:t>
      </w:r>
      <w:r w:rsidRPr="00011856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011856">
        <w:rPr>
          <w:sz w:val="24"/>
          <w:szCs w:val="24"/>
        </w:rPr>
        <w:t>.</w:t>
      </w:r>
    </w:p>
    <w:p w:rsidR="003C71A8" w:rsidRPr="00011856" w:rsidRDefault="003C71A8" w:rsidP="00011856">
      <w:pPr>
        <w:ind w:firstLine="567"/>
        <w:jc w:val="both"/>
        <w:rPr>
          <w:color w:val="000000"/>
          <w:sz w:val="24"/>
          <w:szCs w:val="24"/>
        </w:rPr>
      </w:pPr>
      <w:r w:rsidRPr="00011856">
        <w:rPr>
          <w:color w:val="000000"/>
          <w:sz w:val="24"/>
          <w:szCs w:val="24"/>
        </w:rPr>
        <w:t xml:space="preserve">В отчетном периоде судом рассмотрено с вынесением судебного решения без удовлетворения 12 обращений граждан об обжаловании решения налогового органа по проверкам, а также действий (бездействий), требований налогового органа.  </w:t>
      </w:r>
    </w:p>
    <w:p w:rsidR="003C71A8" w:rsidRPr="00011856" w:rsidRDefault="003C71A8" w:rsidP="00011856">
      <w:pPr>
        <w:ind w:firstLine="567"/>
        <w:jc w:val="both"/>
        <w:rPr>
          <w:sz w:val="24"/>
          <w:szCs w:val="24"/>
        </w:rPr>
      </w:pPr>
      <w:r w:rsidRPr="00011856">
        <w:rPr>
          <w:sz w:val="24"/>
          <w:szCs w:val="24"/>
        </w:rPr>
        <w:t xml:space="preserve">В отчетном периоде на контроле в Управлении находилось 148 обращений (или 91% от поступивших обращений); 14 обращений граждан (или 9% от поступивших обращений) носили информационный характер или являлись дополнением к ранее направленным обращениям. </w:t>
      </w:r>
    </w:p>
    <w:p w:rsidR="003C71A8" w:rsidRPr="00011856" w:rsidRDefault="003C71A8" w:rsidP="00011856">
      <w:pPr>
        <w:ind w:firstLine="539"/>
        <w:jc w:val="both"/>
        <w:rPr>
          <w:sz w:val="24"/>
          <w:szCs w:val="24"/>
        </w:rPr>
      </w:pPr>
      <w:r w:rsidRPr="00011856">
        <w:rPr>
          <w:sz w:val="24"/>
          <w:szCs w:val="24"/>
        </w:rPr>
        <w:t xml:space="preserve">Управлением 11 обращений граждан были перенаправлены </w:t>
      </w:r>
      <w:r w:rsidRPr="00011856">
        <w:rPr>
          <w:noProof/>
          <w:sz w:val="24"/>
          <w:szCs w:val="24"/>
        </w:rPr>
        <w:t>для рассмотрения и подготовки ответа в другие ведомства по компитенции поставленных в обращении вопросов.</w:t>
      </w:r>
    </w:p>
    <w:p w:rsidR="003C71A8" w:rsidRPr="00011856" w:rsidRDefault="003C71A8" w:rsidP="00011856">
      <w:pPr>
        <w:ind w:firstLine="567"/>
        <w:jc w:val="both"/>
        <w:rPr>
          <w:sz w:val="24"/>
          <w:szCs w:val="24"/>
        </w:rPr>
      </w:pPr>
      <w:r w:rsidRPr="00011856">
        <w:rPr>
          <w:sz w:val="24"/>
          <w:szCs w:val="24"/>
        </w:rPr>
        <w:t>На личный прием к руководству Управления во 2 квартале 2015 года обратилось 15 граждан.</w:t>
      </w:r>
    </w:p>
    <w:p w:rsidR="003C71A8" w:rsidRPr="00011856" w:rsidRDefault="003C71A8" w:rsidP="00011856">
      <w:pPr>
        <w:ind w:firstLine="567"/>
        <w:jc w:val="both"/>
        <w:rPr>
          <w:sz w:val="24"/>
          <w:szCs w:val="24"/>
        </w:rPr>
      </w:pPr>
      <w:r w:rsidRPr="00011856">
        <w:rPr>
          <w:sz w:val="24"/>
          <w:szCs w:val="24"/>
        </w:rPr>
        <w:t>Всем обратившимся даны письменные и устные разъяснения в сроки и в соответствии с требованиями, установленными Федеральным законом от 02.05.2006 №59-ФЗ «О порядке рассмотрения обращения граждан Российской Федерации» (с учетом изменений, внесенных Федеральным законом от 27.07.2010 № 227-ФЗ).</w:t>
      </w:r>
    </w:p>
    <w:p w:rsidR="003C71A8" w:rsidRPr="00011856" w:rsidRDefault="003C71A8" w:rsidP="00011856">
      <w:pPr>
        <w:ind w:firstLine="539"/>
        <w:jc w:val="both"/>
        <w:rPr>
          <w:sz w:val="24"/>
          <w:szCs w:val="24"/>
        </w:rPr>
      </w:pPr>
      <w:r w:rsidRPr="00011856">
        <w:rPr>
          <w:sz w:val="24"/>
          <w:szCs w:val="24"/>
        </w:rPr>
        <w:t xml:space="preserve">Информация об исполнительской дисциплине по рассмотрению обращений граждан в Управлении и в территориальных налоговых органах ежемесячно докладывается руководителю Управления. </w:t>
      </w:r>
    </w:p>
    <w:p w:rsidR="003C71A8" w:rsidRPr="00011856" w:rsidRDefault="003C71A8" w:rsidP="00011856">
      <w:pPr>
        <w:ind w:firstLine="567"/>
        <w:jc w:val="both"/>
        <w:rPr>
          <w:sz w:val="24"/>
          <w:szCs w:val="24"/>
        </w:rPr>
      </w:pPr>
      <w:r w:rsidRPr="00011856">
        <w:rPr>
          <w:sz w:val="24"/>
          <w:szCs w:val="24"/>
        </w:rPr>
        <w:t>Управлением на постоянной основе проводятся мероприятия, направленные на улучшение работы с обращениями граждан.</w:t>
      </w:r>
    </w:p>
    <w:p w:rsidR="003C71A8" w:rsidRPr="00011856" w:rsidRDefault="003C71A8" w:rsidP="00011856">
      <w:pPr>
        <w:ind w:firstLine="567"/>
        <w:jc w:val="both"/>
        <w:rPr>
          <w:sz w:val="24"/>
          <w:szCs w:val="24"/>
        </w:rPr>
      </w:pPr>
      <w:r w:rsidRPr="00011856">
        <w:rPr>
          <w:sz w:val="24"/>
          <w:szCs w:val="24"/>
        </w:rPr>
        <w:t>Так, на постоянной основе Управлением проводятся семинары, курсы повышения квалификации кадрового состава, направленные на повышение качества обслуживания налогоплательщиков и предоставляемых услуг налоговыми органами Брянской области.</w:t>
      </w:r>
    </w:p>
    <w:p w:rsidR="003C71A8" w:rsidRPr="00011856" w:rsidRDefault="003C71A8" w:rsidP="00011856">
      <w:pPr>
        <w:ind w:firstLine="567"/>
        <w:jc w:val="both"/>
        <w:rPr>
          <w:sz w:val="24"/>
          <w:szCs w:val="24"/>
        </w:rPr>
      </w:pPr>
      <w:r w:rsidRPr="00011856">
        <w:rPr>
          <w:sz w:val="24"/>
          <w:szCs w:val="24"/>
        </w:rPr>
        <w:t>В апреле 2015 года Управлением и налоговыми органами о</w:t>
      </w:r>
      <w:r>
        <w:rPr>
          <w:sz w:val="24"/>
          <w:szCs w:val="24"/>
        </w:rPr>
        <w:t>бласти организован и проведен День открытых дверей</w:t>
      </w:r>
      <w:r w:rsidRPr="00011856">
        <w:rPr>
          <w:sz w:val="24"/>
          <w:szCs w:val="24"/>
        </w:rPr>
        <w:t xml:space="preserve"> по информированию граждан о налоговом законодательстве и порядке заполнения налоговых деклараций по налогу на доходы физических лиц, а также о возможностях online - сервисов ФНС России.</w:t>
      </w:r>
    </w:p>
    <w:p w:rsidR="003C71A8" w:rsidRDefault="003C71A8" w:rsidP="00730895">
      <w:pPr>
        <w:pStyle w:val="Header"/>
      </w:pPr>
      <w:r>
        <w:tab/>
      </w:r>
      <w:bookmarkStart w:id="0" w:name="_GoBack"/>
      <w:bookmarkEnd w:id="0"/>
    </w:p>
    <w:p w:rsidR="003C71A8" w:rsidRDefault="003C71A8">
      <w:pPr>
        <w:jc w:val="center"/>
        <w:rPr>
          <w:noProof/>
          <w:sz w:val="24"/>
          <w:szCs w:val="24"/>
        </w:rPr>
      </w:pPr>
    </w:p>
    <w:p w:rsidR="003C71A8" w:rsidRPr="00CE56D4" w:rsidRDefault="003C71A8" w:rsidP="00CE56D4">
      <w:pPr>
        <w:jc w:val="center"/>
        <w:outlineLvl w:val="0"/>
        <w:rPr>
          <w:noProof/>
          <w:sz w:val="24"/>
          <w:szCs w:val="24"/>
        </w:rPr>
      </w:pPr>
      <w:r w:rsidRPr="00CE56D4">
        <w:rPr>
          <w:noProof/>
          <w:sz w:val="24"/>
          <w:szCs w:val="24"/>
        </w:rPr>
        <w:t>СПРАВКА</w:t>
      </w:r>
    </w:p>
    <w:p w:rsidR="003C71A8" w:rsidRPr="00CE56D4" w:rsidRDefault="003C71A8" w:rsidP="00CE56D4">
      <w:pPr>
        <w:jc w:val="center"/>
        <w:outlineLvl w:val="0"/>
        <w:rPr>
          <w:noProof/>
          <w:sz w:val="24"/>
          <w:szCs w:val="24"/>
        </w:rPr>
      </w:pPr>
      <w:r w:rsidRPr="00CE56D4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3C71A8" w:rsidRPr="00CE56D4" w:rsidRDefault="003C71A8" w:rsidP="00CE56D4">
      <w:pPr>
        <w:jc w:val="center"/>
        <w:outlineLvl w:val="0"/>
        <w:rPr>
          <w:noProof/>
          <w:sz w:val="24"/>
          <w:szCs w:val="24"/>
          <w:lang w:val="en-US"/>
        </w:rPr>
      </w:pPr>
      <w:r w:rsidRPr="00CE56D4">
        <w:rPr>
          <w:noProof/>
          <w:sz w:val="24"/>
          <w:szCs w:val="24"/>
          <w:lang w:val="en-US"/>
        </w:rPr>
        <w:t xml:space="preserve">c 01.04.2015 </w:t>
      </w:r>
      <w:r w:rsidRPr="00CE56D4">
        <w:rPr>
          <w:noProof/>
          <w:sz w:val="24"/>
          <w:szCs w:val="24"/>
        </w:rPr>
        <w:t>по</w:t>
      </w:r>
      <w:r w:rsidRPr="00CE56D4">
        <w:rPr>
          <w:noProof/>
          <w:sz w:val="24"/>
          <w:szCs w:val="24"/>
          <w:lang w:val="en-US"/>
        </w:rPr>
        <w:t xml:space="preserve"> 30.06.2015</w:t>
      </w:r>
    </w:p>
    <w:p w:rsidR="003C71A8" w:rsidRPr="00CE56D4" w:rsidRDefault="003C71A8">
      <w:pPr>
        <w:jc w:val="center"/>
        <w:rPr>
          <w:noProof/>
          <w:sz w:val="24"/>
          <w:szCs w:val="24"/>
        </w:rPr>
      </w:pPr>
    </w:p>
    <w:tbl>
      <w:tblPr>
        <w:tblW w:w="0" w:type="auto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3C71A8" w:rsidRPr="00CE56D4">
        <w:trPr>
          <w:cantSplit/>
          <w:trHeight w:val="276"/>
        </w:trPr>
        <w:tc>
          <w:tcPr>
            <w:tcW w:w="7513" w:type="dxa"/>
            <w:vMerge w:val="restart"/>
          </w:tcPr>
          <w:p w:rsidR="003C71A8" w:rsidRPr="00CE56D4" w:rsidRDefault="003C71A8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3C71A8" w:rsidRPr="00CE56D4" w:rsidRDefault="003C71A8">
            <w:pPr>
              <w:jc w:val="center"/>
              <w:rPr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C71A8" w:rsidRPr="00CE56D4" w:rsidRDefault="003C71A8">
            <w:pPr>
              <w:jc w:val="center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3C71A8" w:rsidRPr="00CE56D4">
        <w:trPr>
          <w:cantSplit/>
          <w:trHeight w:val="437"/>
        </w:trPr>
        <w:tc>
          <w:tcPr>
            <w:tcW w:w="7513" w:type="dxa"/>
            <w:vMerge/>
          </w:tcPr>
          <w:p w:rsidR="003C71A8" w:rsidRPr="00CE56D4" w:rsidRDefault="003C71A8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C71A8" w:rsidRPr="00CE56D4" w:rsidRDefault="003C71A8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jc w:val="center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center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2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1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2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1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2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5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1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1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11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0002.0006.0065.1407 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1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1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15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19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11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0003.0008.0086.0762 Налог на добычу полезных ископаемых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1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13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26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20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1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7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1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3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3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2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8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3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3C71A8" w:rsidRPr="00CE56D4" w:rsidRDefault="003C71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3</w:t>
            </w:r>
          </w:p>
        </w:tc>
      </w:tr>
      <w:tr w:rsidR="003C71A8" w:rsidRPr="00CE56D4">
        <w:trPr>
          <w:cantSplit/>
        </w:trPr>
        <w:tc>
          <w:tcPr>
            <w:tcW w:w="7513" w:type="dxa"/>
          </w:tcPr>
          <w:p w:rsidR="003C71A8" w:rsidRPr="00CE56D4" w:rsidRDefault="003C71A8">
            <w:pPr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3C71A8" w:rsidRPr="00CE56D4" w:rsidRDefault="003C71A8" w:rsidP="00F718A8">
            <w:pPr>
              <w:jc w:val="right"/>
              <w:rPr>
                <w:noProof/>
                <w:sz w:val="24"/>
                <w:szCs w:val="24"/>
              </w:rPr>
            </w:pPr>
            <w:r w:rsidRPr="00CE56D4">
              <w:rPr>
                <w:noProof/>
                <w:sz w:val="24"/>
                <w:szCs w:val="24"/>
              </w:rPr>
              <w:t>162</w:t>
            </w:r>
          </w:p>
        </w:tc>
      </w:tr>
    </w:tbl>
    <w:p w:rsidR="003C71A8" w:rsidRPr="00CE56D4" w:rsidRDefault="003C71A8">
      <w:pPr>
        <w:rPr>
          <w:noProof/>
          <w:sz w:val="24"/>
          <w:szCs w:val="24"/>
        </w:rPr>
      </w:pPr>
    </w:p>
    <w:p w:rsidR="003C71A8" w:rsidRPr="00CE56D4" w:rsidRDefault="003C71A8">
      <w:pPr>
        <w:rPr>
          <w:noProof/>
          <w:sz w:val="24"/>
          <w:szCs w:val="24"/>
        </w:rPr>
      </w:pPr>
    </w:p>
    <w:p w:rsidR="003C71A8" w:rsidRPr="00CE56D4" w:rsidRDefault="003C71A8">
      <w:pPr>
        <w:rPr>
          <w:noProof/>
          <w:sz w:val="24"/>
          <w:szCs w:val="24"/>
        </w:rPr>
      </w:pPr>
    </w:p>
    <w:p w:rsidR="003C71A8" w:rsidRPr="00CE56D4" w:rsidRDefault="003C71A8">
      <w:pPr>
        <w:rPr>
          <w:noProof/>
          <w:sz w:val="24"/>
          <w:szCs w:val="24"/>
        </w:rPr>
      </w:pPr>
    </w:p>
    <w:p w:rsidR="003C71A8" w:rsidRPr="00CE56D4" w:rsidRDefault="003C71A8">
      <w:pPr>
        <w:rPr>
          <w:noProof/>
          <w:sz w:val="24"/>
          <w:szCs w:val="24"/>
        </w:rPr>
      </w:pPr>
    </w:p>
    <w:sectPr w:rsidR="003C71A8" w:rsidRPr="00CE56D4" w:rsidSect="00CE56D4">
      <w:pgSz w:w="11907" w:h="16840" w:code="9"/>
      <w:pgMar w:top="426" w:right="1168" w:bottom="567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Heading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Heading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Heading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Heading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Heading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Heading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Heading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Heading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cs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cs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895"/>
    <w:rsid w:val="00011856"/>
    <w:rsid w:val="001564D2"/>
    <w:rsid w:val="003A52A8"/>
    <w:rsid w:val="003B2B7E"/>
    <w:rsid w:val="003C71A8"/>
    <w:rsid w:val="006131B5"/>
    <w:rsid w:val="00730895"/>
    <w:rsid w:val="009374AD"/>
    <w:rsid w:val="00950EE4"/>
    <w:rsid w:val="00992D0A"/>
    <w:rsid w:val="009E644D"/>
    <w:rsid w:val="00B5481E"/>
    <w:rsid w:val="00C92371"/>
    <w:rsid w:val="00CE56D4"/>
    <w:rsid w:val="00DA690B"/>
    <w:rsid w:val="00DF262F"/>
    <w:rsid w:val="00EE673D"/>
    <w:rsid w:val="00F7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131B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1B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bCs/>
      <w:caps/>
      <w:spacing w:val="4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131B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bCs/>
      <w:smallCap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31B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131B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131B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31B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131B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131B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131B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rsid w:val="0073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08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3089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30895"/>
  </w:style>
  <w:style w:type="paragraph" w:styleId="DocumentMap">
    <w:name w:val="Document Map"/>
    <w:basedOn w:val="Normal"/>
    <w:link w:val="DocumentMapChar"/>
    <w:uiPriority w:val="99"/>
    <w:semiHidden/>
    <w:rsid w:val="00CE56D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szCs w:val="2"/>
    </w:rPr>
  </w:style>
  <w:style w:type="character" w:styleId="Hyperlink">
    <w:name w:val="Hyperlink"/>
    <w:basedOn w:val="DefaultParagraphFont"/>
    <w:uiPriority w:val="99"/>
    <w:locked/>
    <w:rsid w:val="00011856"/>
    <w:rPr>
      <w:color w:val="0000FF"/>
      <w:u w:val="single"/>
    </w:rPr>
  </w:style>
  <w:style w:type="character" w:customStyle="1" w:styleId="BodyTextIndentChar1">
    <w:name w:val="Body Text Indent Char1"/>
    <w:link w:val="BodyTextIndent"/>
    <w:uiPriority w:val="99"/>
    <w:locked/>
    <w:rsid w:val="00011856"/>
    <w:rPr>
      <w:sz w:val="24"/>
      <w:szCs w:val="24"/>
      <w:lang/>
    </w:rPr>
  </w:style>
  <w:style w:type="paragraph" w:styleId="BodyTextIndent">
    <w:name w:val="Body Text Indent"/>
    <w:basedOn w:val="Normal"/>
    <w:link w:val="BodyTextIndentChar1"/>
    <w:uiPriority w:val="99"/>
    <w:locked/>
    <w:rsid w:val="00011856"/>
    <w:pPr>
      <w:ind w:firstLine="709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A245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1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</TotalTime>
  <Pages>2</Pages>
  <Words>829</Words>
  <Characters>4728</Characters>
  <Application>Microsoft Office Outlook</Application>
  <DocSecurity>0</DocSecurity>
  <Lines>0</Lines>
  <Paragraphs>0</Paragraphs>
  <ScaleCrop>false</ScaleCrop>
  <Company>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dc:description/>
  <cp:lastModifiedBy>3200-00-536</cp:lastModifiedBy>
  <cp:revision>7</cp:revision>
  <cp:lastPrinted>2015-07-01T11:44:00Z</cp:lastPrinted>
  <dcterms:created xsi:type="dcterms:W3CDTF">2015-07-24T11:54:00Z</dcterms:created>
  <dcterms:modified xsi:type="dcterms:W3CDTF">2015-07-29T12:21:00Z</dcterms:modified>
</cp:coreProperties>
</file>