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D44" w:rsidRPr="00564B7A" w:rsidRDefault="00020D44" w:rsidP="00020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  <w:r w:rsidRPr="00564B7A">
        <w:rPr>
          <w:rFonts w:ascii="Times New Roman" w:eastAsia="Times New Roman" w:hAnsi="Times New Roman" w:cs="Times New Roman"/>
          <w:b/>
          <w:bCs/>
          <w:sz w:val="20"/>
          <w:szCs w:val="20"/>
        </w:rPr>
        <w:t>План-график размещения заказов на поставку товаров, выполнение работ, оказание услуг</w:t>
      </w:r>
      <w:r w:rsidRPr="00564B7A">
        <w:rPr>
          <w:rFonts w:ascii="Times New Roman" w:eastAsia="Times New Roman" w:hAnsi="Times New Roman" w:cs="Times New Roman"/>
          <w:b/>
          <w:bCs/>
          <w:sz w:val="20"/>
          <w:szCs w:val="20"/>
        </w:rPr>
        <w:br/>
        <w:t xml:space="preserve">для обеспечения государственных и муниципальных нужд на </w:t>
      </w:r>
      <w:r w:rsidRPr="00564B7A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</w:rPr>
        <w:t xml:space="preserve">2016 </w:t>
      </w:r>
      <w:r w:rsidRPr="00564B7A">
        <w:rPr>
          <w:rFonts w:ascii="Times New Roman" w:eastAsia="Times New Roman" w:hAnsi="Times New Roman" w:cs="Times New Roman"/>
          <w:b/>
          <w:bCs/>
          <w:sz w:val="20"/>
          <w:szCs w:val="20"/>
        </w:rPr>
        <w:t>год</w:t>
      </w:r>
    </w:p>
    <w:p w:rsidR="00020D44" w:rsidRPr="00020D44" w:rsidRDefault="00020D44" w:rsidP="0002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84"/>
        <w:gridCol w:w="10500"/>
      </w:tblGrid>
      <w:tr w:rsidR="00020D44" w:rsidRPr="00020D44" w:rsidTr="00020D44">
        <w:trPr>
          <w:tblCellSpacing w:w="15" w:type="dxa"/>
        </w:trPr>
        <w:tc>
          <w:tcPr>
            <w:tcW w:w="166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заказчика </w:t>
            </w:r>
          </w:p>
        </w:tc>
        <w:tc>
          <w:tcPr>
            <w:tcW w:w="3312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020D44" w:rsidRPr="00020D44" w:rsidTr="00020D44">
        <w:trPr>
          <w:tblCellSpacing w:w="15" w:type="dxa"/>
        </w:trPr>
        <w:tc>
          <w:tcPr>
            <w:tcW w:w="166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Юридический адрес,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телефон, электронная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почта заказчика</w:t>
            </w:r>
          </w:p>
        </w:tc>
        <w:tc>
          <w:tcPr>
            <w:tcW w:w="3312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Российская Федерация, 403115, Волгоградская </w:t>
            </w:r>
            <w:proofErr w:type="spellStart"/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обл</w:t>
            </w:r>
            <w:proofErr w:type="spellEnd"/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, Урюпинск г, ПР-КТ ЛЕНИНА, 83 , +7 (84442) 44549</w:t>
            </w:r>
          </w:p>
        </w:tc>
      </w:tr>
      <w:tr w:rsidR="00020D44" w:rsidRPr="00020D44" w:rsidTr="00020D44">
        <w:trPr>
          <w:tblCellSpacing w:w="15" w:type="dxa"/>
        </w:trPr>
        <w:tc>
          <w:tcPr>
            <w:tcW w:w="166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3312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3438006555</w:t>
            </w:r>
          </w:p>
        </w:tc>
      </w:tr>
      <w:tr w:rsidR="00020D44" w:rsidRPr="00020D44" w:rsidTr="00020D44">
        <w:trPr>
          <w:tblCellSpacing w:w="15" w:type="dxa"/>
        </w:trPr>
        <w:tc>
          <w:tcPr>
            <w:tcW w:w="166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КПП </w:t>
            </w:r>
          </w:p>
        </w:tc>
        <w:tc>
          <w:tcPr>
            <w:tcW w:w="3312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343801001</w:t>
            </w:r>
          </w:p>
        </w:tc>
      </w:tr>
      <w:tr w:rsidR="00020D44" w:rsidRPr="00020D44" w:rsidTr="00020D44">
        <w:trPr>
          <w:tblCellSpacing w:w="15" w:type="dxa"/>
        </w:trPr>
        <w:tc>
          <w:tcPr>
            <w:tcW w:w="166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ОКАТО </w:t>
            </w:r>
          </w:p>
        </w:tc>
        <w:tc>
          <w:tcPr>
            <w:tcW w:w="3312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18725000</w:t>
            </w:r>
          </w:p>
        </w:tc>
      </w:tr>
    </w:tbl>
    <w:p w:rsidR="00020D44" w:rsidRDefault="00020D44" w:rsidP="0002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564B7A" w:rsidRPr="00020D44" w:rsidRDefault="00564B7A" w:rsidP="0002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711"/>
        <w:gridCol w:w="991"/>
        <w:gridCol w:w="425"/>
        <w:gridCol w:w="1419"/>
        <w:gridCol w:w="2410"/>
        <w:gridCol w:w="850"/>
        <w:gridCol w:w="711"/>
        <w:gridCol w:w="991"/>
        <w:gridCol w:w="1130"/>
        <w:gridCol w:w="6"/>
        <w:gridCol w:w="702"/>
        <w:gridCol w:w="9"/>
        <w:gridCol w:w="2134"/>
        <w:gridCol w:w="6"/>
        <w:gridCol w:w="1073"/>
        <w:gridCol w:w="63"/>
        <w:gridCol w:w="1237"/>
      </w:tblGrid>
      <w:tr w:rsidR="00A742A4" w:rsidRPr="00020D44" w:rsidTr="00A742A4">
        <w:tc>
          <w:tcPr>
            <w:tcW w:w="275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КБК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ОКВЭД 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ОКПД </w:t>
            </w:r>
          </w:p>
        </w:tc>
        <w:tc>
          <w:tcPr>
            <w:tcW w:w="3430" w:type="pct"/>
            <w:gridSpan w:val="1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Условия контракта</w:t>
            </w:r>
          </w:p>
        </w:tc>
        <w:tc>
          <w:tcPr>
            <w:tcW w:w="361" w:type="pct"/>
            <w:gridSpan w:val="2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Способ размещения заказа </w:t>
            </w:r>
          </w:p>
        </w:tc>
        <w:tc>
          <w:tcPr>
            <w:tcW w:w="393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Обоснование внесения изменений 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зака</w:t>
            </w:r>
            <w:proofErr w:type="spellEnd"/>
            <w:r w:rsidR="00564B7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(№ лота) </w:t>
            </w:r>
          </w:p>
        </w:tc>
        <w:tc>
          <w:tcPr>
            <w:tcW w:w="451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наименование предмета контракта </w:t>
            </w:r>
          </w:p>
        </w:tc>
        <w:tc>
          <w:tcPr>
            <w:tcW w:w="766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270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ед. измерения </w:t>
            </w:r>
          </w:p>
        </w:tc>
        <w:tc>
          <w:tcPr>
            <w:tcW w:w="226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количество (объем) </w:t>
            </w:r>
          </w:p>
        </w:tc>
        <w:tc>
          <w:tcPr>
            <w:tcW w:w="315" w:type="pct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361" w:type="pct"/>
            <w:gridSpan w:val="2"/>
            <w:vMerge w:val="restar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906" w:type="pct"/>
            <w:gridSpan w:val="4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график осуществления процедур закупки 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 размещения заказа (месяц, год) </w:t>
            </w:r>
          </w:p>
        </w:tc>
        <w:tc>
          <w:tcPr>
            <w:tcW w:w="680" w:type="pct"/>
            <w:gridSpan w:val="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срок исполнения контракта (месяц, год) 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26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15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5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51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766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70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26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5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26" w:type="pct"/>
            <w:gridSpan w:val="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680" w:type="pct"/>
            <w:gridSpan w:val="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1" w:type="pct"/>
            <w:gridSpan w:val="2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393" w:type="pct"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(ст.Алексеевская)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.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Поставка тепловой энергии (ст. Алексеевская)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34,25514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энергии (ст. </w:t>
            </w:r>
            <w:proofErr w:type="spellStart"/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Нехаевская</w:t>
            </w:r>
            <w:proofErr w:type="spellEnd"/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27,85332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 Елань)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11,01937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(г.Урюпинск)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461,5655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(ст. Преображенская)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102,6699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тепловой энергии (р.п. Новониколаевский)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112,42211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990,11466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 Елань)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35.22.11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газа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110,5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Изменение КБК 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36.00.2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37.00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воды и отвод стоков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60,683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36.00.11.000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воды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31,269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37.00.11.110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564B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 водоотве</w:t>
            </w:r>
            <w:r w:rsidR="00564B7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дению 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сточных вод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29,414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68.20.2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68.20.12.000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11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Аренда нежилого помещения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688,104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Изменение КБК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356,988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3,56988 / 17,8494 / Аванс не предусмотрен.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Возникновение непредвиденных обстоятельств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внесен номер позиции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6400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236,928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120,06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35.22.11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35.22.10.110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40</w:t>
            </w: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газа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Информация об общественном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- / - / В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10.2016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Закупка у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Образовавшаяся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экономия от использования в текущем финансовом году бюджетных ассигнований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249,685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2,49685 / 12,48425 / Не предусмотрен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168,525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81,16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связи.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486,5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Аванс не предусмотрен.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480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Аванс в размере 100%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13000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63,77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230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0,23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110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Услуги почтовой 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 xml:space="preserve">В соответствии с государственным контрактом. Общественное обсуждение не </w:t>
            </w: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87,5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80.10.19.000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Техническое обслуживание ОПС, КТС, СКУД, видеонаблюдения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020D44" w:rsidRPr="00020D44" w:rsidRDefault="00020D44" w:rsidP="00564B7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20D44" w:rsidRPr="00020D44" w:rsidRDefault="00020D44" w:rsidP="00564B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464,25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4,6425 / 23,2125 / Аванс не предусмотрен.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564B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Этапы не предусмотрены.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по централизованной охране путем приема и регистрации сообщений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38,97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Аванс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Оказание услуг о централизованной охране и об экстренном вызове полиции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154,2742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Аванс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02.2016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Формирование фонда капитального ремонта Регионального оператора для организации проведения капитального ремонта общего имущества</w:t>
            </w: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61,44732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условиями контракта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71.20.4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71.20.13.000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Проведение электроизмерительных работ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51,96213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41.20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41.20.40.000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Выполнение работ по текущему ремонту санитарного узла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020D44" w:rsidRPr="00020D44" w:rsidRDefault="00020D44" w:rsidP="004A1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20D44" w:rsidRPr="00020D44" w:rsidRDefault="00020D44" w:rsidP="004A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212,46743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2,12467 / 10,62337 /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 xml:space="preserve">Периодичность поставки товаров, работ, услуг: В соответствии с документацией электронного аукциона, техническим 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lastRenderedPageBreak/>
              <w:t>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124,5198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04.2016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Аванс в размере 100%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6,25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17.23.12.110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3,75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58.19.14.110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Услуги почтовой связи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26.30.3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82,69635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0,82696 / 4,13482 / Аванс не предусмотрен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05.2016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52,03123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23,922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26.30.30.000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коммутационного оборудования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6,74312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электроэнергии (р.п. Елань)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контрактом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5,8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 xml:space="preserve">Закупка у единственного поставщика (подрядчика,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Военизированная охрана объекта Межрайонной ИФНС России № 7 по Волгоградской области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255,33623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84.24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84.24.19.000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126,3344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Аванс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06.2016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4A131F" w:rsidRDefault="00020D44" w:rsidP="004A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Запреты на допуск товаров, работ, услуг, а также ограничения и условия допуска товаров, работ, услуг для целей осуществления закупок в соответствии со статьей 14 Федерального закона №44-ФЗ: Установлены запреты и ограничения в соответствии с Постановлением Правительства РФ от 29.12.2015 N 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запрещено».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700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 / 35 / Аванс не предусмотрен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07.2016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11000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(почтовых марок) для </w:t>
            </w: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14500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87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4A131F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контрактом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360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349,97645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3,49976 / 17,49882 / Аванс не предусмотрен.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08.2016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742A4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A742A4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3400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137,972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5661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212,00445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65.12.2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65.12.21.000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21,42091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Не предусмотрен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742A4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A742A4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Отмена заказчиком, уполномоченным органом предусмотренного планом-графиком размещения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заказа.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45.20.1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45.20.2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Преимущества: </w:t>
            </w:r>
          </w:p>
          <w:p w:rsidR="00020D44" w:rsidRPr="00020D44" w:rsidRDefault="00020D44" w:rsidP="004A131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020D44" w:rsidRPr="00020D44" w:rsidRDefault="00020D44" w:rsidP="004A131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— 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32,51333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32,51333 / 32,51333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A742A4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A742A4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Запрос котировок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61.10.1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61.10.11.110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Услуги внутризоновой телефонной связи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действующем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136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условиями контракта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</w:pP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4A131F">
              <w:rPr>
                <w:rFonts w:ascii="Times New Roman" w:eastAsia="Times New Roman" w:hAnsi="Times New Roman" w:cs="Times New Roman"/>
                <w:bCs/>
                <w:sz w:val="12"/>
                <w:szCs w:val="12"/>
              </w:rPr>
              <w:br/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35.30.14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35.30.11.120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тепловой энергии (г.Урюпинск)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178,76424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35.11.2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35.11.10.110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электроэнергии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78,95132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контрактом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11.2016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контрактом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68.32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68.32.13.120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46,59849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условиями контракта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4A131F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</w:pPr>
            <w:r w:rsidRPr="004A131F">
              <w:rPr>
                <w:rFonts w:ascii="Times New Roman" w:eastAsia="Times New Roman" w:hAnsi="Times New Roman" w:cs="Times New Roman"/>
                <w:bCs/>
                <w:sz w:val="14"/>
                <w:szCs w:val="14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19.20.2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Приобретение нефтепродуктов по топливным картам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99,7812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0,99781 / 4,98906 / Аванс не предусмотрен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 xml:space="preserve">Периодичность поставки товаров, работ, услуг: В соответствии с документацией электронного аукциона,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(АИ-95)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36,1162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19.20.21.100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нефтепродуктов по топливным картам (АИ-92)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Л;ДМ3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1700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63,665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58.19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Поставка </w:t>
            </w:r>
            <w:proofErr w:type="spellStart"/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государс</w:t>
            </w:r>
            <w:r w:rsidR="00A742A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твенных</w:t>
            </w:r>
            <w:proofErr w:type="spellEnd"/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250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2,5 / 12,5 / Аванс не предусмотрен</w:t>
            </w:r>
          </w:p>
        </w:tc>
        <w:tc>
          <w:tcPr>
            <w:tcW w:w="226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09.2016 </w:t>
            </w:r>
          </w:p>
        </w:tc>
        <w:tc>
          <w:tcPr>
            <w:tcW w:w="680" w:type="pct"/>
            <w:gridSpan w:val="2"/>
            <w:vMerge w:val="restart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361" w:type="pct"/>
            <w:gridSpan w:val="2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Электронный аукцион</w:t>
            </w:r>
          </w:p>
        </w:tc>
        <w:tc>
          <w:tcPr>
            <w:tcW w:w="393" w:type="pct"/>
            <w:vMerge w:val="restar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0,5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38,5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2200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41,8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2500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12,5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Поставка государственных знаков почтовой оплаты (почтовых марок) для </w:t>
            </w: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1100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40,7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58.19.19.190</w:t>
            </w:r>
          </w:p>
        </w:tc>
        <w:tc>
          <w:tcPr>
            <w:tcW w:w="135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ШТ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3000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93" w:type="pct"/>
            <w:vMerge/>
            <w:vAlign w:val="center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53.10.2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53.10.12.000</w:t>
            </w: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Услуги почтовой связи - </w:t>
            </w:r>
            <w:proofErr w:type="spellStart"/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франкирование</w:t>
            </w:r>
            <w:proofErr w:type="spellEnd"/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 почтовой корреспонденции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Информация об общественном обсуждении закупки: не проводилось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В соответствии с действующим законодательством</w:t>
            </w: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УСЛ ЕД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150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- / - / В соответствии с условиями контракта</w:t>
            </w: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10.2016 </w:t>
            </w: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4A13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12.2016 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Сроки исполнения отдельных этапов контракта: В соответствии с условиями контракта</w:t>
            </w: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Выделение дополнительных ЛБО</w:t>
            </w:r>
          </w:p>
        </w:tc>
      </w:tr>
      <w:tr w:rsidR="00020D44" w:rsidRPr="00020D44" w:rsidTr="00020D44">
        <w:tc>
          <w:tcPr>
            <w:tcW w:w="5000" w:type="pct"/>
            <w:gridSpan w:val="18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74,7558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156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75,1153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21,42091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18,6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46,78843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единственного поставщика (подрядчика, </w:t>
            </w: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92,85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2,94507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0,03257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3,1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55,52937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10,9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22,18418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0,02355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68,4252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160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39,5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182010615Г</w:t>
            </w: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0099998244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8,244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Закупка у единственного </w:t>
            </w: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lastRenderedPageBreak/>
              <w:t>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58,8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60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289,48667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193,57688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17,30365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27,9398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18201063940290019242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1,07909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18201063940290019244</w:t>
            </w: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26,97387</w:t>
            </w:r>
          </w:p>
        </w:tc>
        <w:tc>
          <w:tcPr>
            <w:tcW w:w="36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61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393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0D44" w:rsidRPr="00020D44" w:rsidTr="00020D44">
        <w:tc>
          <w:tcPr>
            <w:tcW w:w="5000" w:type="pct"/>
            <w:gridSpan w:val="18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1944,57434</w:t>
            </w:r>
          </w:p>
        </w:tc>
        <w:tc>
          <w:tcPr>
            <w:tcW w:w="359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13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0D44" w:rsidRPr="00020D44" w:rsidTr="00020D44">
        <w:tc>
          <w:tcPr>
            <w:tcW w:w="5000" w:type="pct"/>
            <w:gridSpan w:val="18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59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Закупка у единственного поставщика (подрядчика, исполнителя)</w:t>
            </w:r>
          </w:p>
        </w:tc>
        <w:tc>
          <w:tcPr>
            <w:tcW w:w="413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0D44" w:rsidRPr="00020D44" w:rsidTr="00020D44">
        <w:tc>
          <w:tcPr>
            <w:tcW w:w="5000" w:type="pct"/>
            <w:gridSpan w:val="18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709,23076</w:t>
            </w:r>
          </w:p>
        </w:tc>
        <w:tc>
          <w:tcPr>
            <w:tcW w:w="359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Электронный аукцион, Запрос котировок</w:t>
            </w:r>
          </w:p>
        </w:tc>
        <w:tc>
          <w:tcPr>
            <w:tcW w:w="413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0D44" w:rsidRPr="00020D44" w:rsidTr="00020D44">
        <w:tc>
          <w:tcPr>
            <w:tcW w:w="5000" w:type="pct"/>
            <w:gridSpan w:val="18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Годовой объем закупок, осуществляемых путем проведения запроса котировок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783,91009</w:t>
            </w:r>
          </w:p>
        </w:tc>
        <w:tc>
          <w:tcPr>
            <w:tcW w:w="359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1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</w:t>
            </w:r>
          </w:p>
        </w:tc>
        <w:tc>
          <w:tcPr>
            <w:tcW w:w="413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020D44" w:rsidRPr="00020D44" w:rsidTr="00020D44">
        <w:tc>
          <w:tcPr>
            <w:tcW w:w="5000" w:type="pct"/>
            <w:gridSpan w:val="18"/>
            <w:hideMark/>
          </w:tcPr>
          <w:p w:rsidR="00020D44" w:rsidRPr="00020D44" w:rsidRDefault="00020D44" w:rsidP="00020D4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Совокупный объем закупок, планируемых в текущем году</w:t>
            </w:r>
          </w:p>
        </w:tc>
      </w:tr>
      <w:tr w:rsidR="00A742A4" w:rsidRPr="00020D44" w:rsidTr="00A742A4">
        <w:tc>
          <w:tcPr>
            <w:tcW w:w="27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51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6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5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20D44">
              <w:rPr>
                <w:rFonts w:ascii="Times New Roman" w:eastAsia="Times New Roman" w:hAnsi="Times New Roman" w:cs="Times New Roman"/>
                <w:sz w:val="16"/>
                <w:szCs w:val="16"/>
              </w:rPr>
              <w:t>10393,57723 / 9723,644</w:t>
            </w:r>
          </w:p>
        </w:tc>
        <w:tc>
          <w:tcPr>
            <w:tcW w:w="359" w:type="pct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80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3" w:type="pct"/>
            <w:gridSpan w:val="2"/>
            <w:hideMark/>
          </w:tcPr>
          <w:p w:rsidR="00020D44" w:rsidRPr="00A742A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2A4">
              <w:rPr>
                <w:rFonts w:ascii="Times New Roman" w:eastAsia="Times New Roman" w:hAnsi="Times New Roman" w:cs="Times New Roman"/>
                <w:sz w:val="12"/>
                <w:szCs w:val="12"/>
              </w:rPr>
              <w:t>Запрос котировок, Электронный аукцион, Закупка у единственного поставщика (подрядчика, исполнителя)</w:t>
            </w:r>
          </w:p>
        </w:tc>
        <w:tc>
          <w:tcPr>
            <w:tcW w:w="413" w:type="pct"/>
            <w:gridSpan w:val="2"/>
            <w:hideMark/>
          </w:tcPr>
          <w:p w:rsidR="00020D44" w:rsidRPr="00020D44" w:rsidRDefault="00020D44" w:rsidP="00020D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020D44" w:rsidRDefault="00020D44" w:rsidP="0002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742A4" w:rsidRDefault="00A742A4" w:rsidP="00020D4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A742A4" w:rsidRDefault="00A742A4" w:rsidP="00A742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742A4" w:rsidRDefault="00A742A4" w:rsidP="00A742A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</w:p>
    <w:p w:rsidR="00A742A4" w:rsidRPr="00D25D74" w:rsidRDefault="00A742A4" w:rsidP="00A7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742A4" w:rsidRPr="000437CF" w:rsidRDefault="00A742A4" w:rsidP="00A74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Стрепетова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Татьяна Ивановна, начальник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A742A4" w:rsidRPr="00292C13" w:rsidTr="00926717">
        <w:tc>
          <w:tcPr>
            <w:tcW w:w="1186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заказчика)</w:t>
            </w:r>
          </w:p>
        </w:tc>
        <w:tc>
          <w:tcPr>
            <w:tcW w:w="142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A742A4" w:rsidRPr="00292C13" w:rsidRDefault="00A742A4" w:rsidP="00A74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 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сентября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742A4" w:rsidRPr="00292C13" w:rsidRDefault="00A742A4" w:rsidP="00A742A4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A742A4" w:rsidRPr="00292C13" w:rsidTr="00926717">
        <w:tc>
          <w:tcPr>
            <w:tcW w:w="750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00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A742A4" w:rsidRPr="00292C13" w:rsidRDefault="00A742A4" w:rsidP="00A742A4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98"/>
        <w:gridCol w:w="4236"/>
      </w:tblGrid>
      <w:tr w:rsidR="00A742A4" w:rsidRPr="00292C13" w:rsidTr="00926717">
        <w:tc>
          <w:tcPr>
            <w:tcW w:w="3654" w:type="pct"/>
            <w:hideMark/>
          </w:tcPr>
          <w:p w:rsidR="00A742A4" w:rsidRPr="00292C13" w:rsidRDefault="00A742A4" w:rsidP="00926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6" w:type="pct"/>
            <w:hideMark/>
          </w:tcPr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p w:rsidR="00A742A4" w:rsidRDefault="00A742A4" w:rsidP="00926717"/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57"/>
              <w:gridCol w:w="2349"/>
            </w:tblGrid>
            <w:tr w:rsidR="00A742A4" w:rsidRPr="00D25D74" w:rsidTr="009267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Фетисова В. В.</w:t>
                  </w:r>
                </w:p>
              </w:tc>
            </w:tr>
            <w:tr w:rsidR="00A742A4" w:rsidRPr="00D25D74" w:rsidTr="009267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(844-42) 4-45-49</w:t>
                  </w:r>
                </w:p>
              </w:tc>
            </w:tr>
            <w:tr w:rsidR="00A742A4" w:rsidRPr="00D25D74" w:rsidTr="009267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 (844-42) 4-36-63</w:t>
                  </w:r>
                </w:p>
              </w:tc>
            </w:tr>
            <w:tr w:rsidR="00A742A4" w:rsidRPr="00D25D74" w:rsidTr="00926717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Электронная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A742A4" w:rsidRPr="00D25D74" w:rsidRDefault="00A742A4" w:rsidP="0092671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mri07@mri07.r34.nalog.ru</w:t>
                  </w:r>
                </w:p>
              </w:tc>
            </w:tr>
          </w:tbl>
          <w:p w:rsidR="00A742A4" w:rsidRPr="00292C13" w:rsidRDefault="00A742A4" w:rsidP="009267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511B0" w:rsidRPr="00020D44" w:rsidRDefault="00E511B0" w:rsidP="00A742A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E511B0" w:rsidRPr="00020D44" w:rsidSect="00020D4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96DD3"/>
    <w:multiLevelType w:val="multilevel"/>
    <w:tmpl w:val="ED7E8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375BEA"/>
    <w:multiLevelType w:val="multilevel"/>
    <w:tmpl w:val="D144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FA50895"/>
    <w:multiLevelType w:val="multilevel"/>
    <w:tmpl w:val="C5C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D44"/>
    <w:rsid w:val="00020D44"/>
    <w:rsid w:val="00310246"/>
    <w:rsid w:val="004A131F"/>
    <w:rsid w:val="00564B7A"/>
    <w:rsid w:val="00886AC9"/>
    <w:rsid w:val="00A2129A"/>
    <w:rsid w:val="00A742A4"/>
    <w:rsid w:val="00C23E02"/>
    <w:rsid w:val="00D66188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20D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020D4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020D4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020D4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020D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020D4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020D4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020D4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020D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020D4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020D4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020D4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020D4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020D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020D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020D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020D4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020D4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020D4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020D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020D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020D4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020D4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020D4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020D4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20D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0D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020D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Название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eft">
    <w:name w:val="a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">
    <w:name w:val="bol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Подзаголовок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Верхний колонтитул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">
    <w:name w:val="offset2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">
    <w:name w:val="offset5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">
    <w:name w:val="table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">
    <w:name w:val="table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">
    <w:name w:val="tablecol1notse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">
    <w:name w:val="tablecol2notse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">
    <w:name w:val="righ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">
    <w:name w:val="apptab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">
    <w:name w:val="app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">
    <w:name w:val="app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">
    <w:name w:val="app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">
    <w:name w:val="app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">
    <w:name w:val="appcol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">
    <w:name w:val="appresul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">
    <w:name w:val="appresul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">
    <w:name w:val="appresult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">
    <w:name w:val="appresult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">
    <w:name w:val="appresultcol4_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">
    <w:name w:val="appcri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">
    <w:name w:val="appcri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">
    <w:name w:val="appcrit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">
    <w:name w:val="appdesicion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">
    <w:name w:val="appdesicion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">
    <w:name w:val="appdesicion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">
    <w:name w:val="appdesicion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">
    <w:name w:val="appauction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">
    <w:name w:val="appauction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">
    <w:name w:val="appauction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">
    <w:name w:val="appcommission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">
    <w:name w:val="appcommission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">
    <w:name w:val="appcommission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">
    <w:name w:val="appcommission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">
    <w:name w:val="appcommissionresul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">
    <w:name w:val="appcommissionresul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">
    <w:name w:val="appcommissionresultcoln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">
    <w:name w:val="refusalfact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">
    <w:name w:val="refusalfact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">
    <w:name w:val="refusalfact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">
    <w:name w:val="appcriterias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">
    <w:name w:val="appcriterias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">
    <w:name w:val="appcriterias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">
    <w:name w:val="newpag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">
    <w:name w:val="col-bor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">
    <w:name w:val="data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">
    <w:name w:val="no-underlin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">
    <w:name w:val="lin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">
    <w:name w:val="vert-spac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">
    <w:name w:val="bottom-pa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">
    <w:name w:val="contenthol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">
    <w:name w:val="contracts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">
    <w:name w:val="contractstablesub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">
    <w:name w:val="contractstit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">
    <w:name w:val="budgetsoureccell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">
    <w:name w:val="offbudgetsoureccell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">
    <w:name w:val="pfco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">
    <w:name w:val="pfcol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">
    <w:name w:val="pfcol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">
    <w:name w:val="pfcol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">
    <w:name w:val="pfcol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">
    <w:name w:val="pfcol6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">
    <w:name w:val="pfcol7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">
    <w:name w:val="pfcol8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">
    <w:name w:val="pfcol9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">
    <w:name w:val="pfcol1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">
    <w:name w:val="pfcol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">
    <w:name w:val="pfcol1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">
    <w:name w:val="pfcol1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">
    <w:name w:val="pfcol1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">
    <w:name w:val="pfcol1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">
    <w:name w:val="pfcol16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">
    <w:name w:val="pfcol17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">
    <w:name w:val="pfcol18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">
    <w:name w:val="pfcol19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">
    <w:name w:val="pfcol2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">
    <w:name w:val="pfcol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">
    <w:name w:val="pfcol22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">
    <w:name w:val="pfcol23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">
    <w:name w:val="pfcol24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">
    <w:name w:val="pfcol2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">
    <w:name w:val="pfcol26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">
    <w:name w:val="pfcol27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">
    <w:name w:val="pfcol28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">
    <w:name w:val="pfcol29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">
    <w:name w:val="pfcol3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">
    <w:name w:val="nowrap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">
    <w:name w:val="plangraphic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">
    <w:name w:val="plangraphictit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celltd">
    <w:name w:val="plangraphiccellt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">
    <w:name w:val="plahgraphicposition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">
    <w:name w:val="plahgraphicpositiontopright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">
    <w:name w:val="plahgraphicpositionleftright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">
    <w:name w:val="plahgraphicpositionleftrigh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">
    <w:name w:val="plahgraphicpositiontopbottom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">
    <w:name w:val="plahgraphicpositiontopright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">
    <w:name w:val="plahgraphicpositiontop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">
    <w:name w:val="plahgraphicposition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">
    <w:name w:val="plahgraphicpositionrigh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">
    <w:name w:val="plahgraphicpositionright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">
    <w:name w:val="plahgraphicpositionbottom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">
    <w:name w:val="plahgraphicpositionbottom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">
    <w:name w:val="plahgraphicpositionnoborders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">
    <w:name w:val="plangraphictablehea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">
    <w:name w:val="plangraphictableheaderleft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">
    <w:name w:val="offset5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">
    <w:name w:val="emptyrow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">
    <w:name w:val="icrtit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">
    <w:name w:val="icr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">
    <w:name w:val="icrtablehead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">
    <w:name w:val="plangraphicorg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">
    <w:name w:val="plangraphicdoctable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">
    <w:name w:val="right-pad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">
    <w:name w:val="tdsub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">
    <w:name w:val="pfcolb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">
    <w:name w:val="pfcolb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">
    <w:name w:val="pfcolb30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ber">
    <w:name w:val="number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1">
    <w:name w:val="tit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left1">
    <w:name w:val="aleft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ld1">
    <w:name w:val="bold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ubtitle1">
    <w:name w:val="subtit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header1">
    <w:name w:val="header1"/>
    <w:basedOn w:val="a"/>
    <w:rsid w:val="00020D44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251">
    <w:name w:val="offset251"/>
    <w:basedOn w:val="a"/>
    <w:rsid w:val="00020D44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01">
    <w:name w:val="offset501"/>
    <w:basedOn w:val="a"/>
    <w:rsid w:val="00020D44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1">
    <w:name w:val="tablecol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1">
    <w:name w:val="tablecol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1notset1">
    <w:name w:val="tablecol1notset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l2notset1">
    <w:name w:val="tablecol2notset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1">
    <w:name w:val="right1"/>
    <w:basedOn w:val="a"/>
    <w:rsid w:val="00020D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table11">
    <w:name w:val="apptable11"/>
    <w:basedOn w:val="a"/>
    <w:rsid w:val="00020D44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11">
    <w:name w:val="app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21">
    <w:name w:val="app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31">
    <w:name w:val="app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41">
    <w:name w:val="app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l51">
    <w:name w:val="appcol5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11">
    <w:name w:val="appresul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21">
    <w:name w:val="appresul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31">
    <w:name w:val="appresult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1">
    <w:name w:val="appresult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resultcol4left1">
    <w:name w:val="appresultcol4_left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11">
    <w:name w:val="appcri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21">
    <w:name w:val="appcri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col31">
    <w:name w:val="appcrit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11">
    <w:name w:val="appdesicion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21">
    <w:name w:val="appdesicion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31">
    <w:name w:val="appdesicion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desicioncol41">
    <w:name w:val="appdesicion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11">
    <w:name w:val="appauction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21">
    <w:name w:val="appauction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auctioncol31">
    <w:name w:val="appauction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11">
    <w:name w:val="appcommission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21">
    <w:name w:val="appcommission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31">
    <w:name w:val="appcommission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col41">
    <w:name w:val="appcommissioncol4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11">
    <w:name w:val="appcommissionresul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21">
    <w:name w:val="appcommissionresul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ommissionresultcoln1">
    <w:name w:val="appcommissionresultcoln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11">
    <w:name w:val="refusalfact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21">
    <w:name w:val="refusalfact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usalfactcol31">
    <w:name w:val="refusalfact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11">
    <w:name w:val="appcriteriascol1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21">
    <w:name w:val="appcriteriascol2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ppcriteriascol31">
    <w:name w:val="appcriteriascol3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page1">
    <w:name w:val="newpage1"/>
    <w:basedOn w:val="a"/>
    <w:rsid w:val="00020D44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l-border1">
    <w:name w:val="col-border1"/>
    <w:basedOn w:val="a"/>
    <w:rsid w:val="00020D44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ight-pad1">
    <w:name w:val="right-pad1"/>
    <w:basedOn w:val="a"/>
    <w:rsid w:val="00020D4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1">
    <w:name w:val="data1"/>
    <w:basedOn w:val="a"/>
    <w:rsid w:val="00020D44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1">
    <w:name w:val="center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-underline1">
    <w:name w:val="no-underline1"/>
    <w:basedOn w:val="a"/>
    <w:rsid w:val="00020D44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ne1">
    <w:name w:val="lin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ert-space1">
    <w:name w:val="vert-spac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ttom-pad1">
    <w:name w:val="bottom-pad1"/>
    <w:basedOn w:val="a"/>
    <w:rsid w:val="00020D44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holder1">
    <w:name w:val="contentholder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1">
    <w:name w:val="contractstable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dsub1">
    <w:name w:val="tdsub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ablesub1">
    <w:name w:val="contractstablesub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ractstitle1">
    <w:name w:val="contractstitle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dgetsoureccell1">
    <w:name w:val="budgetsoureccel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budgetsoureccell1">
    <w:name w:val="offbudgetsoureccell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0">
    <w:name w:val="pfcol11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0">
    <w:name w:val="pfcol210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1">
    <w:name w:val="pfcol3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41">
    <w:name w:val="pfcol4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51">
    <w:name w:val="pfcol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61">
    <w:name w:val="pfcol6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71">
    <w:name w:val="pfcol7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81">
    <w:name w:val="pfcol8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91">
    <w:name w:val="pfcol9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01">
    <w:name w:val="pfcol10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11">
    <w:name w:val="pfcol1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21">
    <w:name w:val="pfcol1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31">
    <w:name w:val="pfcol13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41">
    <w:name w:val="pfcol14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51">
    <w:name w:val="pfcol1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61">
    <w:name w:val="pfcol16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71">
    <w:name w:val="pfcol17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81">
    <w:name w:val="pfcol18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191">
    <w:name w:val="pfcol19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01">
    <w:name w:val="pfcol20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11">
    <w:name w:val="pfcol21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21">
    <w:name w:val="pfcol22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31">
    <w:name w:val="pfcol23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41">
    <w:name w:val="pfcol24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51">
    <w:name w:val="pfcol2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61">
    <w:name w:val="pfcol26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71">
    <w:name w:val="pfcol27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81">
    <w:name w:val="pfcol28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291">
    <w:name w:val="pfcol29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301">
    <w:name w:val="pfcol30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r1">
    <w:name w:val="pfcolbr1"/>
    <w:basedOn w:val="a"/>
    <w:rsid w:val="00020D44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1">
    <w:name w:val="pfcolb1"/>
    <w:basedOn w:val="a"/>
    <w:rsid w:val="00020D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fcolb3001">
    <w:name w:val="pfcolb3001"/>
    <w:basedOn w:val="a"/>
    <w:rsid w:val="00020D44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wrap1">
    <w:name w:val="nowrap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1">
    <w:name w:val="plangraphictable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itle1">
    <w:name w:val="plangraphictitle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langraphiccelltd1">
    <w:name w:val="plangraphiccelltd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1">
    <w:name w:val="plahgraphicposition1"/>
    <w:basedOn w:val="a"/>
    <w:rsid w:val="00020D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bottom1">
    <w:name w:val="plahgraphicpositiontoprightbottom1"/>
    <w:basedOn w:val="a"/>
    <w:rsid w:val="00020D44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bottom1">
    <w:name w:val="plahgraphicpositionleftrightbottom1"/>
    <w:basedOn w:val="a"/>
    <w:rsid w:val="00020D44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right1">
    <w:name w:val="plahgraphicpositionleftright1"/>
    <w:basedOn w:val="a"/>
    <w:rsid w:val="00020D44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left1">
    <w:name w:val="plahgraphicpositiontopbottomleft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rightleft1">
    <w:name w:val="plahgraphicpositiontoprightleft1"/>
    <w:basedOn w:val="a"/>
    <w:rsid w:val="00020D44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topbottom1">
    <w:name w:val="plahgraphicpositiontopbottom1"/>
    <w:basedOn w:val="a"/>
    <w:rsid w:val="00020D44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left1">
    <w:name w:val="plahgraphicpositionleft1"/>
    <w:basedOn w:val="a"/>
    <w:rsid w:val="00020D44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1">
    <w:name w:val="plahgraphicpositionright1"/>
    <w:basedOn w:val="a"/>
    <w:rsid w:val="00020D44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rightbottom1">
    <w:name w:val="plahgraphicpositionrightbottom1"/>
    <w:basedOn w:val="a"/>
    <w:rsid w:val="00020D44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left1">
    <w:name w:val="plahgraphicpositionbottomleft1"/>
    <w:basedOn w:val="a"/>
    <w:rsid w:val="00020D44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bottom1">
    <w:name w:val="plahgraphicpositionbottom1"/>
    <w:basedOn w:val="a"/>
    <w:rsid w:val="00020D44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hgraphicpositionnoborders1">
    <w:name w:val="plahgraphicpositionnoborders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1">
    <w:name w:val="plangraphictableheader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left1">
    <w:name w:val="plangraphictableheaderleft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ffset51">
    <w:name w:val="offset5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mptyrow1">
    <w:name w:val="emptyrow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itle1">
    <w:name w:val="icrtitle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icrtable1">
    <w:name w:val="icrtable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crtableheader1">
    <w:name w:val="icrtableheader1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orgtable1">
    <w:name w:val="plangraphicorgtab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doctable1">
    <w:name w:val="plangraphicdoctable1"/>
    <w:basedOn w:val="a"/>
    <w:rsid w:val="00020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langraphictableheader2">
    <w:name w:val="plangraphictableheader2"/>
    <w:basedOn w:val="a"/>
    <w:rsid w:val="00020D44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umber1">
    <w:name w:val="number1"/>
    <w:basedOn w:val="a"/>
    <w:rsid w:val="00020D4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FDDAD-7DC4-4646-8646-9D58C9C0D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5768</Words>
  <Characters>32878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Ирина Константиновна Ермакова</cp:lastModifiedBy>
  <cp:revision>2</cp:revision>
  <cp:lastPrinted>2016-09-28T12:44:00Z</cp:lastPrinted>
  <dcterms:created xsi:type="dcterms:W3CDTF">2016-09-30T13:36:00Z</dcterms:created>
  <dcterms:modified xsi:type="dcterms:W3CDTF">2016-09-30T13:36:00Z</dcterms:modified>
</cp:coreProperties>
</file>