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6D" w:rsidRPr="0018616D" w:rsidRDefault="0018616D" w:rsidP="0018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  <w:r w:rsidRPr="0018616D">
        <w:rPr>
          <w:rFonts w:ascii="Times New Roman" w:eastAsia="Times New Roman" w:hAnsi="Times New Roman" w:cs="Times New Roman"/>
          <w:b/>
          <w:bCs/>
          <w:sz w:val="16"/>
          <w:szCs w:val="16"/>
        </w:rPr>
        <w:t>План-график размещения заказов на поставку товаров, выполнение работ, оказание услуг</w:t>
      </w:r>
      <w:r w:rsidR="00FF76A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18616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для обеспечения государственных и муниципальных нужд на </w:t>
      </w:r>
      <w:r w:rsidRPr="0018616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 2016 </w:t>
      </w:r>
      <w:r w:rsidRPr="0018616D">
        <w:rPr>
          <w:rFonts w:ascii="Times New Roman" w:eastAsia="Times New Roman" w:hAnsi="Times New Roman" w:cs="Times New Roman"/>
          <w:b/>
          <w:bCs/>
          <w:sz w:val="16"/>
          <w:szCs w:val="16"/>
        </w:rPr>
        <w:t>год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9932"/>
      </w:tblGrid>
      <w:tr w:rsidR="0018616D" w:rsidRPr="0018616D" w:rsidTr="0018616D">
        <w:trPr>
          <w:tblCellSpacing w:w="15" w:type="dxa"/>
        </w:trPr>
        <w:tc>
          <w:tcPr>
            <w:tcW w:w="1840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заказчика </w:t>
            </w:r>
          </w:p>
        </w:tc>
        <w:tc>
          <w:tcPr>
            <w:tcW w:w="3132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18616D" w:rsidRPr="0018616D" w:rsidTr="0018616D">
        <w:trPr>
          <w:tblCellSpacing w:w="15" w:type="dxa"/>
        </w:trPr>
        <w:tc>
          <w:tcPr>
            <w:tcW w:w="1840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почта заказчика</w:t>
            </w:r>
          </w:p>
        </w:tc>
        <w:tc>
          <w:tcPr>
            <w:tcW w:w="3132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Федерация, 403115, Волгоградская </w:t>
            </w:r>
            <w:proofErr w:type="spellStart"/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, Урюпинск г, ПР-КТ ЛЕНИНА, 83 , +7 (84442) 44549</w:t>
            </w:r>
          </w:p>
        </w:tc>
      </w:tr>
      <w:tr w:rsidR="0018616D" w:rsidRPr="0018616D" w:rsidTr="0018616D">
        <w:trPr>
          <w:tblCellSpacing w:w="15" w:type="dxa"/>
        </w:trPr>
        <w:tc>
          <w:tcPr>
            <w:tcW w:w="1840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3132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3438006555</w:t>
            </w:r>
          </w:p>
        </w:tc>
      </w:tr>
      <w:tr w:rsidR="0018616D" w:rsidRPr="0018616D" w:rsidTr="0018616D">
        <w:trPr>
          <w:tblCellSpacing w:w="15" w:type="dxa"/>
        </w:trPr>
        <w:tc>
          <w:tcPr>
            <w:tcW w:w="1840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КПП </w:t>
            </w:r>
          </w:p>
        </w:tc>
        <w:tc>
          <w:tcPr>
            <w:tcW w:w="3132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343801001</w:t>
            </w:r>
          </w:p>
        </w:tc>
      </w:tr>
      <w:tr w:rsidR="0018616D" w:rsidRPr="0018616D" w:rsidTr="0018616D">
        <w:trPr>
          <w:tblCellSpacing w:w="15" w:type="dxa"/>
        </w:trPr>
        <w:tc>
          <w:tcPr>
            <w:tcW w:w="1840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ОКАТО </w:t>
            </w:r>
          </w:p>
        </w:tc>
        <w:tc>
          <w:tcPr>
            <w:tcW w:w="3132" w:type="pct"/>
            <w:hideMark/>
          </w:tcPr>
          <w:p w:rsidR="0018616D" w:rsidRPr="0018616D" w:rsidRDefault="0018616D" w:rsidP="0018616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18725000</w:t>
            </w:r>
          </w:p>
        </w:tc>
      </w:tr>
    </w:tbl>
    <w:p w:rsidR="0018616D" w:rsidRPr="00FF76AD" w:rsidRDefault="0018616D" w:rsidP="0018616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12"/>
        <w:gridCol w:w="991"/>
        <w:gridCol w:w="425"/>
        <w:gridCol w:w="6"/>
        <w:gridCol w:w="1410"/>
        <w:gridCol w:w="6"/>
        <w:gridCol w:w="2986"/>
        <w:gridCol w:w="714"/>
        <w:gridCol w:w="576"/>
        <w:gridCol w:w="840"/>
        <w:gridCol w:w="991"/>
        <w:gridCol w:w="828"/>
        <w:gridCol w:w="2020"/>
        <w:gridCol w:w="19"/>
        <w:gridCol w:w="1117"/>
        <w:gridCol w:w="19"/>
        <w:gridCol w:w="1208"/>
      </w:tblGrid>
      <w:tr w:rsidR="0018616D" w:rsidRPr="0018616D" w:rsidTr="00FF76AD">
        <w:tc>
          <w:tcPr>
            <w:tcW w:w="275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КБК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ОКВЭД</w:t>
            </w:r>
          </w:p>
        </w:tc>
        <w:tc>
          <w:tcPr>
            <w:tcW w:w="315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</w:p>
        </w:tc>
        <w:tc>
          <w:tcPr>
            <w:tcW w:w="3439" w:type="pct"/>
            <w:gridSpan w:val="12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контракта</w:t>
            </w:r>
          </w:p>
        </w:tc>
        <w:tc>
          <w:tcPr>
            <w:tcW w:w="361" w:type="pct"/>
            <w:gridSpan w:val="2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 размещения заказа</w:t>
            </w:r>
          </w:p>
        </w:tc>
        <w:tc>
          <w:tcPr>
            <w:tcW w:w="384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Обоснование внесения изменений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№ заказа (№ лота)</w:t>
            </w:r>
          </w:p>
        </w:tc>
        <w:tc>
          <w:tcPr>
            <w:tcW w:w="450" w:type="pct"/>
            <w:gridSpan w:val="2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 контракта</w:t>
            </w:r>
          </w:p>
        </w:tc>
        <w:tc>
          <w:tcPr>
            <w:tcW w:w="949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227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83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(объем)</w:t>
            </w:r>
          </w:p>
        </w:tc>
        <w:tc>
          <w:tcPr>
            <w:tcW w:w="267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315" w:type="pct"/>
            <w:vMerge w:val="restar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911" w:type="pct"/>
            <w:gridSpan w:val="3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срок размещения заказа (месяц, год)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срок исполнения контракта (месяц, год)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26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15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37" w:type="pct"/>
            <w:gridSpan w:val="2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49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27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83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67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15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63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84" w:type="pct"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(ст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.А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лексеевская)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Поставка тепловой энергии (ст. Алексеевская)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34,25514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Нехаевская</w:t>
            </w:r>
            <w:proofErr w:type="spell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27,85332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(р.п.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Елань)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11,01937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(г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.У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рюпинск)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461,5655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(ст. Преображенская)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102,6699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(р.п.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Новониколаевский)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112,42211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Закупка у единственного поставщика (подрядчика,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990,11466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 (р.п.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Елань)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35.22.11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35.22.10.110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газа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110,5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Изменение КБК </w:t>
            </w: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36.00.2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37.00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60,683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36.00.11.000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  <w:proofErr w:type="gramEnd"/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31,269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37.00.11.110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водоотведению сточных вод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  <w:proofErr w:type="gramEnd"/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29,414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68.20.2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68.20.12.000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Аренда нежилого помещения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688,104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356,988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3,56988  /  17,8494  /  Аванс не предусмотрен.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внесен номер позиции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120,06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6400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236,928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35.22.11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35.22.10.110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газа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2,5  /  12,5  /  Аванс не предусмотрен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 (П44201601291000067001000038) не состоялся.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17.23.12.110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маркированных конвертов.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249,685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2,49685  /  12,48425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 /  Н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 предусмотрен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168,525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81,16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61.10.1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61.10.11.110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внутризоновой телефонной связи.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государственным контрактом. Общественное обсуждение не 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486,5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предусмотрен.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Периодичность поставки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480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в размере 100%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1822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63,77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80.10.19.000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Техническое обслуживание ОПС, КТС, СКУД, видеонаблюдения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государственным контрактом. Общественное обсуждение не 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требуется.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464,25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4,6425  /  23,2125  /  Аванс не предусмотрен.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Оказание услуг по централизованной охране путем приема и регистрации сообщений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38,97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Оказание услуг о централизованной охране и об экстренном вызове полиции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154,2742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68.32.2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68.32.13.000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Формирование фонда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капиталь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proofErr w:type="spell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ного</w:t>
            </w:r>
            <w:proofErr w:type="spellEnd"/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ремонта Регионального оператора для организации проведения </w:t>
            </w:r>
            <w:proofErr w:type="spell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капи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тального</w:t>
            </w:r>
            <w:proofErr w:type="spell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ремонта общего имущества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61,44732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71.20.4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71.20.13.000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Проведение электроизмерительных работ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51,96213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41.20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41.20.40.000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Выполнение работ по текущему ремонту санитарного узла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212,46743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2,12467  /  10,62337  /  не предусмотрен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Военизированная охрана объекта Межрайонной ИФНС России № 7 по Волгоградской области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124,5198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Сроки исполнения отдельных этапов контракта: В соответствии с документацией запроса котировок, техническим заданием и проектом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Запрос котировок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в размере 100%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17.23.12.110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26.30.3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82,69635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0,82696  /  4,13482  /  Аванс не предусмотрен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6,74312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52,03123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23,922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 (р.п.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Елань)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контрактом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5,8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84.24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Военизированная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охрана объекта Межрайонной ИФНС России № 7 по Волгоградской области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Информация об общественном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255,33623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-  /  -  /  не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предусмотрен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06.2016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Запрос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126,3344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18616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  /  35  /  Аванс не предусмотрен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маркированных конвертов для нужд Межрайонной ИФНС </w:t>
            </w: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14500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электроэнергии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контрактом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360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349,97645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3,49976  /  17,49882  /  Аванс не предусмотрен.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137,972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5661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212,00445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65.12.2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65.12.21.000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Оказание услуг по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Информация об общественном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21,42091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-  /  -  /  Не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предусмотрен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11.2016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Запрос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Отмена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заказчиком, уполномоченным органом предусмотренного планом-графиком размещения заказа.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45.20.1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45.20.2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32,51333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32,51333 / 32,51333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61.10.1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61.10.11.110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внутризоновой телефонной связи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действующем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136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18616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Выделение дополнительных ЛБО</w:t>
            </w: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(г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.У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рюпинск)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178,76424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FF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электроэнергии </w:t>
            </w:r>
          </w:p>
        </w:tc>
        <w:tc>
          <w:tcPr>
            <w:tcW w:w="949" w:type="pct"/>
            <w:hideMark/>
          </w:tcPr>
          <w:p w:rsidR="0018616D" w:rsidRPr="0018616D" w:rsidRDefault="0018616D" w:rsidP="00FF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78,95132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FF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68.32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68.32.13.120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46,59849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FF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Изменение планируемых сроков приобретения товаров, работ,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услуг, способа размещения заказа, срока исполнения контракта.</w:t>
            </w: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99,7812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0,99781  /  4,98906  /  Аванс не предусмотрен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FF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63,665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36,1162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15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2,5  /  12,5  /  Аванс не предусмотрен</w:t>
            </w:r>
          </w:p>
        </w:tc>
        <w:tc>
          <w:tcPr>
            <w:tcW w:w="263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48" w:type="pct"/>
            <w:gridSpan w:val="2"/>
            <w:vMerge w:val="restart"/>
            <w:hideMark/>
          </w:tcPr>
          <w:p w:rsidR="0018616D" w:rsidRPr="0018616D" w:rsidRDefault="0018616D" w:rsidP="00FF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84" w:type="pct"/>
            <w:vMerge w:val="restar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(почтовых марок) для нужд Межрайонной </w:t>
            </w: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315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8616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53.10.12.000</w:t>
            </w:r>
          </w:p>
        </w:tc>
        <w:tc>
          <w:tcPr>
            <w:tcW w:w="137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Услуги почтовой связи - </w:t>
            </w:r>
            <w:proofErr w:type="spell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франкирование</w:t>
            </w:r>
            <w:proofErr w:type="spell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почтовой корреспонденции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FF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Выделение </w:t>
            </w:r>
            <w:proofErr w:type="gramStart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дополнительных</w:t>
            </w:r>
            <w:proofErr w:type="gramEnd"/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ЛБО</w:t>
            </w:r>
          </w:p>
        </w:tc>
      </w:tr>
      <w:tr w:rsidR="0018616D" w:rsidRPr="0018616D" w:rsidTr="0018616D">
        <w:tc>
          <w:tcPr>
            <w:tcW w:w="5000" w:type="pct"/>
            <w:gridSpan w:val="18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182010615Г0099998244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8,244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21,42091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Закупка у </w:t>
            </w: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0,03257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1,07909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193,57688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289,48667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26,97387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68,4252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46,78843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75,1153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74,7558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22,18418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55,52937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5,02226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0,02355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2,94507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27,9398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Закупка у единственного поставщика (подрядчика, </w:t>
            </w: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17,30365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92,60272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92,85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84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616D" w:rsidRPr="0018616D" w:rsidTr="0018616D">
        <w:tc>
          <w:tcPr>
            <w:tcW w:w="5000" w:type="pct"/>
            <w:gridSpan w:val="18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1984,19933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8616D" w:rsidRPr="0018616D" w:rsidTr="0018616D">
        <w:tc>
          <w:tcPr>
            <w:tcW w:w="5000" w:type="pct"/>
            <w:gridSpan w:val="18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616D" w:rsidRPr="0018616D" w:rsidTr="0018616D">
        <w:tc>
          <w:tcPr>
            <w:tcW w:w="5000" w:type="pct"/>
            <w:gridSpan w:val="18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709,23076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аукцион, Запрос котировок</w:t>
            </w:r>
          </w:p>
        </w:tc>
        <w:tc>
          <w:tcPr>
            <w:tcW w:w="39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616D" w:rsidRPr="0018616D" w:rsidTr="0018616D">
        <w:tc>
          <w:tcPr>
            <w:tcW w:w="5000" w:type="pct"/>
            <w:gridSpan w:val="18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783,91009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9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616D" w:rsidRPr="0018616D" w:rsidTr="0018616D">
        <w:tc>
          <w:tcPr>
            <w:tcW w:w="5000" w:type="pct"/>
            <w:gridSpan w:val="18"/>
            <w:hideMark/>
          </w:tcPr>
          <w:p w:rsidR="0018616D" w:rsidRPr="0018616D" w:rsidRDefault="0018616D" w:rsidP="00186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FF76AD" w:rsidRPr="0018616D" w:rsidTr="00FF76AD">
        <w:tc>
          <w:tcPr>
            <w:tcW w:w="27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76AD">
              <w:rPr>
                <w:rFonts w:ascii="Times New Roman" w:eastAsia="Times New Roman" w:hAnsi="Times New Roman" w:cs="Times New Roman"/>
                <w:sz w:val="14"/>
                <w:szCs w:val="14"/>
              </w:rPr>
              <w:t>10683,20222 / 9748,24672</w:t>
            </w:r>
          </w:p>
        </w:tc>
        <w:tc>
          <w:tcPr>
            <w:tcW w:w="315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390" w:type="pct"/>
            <w:gridSpan w:val="2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8616D" w:rsidRDefault="0018616D" w:rsidP="001861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EEA" w:rsidRDefault="00250EEA" w:rsidP="001861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50EEA" w:rsidRPr="0018616D" w:rsidRDefault="00250EEA" w:rsidP="001861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72"/>
        <w:gridCol w:w="1573"/>
        <w:gridCol w:w="3934"/>
        <w:gridCol w:w="5822"/>
      </w:tblGrid>
      <w:tr w:rsidR="0018616D" w:rsidRPr="0018616D" w:rsidTr="0018616D">
        <w:tc>
          <w:tcPr>
            <w:tcW w:w="1250" w:type="pct"/>
            <w:hideMark/>
          </w:tcPr>
          <w:p w:rsidR="0018616D" w:rsidRPr="00FF76AD" w:rsidRDefault="0018616D" w:rsidP="0025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proofErr w:type="spellStart"/>
            <w:r w:rsidR="00250E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Стрепетова</w:t>
            </w:r>
            <w:proofErr w:type="spellEnd"/>
            <w:r w:rsidR="00250E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Татьяна Ивановна, начальник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 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>(Ф.И.О., должность руководителя</w:t>
            </w: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(уполномоченного должностного лица)</w:t>
            </w: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8616D" w:rsidRPr="00FF76A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                      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76A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(подпись) </w:t>
            </w:r>
          </w:p>
        </w:tc>
        <w:tc>
          <w:tcPr>
            <w:tcW w:w="1250" w:type="pct"/>
            <w:hideMark/>
          </w:tcPr>
          <w:p w:rsidR="0018616D" w:rsidRPr="0018616D" w:rsidRDefault="0018616D" w:rsidP="001C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</w:t>
            </w:r>
            <w:r w:rsidR="001C1D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6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  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декабря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 20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16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 г. </w:t>
            </w: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8616D" w:rsidRPr="0018616D" w:rsidRDefault="0018616D" w:rsidP="0018616D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18616D" w:rsidRPr="0018616D" w:rsidTr="0018616D">
        <w:tc>
          <w:tcPr>
            <w:tcW w:w="750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61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8616D" w:rsidRPr="0018616D" w:rsidRDefault="0018616D" w:rsidP="0018616D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6"/>
        <w:gridCol w:w="3528"/>
      </w:tblGrid>
      <w:tr w:rsidR="0018616D" w:rsidRPr="0018616D" w:rsidTr="00250EEA">
        <w:tc>
          <w:tcPr>
            <w:tcW w:w="3879" w:type="pct"/>
            <w:hideMark/>
          </w:tcPr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6"/>
              <w:gridCol w:w="1972"/>
            </w:tblGrid>
            <w:tr w:rsidR="0018616D" w:rsidRPr="0018616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8616D" w:rsidRPr="0018616D" w:rsidRDefault="0018616D" w:rsidP="0018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8616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8616D" w:rsidRPr="0018616D" w:rsidRDefault="0018616D" w:rsidP="0018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8616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Фетисова В. В.</w:t>
                  </w:r>
                </w:p>
              </w:tc>
            </w:tr>
            <w:tr w:rsidR="0018616D" w:rsidRPr="0018616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8616D" w:rsidRPr="0018616D" w:rsidRDefault="0018616D" w:rsidP="0018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8616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8616D" w:rsidRPr="0018616D" w:rsidRDefault="0018616D" w:rsidP="0018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8616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 (844-42) 4-45-49</w:t>
                  </w:r>
                </w:p>
              </w:tc>
            </w:tr>
            <w:tr w:rsidR="0018616D" w:rsidRPr="0018616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8616D" w:rsidRPr="0018616D" w:rsidRDefault="0018616D" w:rsidP="0018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8616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8616D" w:rsidRPr="0018616D" w:rsidRDefault="0018616D" w:rsidP="0018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8616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 (844-42) 4-36-63</w:t>
                  </w:r>
                </w:p>
              </w:tc>
            </w:tr>
            <w:tr w:rsidR="0018616D" w:rsidRPr="0018616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8616D" w:rsidRPr="0018616D" w:rsidRDefault="0018616D" w:rsidP="0018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8616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8616D" w:rsidRPr="0018616D" w:rsidRDefault="0018616D" w:rsidP="0018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8616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mri07@mri07.r34.nalog.ru</w:t>
                  </w:r>
                </w:p>
              </w:tc>
            </w:tr>
          </w:tbl>
          <w:p w:rsidR="0018616D" w:rsidRPr="0018616D" w:rsidRDefault="0018616D" w:rsidP="0018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511B0" w:rsidRPr="0018616D" w:rsidRDefault="00E511B0" w:rsidP="001861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511B0" w:rsidRPr="0018616D" w:rsidSect="00FF76AD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A93"/>
    <w:multiLevelType w:val="multilevel"/>
    <w:tmpl w:val="38D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0153E"/>
    <w:multiLevelType w:val="multilevel"/>
    <w:tmpl w:val="49E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30236"/>
    <w:multiLevelType w:val="multilevel"/>
    <w:tmpl w:val="0CB8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6D"/>
    <w:rsid w:val="0016647A"/>
    <w:rsid w:val="0018616D"/>
    <w:rsid w:val="001C1D63"/>
    <w:rsid w:val="00250EEA"/>
    <w:rsid w:val="00310246"/>
    <w:rsid w:val="00D66188"/>
    <w:rsid w:val="00D770E6"/>
    <w:rsid w:val="00D80BE7"/>
    <w:rsid w:val="00E511B0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861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18616D"/>
    <w:pPr>
      <w:spacing w:before="187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18616D"/>
    <w:pPr>
      <w:spacing w:before="100" w:beforeAutospacing="1" w:after="100" w:afterAutospacing="1" w:line="240" w:lineRule="auto"/>
      <w:ind w:left="2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18616D"/>
    <w:pPr>
      <w:spacing w:before="100" w:beforeAutospacing="1" w:after="100" w:afterAutospacing="1" w:line="240" w:lineRule="auto"/>
      <w:ind w:left="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1861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18616D"/>
    <w:pPr>
      <w:pBdr>
        <w:top w:val="single" w:sz="4" w:space="0" w:color="000000"/>
        <w:left w:val="singl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18616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18616D"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1861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18616D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18616D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18616D"/>
    <w:pPr>
      <w:spacing w:before="100" w:beforeAutospacing="1" w:after="4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18616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18616D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18616D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18616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18616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18616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18616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1861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18616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18616D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18616D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18616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18616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861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18616D"/>
    <w:pPr>
      <w:spacing w:before="187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18616D"/>
    <w:pPr>
      <w:spacing w:before="100" w:beforeAutospacing="1" w:after="100" w:afterAutospacing="1" w:line="240" w:lineRule="auto"/>
      <w:ind w:left="2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18616D"/>
    <w:pPr>
      <w:spacing w:before="100" w:beforeAutospacing="1" w:after="100" w:afterAutospacing="1" w:line="240" w:lineRule="auto"/>
      <w:ind w:left="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1861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18616D"/>
    <w:pPr>
      <w:pBdr>
        <w:top w:val="single" w:sz="4" w:space="0" w:color="000000"/>
        <w:left w:val="singl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18616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18616D"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1861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18616D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18616D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18616D"/>
    <w:pPr>
      <w:spacing w:before="100" w:beforeAutospacing="1" w:after="4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18616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18616D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18616D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18616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18616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18616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18616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1861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18616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18616D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18616D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18616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18616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18616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18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186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186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6215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dcterms:created xsi:type="dcterms:W3CDTF">2016-12-16T12:01:00Z</dcterms:created>
  <dcterms:modified xsi:type="dcterms:W3CDTF">2016-12-16T12:01:00Z</dcterms:modified>
</cp:coreProperties>
</file>