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5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5"/>
      </w:tblGrid>
      <w:tr w:rsidR="00EF42BC" w:rsidRPr="00891A7D" w:rsidTr="00EF42BC">
        <w:tc>
          <w:tcPr>
            <w:tcW w:w="5000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ПЛАН-ГРАФИК закупок товаров, работ, услуг для обеспечения федеральных нужд на </w:t>
            </w:r>
            <w:r w:rsidRPr="00891A7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2017</w:t>
            </w:r>
            <w:r w:rsidRPr="00891A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финансовый год</w:t>
            </w:r>
          </w:p>
        </w:tc>
      </w:tr>
    </w:tbl>
    <w:p w:rsidR="00EF42BC" w:rsidRPr="00891A7D" w:rsidRDefault="00EF42BC" w:rsidP="00EF4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8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9"/>
        <w:gridCol w:w="1251"/>
        <w:gridCol w:w="1164"/>
        <w:gridCol w:w="1943"/>
        <w:gridCol w:w="135"/>
      </w:tblGrid>
      <w:tr w:rsidR="00EF42BC" w:rsidRPr="0014082E" w:rsidTr="00EF42B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pct"/>
            <w:vMerge w:val="restart"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EF42BC" w:rsidRPr="0014082E" w:rsidTr="00EF42B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42BC" w:rsidRPr="0014082E" w:rsidTr="00EF42BC">
        <w:trPr>
          <w:gridAfter w:val="1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42BC" w:rsidRPr="0014082E" w:rsidTr="00EF42BC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EF42BC" w:rsidRPr="0014082E" w:rsidTr="00EF42BC">
        <w:trPr>
          <w:gridAfter w:val="1"/>
          <w:trHeight w:val="276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EF42BC" w:rsidRPr="0014082E" w:rsidTr="00EF42B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EF42BC" w:rsidRPr="0014082E" w:rsidTr="00EF42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42BC" w:rsidRPr="0014082E" w:rsidTr="00EF42B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</w:t>
            </w:r>
          </w:p>
        </w:tc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42BC" w:rsidRPr="0014082E" w:rsidTr="00EF42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42BC" w:rsidRPr="0014082E" w:rsidTr="00EF42B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Иркутск г, </w:t>
            </w:r>
            <w:proofErr w:type="spellStart"/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ДЕКАБРЬСКИХ СОБЫТИЙ, 47, 7-395-2289365, zakupki@r38.nalog.ru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42BC" w:rsidRPr="0014082E" w:rsidTr="00EF42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 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483EA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483EAD" w:rsidRDefault="007D7517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42BC" w:rsidRPr="0014082E" w:rsidTr="00EF42BC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483EA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483EA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42BC" w:rsidRPr="0014082E" w:rsidTr="00EF42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140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483EA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2BC" w:rsidRPr="00483EAD" w:rsidRDefault="007D7517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EAD">
              <w:rPr>
                <w:rFonts w:ascii="Times New Roman" w:hAnsi="Times New Roman" w:cs="Times New Roman"/>
              </w:rPr>
              <w:tab/>
              <w:t>33863761.98</w:t>
            </w:r>
          </w:p>
        </w:tc>
        <w:tc>
          <w:tcPr>
            <w:tcW w:w="0" w:type="auto"/>
            <w:vAlign w:val="center"/>
            <w:hideMark/>
          </w:tcPr>
          <w:p w:rsidR="00EF42BC" w:rsidRPr="0014082E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F42BC" w:rsidRPr="00891A7D" w:rsidRDefault="00EF42BC" w:rsidP="00EF4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500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"/>
        <w:gridCol w:w="845"/>
        <w:gridCol w:w="702"/>
        <w:gridCol w:w="847"/>
        <w:gridCol w:w="699"/>
        <w:gridCol w:w="433"/>
        <w:gridCol w:w="430"/>
        <w:gridCol w:w="420"/>
        <w:gridCol w:w="439"/>
        <w:gridCol w:w="423"/>
        <w:gridCol w:w="465"/>
        <w:gridCol w:w="276"/>
        <w:gridCol w:w="398"/>
        <w:gridCol w:w="378"/>
        <w:gridCol w:w="436"/>
        <w:gridCol w:w="378"/>
        <w:gridCol w:w="395"/>
        <w:gridCol w:w="305"/>
        <w:gridCol w:w="366"/>
        <w:gridCol w:w="375"/>
        <w:gridCol w:w="430"/>
        <w:gridCol w:w="532"/>
        <w:gridCol w:w="587"/>
        <w:gridCol w:w="536"/>
        <w:gridCol w:w="625"/>
        <w:gridCol w:w="548"/>
        <w:gridCol w:w="500"/>
        <w:gridCol w:w="552"/>
        <w:gridCol w:w="532"/>
        <w:gridCol w:w="561"/>
        <w:gridCol w:w="552"/>
        <w:gridCol w:w="356"/>
        <w:gridCol w:w="414"/>
      </w:tblGrid>
      <w:tr w:rsidR="00EF42BC" w:rsidRPr="00891A7D" w:rsidTr="00EF42BC">
        <w:tc>
          <w:tcPr>
            <w:tcW w:w="94" w:type="pct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/п </w:t>
            </w:r>
          </w:p>
        </w:tc>
        <w:tc>
          <w:tcPr>
            <w:tcW w:w="263" w:type="pct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483" w:type="pct"/>
            <w:gridSpan w:val="2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Объект закупки </w:t>
            </w:r>
          </w:p>
        </w:tc>
        <w:tc>
          <w:tcPr>
            <w:tcW w:w="218" w:type="pct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  <w:proofErr w:type="gramEnd"/>
          </w:p>
        </w:tc>
        <w:tc>
          <w:tcPr>
            <w:tcW w:w="135" w:type="pct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Размер аванса (процентов) </w:t>
            </w:r>
          </w:p>
        </w:tc>
        <w:tc>
          <w:tcPr>
            <w:tcW w:w="679" w:type="pct"/>
            <w:gridSpan w:val="5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210" w:type="pct"/>
            <w:gridSpan w:val="2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Единица измерения </w:t>
            </w:r>
          </w:p>
        </w:tc>
        <w:tc>
          <w:tcPr>
            <w:tcW w:w="590" w:type="pct"/>
            <w:gridSpan w:val="5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14" w:type="pct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Периодичность или количество этапов поставки товаров, выполнения работ, оказания услу</w:t>
            </w: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г </w:t>
            </w:r>
          </w:p>
        </w:tc>
        <w:tc>
          <w:tcPr>
            <w:tcW w:w="251" w:type="pct"/>
            <w:gridSpan w:val="2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Размер обеспечения </w:t>
            </w:r>
          </w:p>
        </w:tc>
        <w:tc>
          <w:tcPr>
            <w:tcW w:w="166" w:type="pct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183" w:type="pct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167" w:type="pct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195" w:type="pct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Преимущества, предоставля</w:t>
            </w: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 xml:space="preserve">емые участникам закупки в соответствии со статьями 28 и 29 Федерального закона "О контрактной системе </w:t>
            </w: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в сфере закупок товаров, работ, услуг для обеспечения государст</w:t>
            </w: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171" w:type="pct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тельства и социально ориентирова</w:t>
            </w: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нных некоммерческих органи</w:t>
            </w: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заций </w:t>
            </w:r>
          </w:p>
        </w:tc>
        <w:tc>
          <w:tcPr>
            <w:tcW w:w="156" w:type="pct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Применение национального режима при осуществлении закупки </w:t>
            </w:r>
          </w:p>
        </w:tc>
        <w:tc>
          <w:tcPr>
            <w:tcW w:w="172" w:type="pct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166" w:type="pct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175" w:type="pct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172" w:type="pct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111" w:type="pct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129" w:type="pct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EF42BC" w:rsidRPr="00891A7D" w:rsidTr="00EF42BC">
        <w:tc>
          <w:tcPr>
            <w:tcW w:w="94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9" w:type="pct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наимено</w:t>
            </w: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 xml:space="preserve">вание </w:t>
            </w:r>
          </w:p>
        </w:tc>
        <w:tc>
          <w:tcPr>
            <w:tcW w:w="264" w:type="pct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описание </w:t>
            </w:r>
          </w:p>
        </w:tc>
        <w:tc>
          <w:tcPr>
            <w:tcW w:w="218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" w:type="pct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31" w:type="pct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текущий финансовый год </w:t>
            </w:r>
          </w:p>
        </w:tc>
        <w:tc>
          <w:tcPr>
            <w:tcW w:w="269" w:type="pct"/>
            <w:gridSpan w:val="2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плановый период </w:t>
            </w:r>
          </w:p>
        </w:tc>
        <w:tc>
          <w:tcPr>
            <w:tcW w:w="145" w:type="pct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последующие годы </w:t>
            </w:r>
          </w:p>
        </w:tc>
        <w:tc>
          <w:tcPr>
            <w:tcW w:w="86" w:type="pct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код по ОКЕИ </w:t>
            </w:r>
          </w:p>
        </w:tc>
        <w:tc>
          <w:tcPr>
            <w:tcW w:w="124" w:type="pct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наимено</w:t>
            </w: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 xml:space="preserve">вание </w:t>
            </w:r>
          </w:p>
        </w:tc>
        <w:tc>
          <w:tcPr>
            <w:tcW w:w="118" w:type="pct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472" w:type="pct"/>
            <w:gridSpan w:val="4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 том числе </w:t>
            </w:r>
          </w:p>
        </w:tc>
        <w:tc>
          <w:tcPr>
            <w:tcW w:w="114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7" w:type="pct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заявки </w:t>
            </w:r>
          </w:p>
        </w:tc>
        <w:tc>
          <w:tcPr>
            <w:tcW w:w="134" w:type="pct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исполнения контракта </w:t>
            </w:r>
          </w:p>
        </w:tc>
        <w:tc>
          <w:tcPr>
            <w:tcW w:w="166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7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1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F42BC" w:rsidRPr="00891A7D" w:rsidTr="00EF42BC">
        <w:tc>
          <w:tcPr>
            <w:tcW w:w="94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8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1-ый год </w:t>
            </w:r>
          </w:p>
        </w:tc>
        <w:tc>
          <w:tcPr>
            <w:tcW w:w="132" w:type="pct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2-ой год </w:t>
            </w:r>
          </w:p>
        </w:tc>
        <w:tc>
          <w:tcPr>
            <w:tcW w:w="145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4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6" w:type="pct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текущий год </w:t>
            </w:r>
          </w:p>
        </w:tc>
        <w:tc>
          <w:tcPr>
            <w:tcW w:w="241" w:type="pct"/>
            <w:gridSpan w:val="2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плановый период </w:t>
            </w:r>
          </w:p>
        </w:tc>
        <w:tc>
          <w:tcPr>
            <w:tcW w:w="95" w:type="pct"/>
            <w:vMerge w:val="restar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последующие годы </w:t>
            </w:r>
          </w:p>
        </w:tc>
        <w:tc>
          <w:tcPr>
            <w:tcW w:w="114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7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7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1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F42BC" w:rsidRPr="00891A7D" w:rsidTr="00EF42BC">
        <w:tc>
          <w:tcPr>
            <w:tcW w:w="94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3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8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7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2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5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4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8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1-ый год </w:t>
            </w:r>
          </w:p>
        </w:tc>
        <w:tc>
          <w:tcPr>
            <w:tcW w:w="123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2-ой год </w:t>
            </w:r>
          </w:p>
        </w:tc>
        <w:tc>
          <w:tcPr>
            <w:tcW w:w="95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4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7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4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3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7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1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6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1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vMerge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EF42BC" w:rsidRPr="00891A7D" w:rsidTr="00EF42BC">
        <w:tc>
          <w:tcPr>
            <w:tcW w:w="94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263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9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4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8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5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4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1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7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2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5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8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6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8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3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5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4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17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4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66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83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67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95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71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56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72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66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75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2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11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29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</w:tr>
    </w:tbl>
    <w:p w:rsidR="00EF42BC" w:rsidRDefault="00EF42BC" w:rsidP="00EF4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493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850"/>
        <w:gridCol w:w="711"/>
        <w:gridCol w:w="855"/>
        <w:gridCol w:w="714"/>
        <w:gridCol w:w="426"/>
        <w:gridCol w:w="378"/>
        <w:gridCol w:w="54"/>
        <w:gridCol w:w="35"/>
        <w:gridCol w:w="35"/>
        <w:gridCol w:w="35"/>
        <w:gridCol w:w="336"/>
        <w:gridCol w:w="416"/>
        <w:gridCol w:w="439"/>
        <w:gridCol w:w="426"/>
        <w:gridCol w:w="276"/>
        <w:gridCol w:w="436"/>
        <w:gridCol w:w="426"/>
        <w:gridCol w:w="426"/>
        <w:gridCol w:w="426"/>
        <w:gridCol w:w="292"/>
        <w:gridCol w:w="432"/>
        <w:gridCol w:w="259"/>
        <w:gridCol w:w="420"/>
        <w:gridCol w:w="436"/>
        <w:gridCol w:w="420"/>
        <w:gridCol w:w="564"/>
        <w:gridCol w:w="564"/>
        <w:gridCol w:w="711"/>
        <w:gridCol w:w="564"/>
        <w:gridCol w:w="426"/>
        <w:gridCol w:w="570"/>
        <w:gridCol w:w="561"/>
        <w:gridCol w:w="567"/>
        <w:gridCol w:w="567"/>
        <w:gridCol w:w="282"/>
        <w:gridCol w:w="397"/>
      </w:tblGrid>
      <w:tr w:rsidR="004873E7" w:rsidRPr="00E04757" w:rsidTr="004873E7">
        <w:tc>
          <w:tcPr>
            <w:tcW w:w="89" w:type="pct"/>
            <w:vMerge w:val="restar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/п </w:t>
            </w:r>
          </w:p>
        </w:tc>
        <w:tc>
          <w:tcPr>
            <w:tcW w:w="265" w:type="pct"/>
            <w:vMerge w:val="restar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488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Объект закупки </w:t>
            </w:r>
          </w:p>
        </w:tc>
        <w:tc>
          <w:tcPr>
            <w:tcW w:w="223" w:type="pct"/>
            <w:vMerge w:val="restar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133" w:type="pct"/>
            <w:vMerge w:val="restar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Размер аванса, процентов </w:t>
            </w:r>
          </w:p>
        </w:tc>
        <w:tc>
          <w:tcPr>
            <w:tcW w:w="671" w:type="pct"/>
            <w:gridSpan w:val="9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Планируемые платежи </w:t>
            </w:r>
          </w:p>
        </w:tc>
        <w:tc>
          <w:tcPr>
            <w:tcW w:w="222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Единица измерения </w:t>
            </w:r>
          </w:p>
        </w:tc>
        <w:tc>
          <w:tcPr>
            <w:tcW w:w="623" w:type="pct"/>
            <w:gridSpan w:val="5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81" w:type="pct"/>
            <w:vMerge w:val="restar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Планируемый срок (периодичность) поставки товаров, выполнения работ, оказа</w:t>
            </w: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ния услуг </w:t>
            </w:r>
          </w:p>
        </w:tc>
        <w:tc>
          <w:tcPr>
            <w:tcW w:w="267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Размер обеспечения </w:t>
            </w:r>
          </w:p>
        </w:tc>
        <w:tc>
          <w:tcPr>
            <w:tcW w:w="307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176" w:type="pct"/>
            <w:vMerge w:val="restar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222" w:type="pct"/>
            <w:vMerge w:val="restar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Преимущества, предоставля</w:t>
            </w: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 xml:space="preserve">венных и муниципальных нужд" </w:t>
            </w: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("да" или "нет") </w:t>
            </w:r>
          </w:p>
        </w:tc>
        <w:tc>
          <w:tcPr>
            <w:tcW w:w="176" w:type="pct"/>
            <w:vMerge w:val="restar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тельства и социально ориентирова</w:t>
            </w: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133" w:type="pct"/>
            <w:vMerge w:val="restar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178" w:type="pct"/>
            <w:vMerge w:val="restar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175" w:type="pct"/>
            <w:vMerge w:val="restar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177" w:type="pct"/>
            <w:vMerge w:val="restar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77" w:type="pct"/>
            <w:vMerge w:val="restar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88" w:type="pct"/>
            <w:vMerge w:val="restar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129" w:type="pct"/>
            <w:vMerge w:val="restar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4873E7" w:rsidRPr="00E04757" w:rsidTr="004873E7">
        <w:tc>
          <w:tcPr>
            <w:tcW w:w="89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 w:val="restar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наимено</w:t>
            </w: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 xml:space="preserve">вание </w:t>
            </w:r>
          </w:p>
        </w:tc>
        <w:tc>
          <w:tcPr>
            <w:tcW w:w="266" w:type="pct"/>
            <w:vMerge w:val="restar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описание </w:t>
            </w:r>
          </w:p>
        </w:tc>
        <w:tc>
          <w:tcPr>
            <w:tcW w:w="223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gridSpan w:val="2"/>
            <w:vMerge w:val="restar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38" w:type="pct"/>
            <w:gridSpan w:val="4"/>
            <w:vMerge w:val="restar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текущий финансовый год </w:t>
            </w:r>
          </w:p>
        </w:tc>
        <w:tc>
          <w:tcPr>
            <w:tcW w:w="266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плановый период </w:t>
            </w:r>
          </w:p>
        </w:tc>
        <w:tc>
          <w:tcPr>
            <w:tcW w:w="133" w:type="pct"/>
            <w:vMerge w:val="restar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последующие годы </w:t>
            </w:r>
          </w:p>
        </w:tc>
        <w:tc>
          <w:tcPr>
            <w:tcW w:w="86" w:type="pct"/>
            <w:vMerge w:val="restar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наимено</w:t>
            </w: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 xml:space="preserve">вание </w:t>
            </w:r>
          </w:p>
        </w:tc>
        <w:tc>
          <w:tcPr>
            <w:tcW w:w="136" w:type="pct"/>
            <w:vMerge w:val="restar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код по ОКЕИ </w:t>
            </w:r>
          </w:p>
        </w:tc>
        <w:tc>
          <w:tcPr>
            <w:tcW w:w="133" w:type="pct"/>
            <w:vMerge w:val="restar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133" w:type="pct"/>
            <w:vMerge w:val="restar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текущий финансовый год </w:t>
            </w:r>
          </w:p>
        </w:tc>
        <w:tc>
          <w:tcPr>
            <w:tcW w:w="223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плановый период </w:t>
            </w:r>
          </w:p>
        </w:tc>
        <w:tc>
          <w:tcPr>
            <w:tcW w:w="135" w:type="pct"/>
            <w:vMerge w:val="restar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последующие годы </w:t>
            </w:r>
          </w:p>
        </w:tc>
        <w:tc>
          <w:tcPr>
            <w:tcW w:w="81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" w:type="pct"/>
            <w:vMerge w:val="restar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заявки </w:t>
            </w:r>
          </w:p>
        </w:tc>
        <w:tc>
          <w:tcPr>
            <w:tcW w:w="136" w:type="pct"/>
            <w:vMerge w:val="restar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исполнения контракта </w:t>
            </w:r>
          </w:p>
        </w:tc>
        <w:tc>
          <w:tcPr>
            <w:tcW w:w="131" w:type="pct"/>
            <w:vMerge w:val="restar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176" w:type="pct"/>
            <w:vMerge w:val="restar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176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873E7" w:rsidRPr="00E04757" w:rsidTr="004873E7">
        <w:tc>
          <w:tcPr>
            <w:tcW w:w="89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gridSpan w:val="2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8" w:type="pct"/>
            <w:gridSpan w:val="4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первый год 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второй год </w:t>
            </w:r>
          </w:p>
        </w:tc>
        <w:tc>
          <w:tcPr>
            <w:tcW w:w="133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6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первый год </w:t>
            </w: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на второй год </w:t>
            </w:r>
          </w:p>
        </w:tc>
        <w:tc>
          <w:tcPr>
            <w:tcW w:w="135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3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8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vMerge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171380811406838490100100110014329244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423400.00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423400.00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423400.00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12.2018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171380811406838490100100130018110244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Эксплуатационно-техническое обслуживание зданий и территории Управления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Эксплуатационно-техническое обслуживание зданий и территории Управления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547666.67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547666.67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547666.67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Условная 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879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в рабочие дни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5476.67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164300.00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171380811406838490100100140011920244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нефтепродуктов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нефтепродуктов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210088.00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210088.00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210088.00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ежедневно </w:t>
            </w:r>
            <w:proofErr w:type="gram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ГК по 31.12.2017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2100.88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21008.80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Бензин АИ-92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Бензин АИ-92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Литр;^кубический дециметр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Бензин АИ-95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ные, эксплуатационные характеристики: Бензин АИ-95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Литр;^кубический де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циметр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112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Бензин АИ-98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Бензин АИ-98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Литр;^кубический дециметр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Дизельное топливо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Дизельное топливо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Литр;^кубический дециметр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171380811406838490100100150011920244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нефтепродуктов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нефтепродуктов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829930.00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829930.00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829930.00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декабрь 2017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8299.30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82993.00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Изменение планируемой даты начала осуществления закупки, сроков и (или) периодичност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Бензин АИ-92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характеристики: Бензин АИ-92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Литр;^кубический дециметр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Бензин АИ-95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Бензин АИ-95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Литр;^кубический дециметр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Бензин АИ-98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Бензин АИ-98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Литр;^кубический дециметр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Дизельное топливо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Дизельное топливо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Литр;^кубический дециметр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171380811406838490100100170016512244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Обязательное страхование </w:t>
            </w:r>
            <w:proofErr w:type="gram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гражданской</w:t>
            </w:r>
            <w:proofErr w:type="gram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ответсвенности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владельцев транспортных средств в 2017 году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Обязательное страхование </w:t>
            </w:r>
            <w:proofErr w:type="gram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гражданской</w:t>
            </w:r>
            <w:proofErr w:type="gram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ответсвенности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владельцев транспортных средств в 2017 году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449195.90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449195.90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449195.90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апрель 20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4491.96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44919.59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04.2018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Открытый конкурс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Обязательное страхование гражданской ответственности владельцев транспортных средств в 2017 году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Обязательное страхование гражданской ответственности владельцев транспортных средств в 2017 году (</w:t>
            </w:r>
            <w:proofErr w:type="gram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  <w:proofErr w:type="gram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а/м)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Условная 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879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171380811406838490100100180014649244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 на 2 полугодие 2017 года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периодических изданий на 2 полугодие 2017 года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98168.37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98168.37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98168.37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в рабочие дни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Журнал "ВЕСТНИК ЭКОНОМИЧЕСКИОГО ПРАВОСУДИЯ РОССИЙСКОЙ ФЕДЕРАЦИИ" во 2 полугодии 2017 года по дням изданий - 6 изданий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Журнал "ВЕСТНИК ЭКОНОМИЧЕСКИОГО ПРАВОСУДИЯ РОССИЙСКОЙ ФЕДЕРАЦ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ИИ" во 2 полугодии 2017 года по дням изданий - 6 изданий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Газета "Российская газета. Комплект №3" во 2 полугодии 2017 года по дням изданий - 167 изданий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Газета "Российская газета. Комплект №3" во 2 полугодии 2017 года по дням изданий - 167 изданий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Газета "ЭКОНОМИКА И ЖИЗНЬ с тематическими приложениями" во 2 полугодии 2017 года по дням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изданий - 25 изданий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Газета "ЭКОНОМИКА И ЖИЗНЬ с тематическими приложениями" во 2 полугодии 2017 года по дням изданий - 25 изданий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Газета "Коммерсантъ" во 2 полугодии 2017 года по дням изданий - 129 изданий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Газета "Коммерса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нтъ" во 2 полугодии 2017 года по дням изданий - 129 изданий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Журнал "НАЛОГОВЫЙ ВЕСТНИК - Консультации. Разъяснения. Мнения" во 2 полугодии 2017 года по дням изданий - 6 изданий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Журнал "НАЛОГОВЫЙ ВЕСТНИК - Консультации. Разъяснения. Мнения" во 2 полугодии 2017 года по дням изданий - 6 изданий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Журнал "ВЕСТНИК ИНФОРМАЦИОННОЙ БЕЗОПАСНОСТИ" во 2 полугодии 2017 года по дням изданий - 6 изданий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Журнал "ВЕСТНИК ИНФОРМАЦИОННОЙ БЕЗОПАСНОСТИ" во 2 полугодии 2017 года по дням изданий - 6 изданий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Журнал "ГЛАВБУХ" во 2 полугодии 2017 года по дням изданий - 12 изданий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альные, технические, качественные, эксплуатационные характеристики: Журнал "ГЛАВБУХ" во 2 полугодии 2017 года по дням изданий - 12 изданий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Журнал "НАЛОГОВЫЕ СПОРЫ. ЮРИСТ РЕШИТ, БУХГАЛТЕР НЕ ДОПУСТИТ" во 2 полугодии 2017 года по дням изданий - 6 изданий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характеристики: Журнал "НАЛОГОВЫЕ СПОРЫ. ЮРИСТ РЕШИТ,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БУХГАЛТЕР НЕ ДОПУСТИТ" во 2 полугодии 2017 года по дням изданий - 6 изданий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Журнал "СПРАВОЧНИК КАДРОВИКА" во 2 полугодии 2017 года по дням изданий - 6 изданий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Журнал "СПРАВОЧНИК КАДРОВИКА" во 2 полугодии 2017 года по дням изданий - 6 изданий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Газета "Областная газета" во 2 полугодии 2017 года по дням изданий - 77 изданий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Газета "Областная газета" во 2 полугодии 2017 года по дням изданий - 77 изданий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Журнал "НАЛОГОВОЕ ПЛАНИРОВАНИЕ" во 2 полугодии 2017 года по дням изданий - 2 изданий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характеристики: Журнал "НАЛОГОВОЕ ПЛАНИРОВАНИЕ" во 2 полугодии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2017 года по дням изданий - 2 изданий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Журнал "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Chip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c DVD/Чип с DVD" во 2 полугодии 2017 года по дням изданий - 6 изданий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Журнал "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Chip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c DVD/Чип с DVD" во 2 полугодии 2017 года по дням изданий - 6 изданий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Комплект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839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171380811406838490100100190013101244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офисной мебели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офисной мебели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858044.62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858044.62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858044.62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поставки и сборки товара в тече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ние 5 календарных дней с момента заключения контракта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8580.45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85804.46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Кресло офисное поворотное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Кресло офисное поворотное, ткань черного цвета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Стол правый 160*105*75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Функциональные, технические, качественные, эксплуатационные характеристики: Стол правый 160*105*75, цвет: орех Гварнери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Стол левый 160*105*75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Стол левый 160*105*75, цвет: орех Гварнери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Шкаф комбинированный 80*38*199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Шк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аф комбинированный 80*38*199, цвет: орех Гварнери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Тумба мобильная 40*45*56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Тумба мобильная 40*45*56, цвет: орех Гварнери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Тумба приставная 40*60*75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Тумба приставная 40*60*75, цвет: орех Гварнери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Приставка к столу 35*120*75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Приставка к столу 35*120*75, цвет: орех Гварнери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171380811406838490100100200011712244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офисной бумаги для печати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офисной бумаги для печати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324495.00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324495.00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324495.00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течение 5 рабочих дней </w:t>
            </w:r>
            <w:proofErr w:type="gram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3244.95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32449.50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дчика, исполнителя), этапов оплаты и (или) размера аванса и срока исполнения контракта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офисной бумаги для печати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характеристики: Формат листов - А 4 (210 х 297 мм) Количество листов в пачке - 500 листов Цвет бумаги - белый Плотность - не менее 80 и не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более 95 г/м2 Белизна бумаги по CIE - 153 % - 180 % Яркость бумаги по ISO - 96% - 108% Толщина листа - 106 мкм ± 3 мкм Категория качества - класса</w:t>
            </w:r>
            <w:proofErr w:type="gram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А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171380811406838490100100210011712244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офисной бумаги для печати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офисной бумаги для печати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324495.00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324495.00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324495.00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5 рабочих дней после заключения ГК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3244.95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32449.50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(подрядчика, исполнителя), этапов оплаты и (или) размера аванса и срока исполнения контракта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офисной бумаги для печати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характеристики: Формат листов - А 4 (210 х 297 мм) Количество листов в пачке - 500 листов Цвет бумаги - белый Плотность - не менее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80 и не более 95 г/м2 Белизна бумаги по CIE - 153 % - 180 % Яркость бумаги по ISO - 96% - 108% Толщина листа - 106 мкм ± 3 мкм Категория качества - класса</w:t>
            </w:r>
            <w:proofErr w:type="gram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А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171380811406838490100100220016190242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услуг по системно-техническому обслуживанию средств телекоммуникаций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услуг по системно-техническому обслуживанию средств телекоммуникаций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809000.00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809000.00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809000.00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8090.00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80900.00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Оказание услуг по системно-техническому обслуживанию средств телекоммуникаций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ционные характеристики: Оказание услуг по системно-техническому обслуживанию средств телекоммуникаций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171380811406838490100100230014399244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781718.93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781718.93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781718.93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течение 60 календарных дней </w:t>
            </w:r>
            <w:proofErr w:type="gram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подписания</w:t>
            </w:r>
            <w:proofErr w:type="gram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ГК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7817.19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78171.89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помещений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характеристики: Текущий ремонт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помещений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171380811406838490100100240012823242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867027.30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867027.30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867027.30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в течение 14 календарных дней </w:t>
            </w:r>
            <w:proofErr w:type="gram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ГК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8670.27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86702.73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5500, 113R00668 или эквивалент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Xerox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5500, 113R00668 или эквивалент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Чип на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Drum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5500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характеристики: Чип на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Drum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5500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Чип на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Drum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M118/M133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характеристики: Чип на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Drum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M118/M13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M133, 006R01182 или эквивалент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M133, 006R01182 или эквивалент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Фьюзер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термопечь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M133, 604К20384 или эквивалент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стики: 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Фьюзер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термопечь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M133, 604К20384 или эквивалент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Чип на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Drum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M24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характеристики: Чип на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Drum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M24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из двух туб с бачком для отработки)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5845, 006R01551 или эквивалент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качественные, эксплуатационные характеристики: Картридж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из двух туб с бачком для отработки)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5845, 006R01551 или эквивалент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3500, 106R01149 или эквивалент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3500, 106R01149 или эквивалент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e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3320, 106R02306 или эквивалент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3320, 106R02306 или эквивалент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(TK-717, TK-715)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Mita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KM-3050, 1T02GR0US0 или эквивалент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(TK-717, TK-715)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Kyocera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Mita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KM-3050, 1T02GR0US0 или эквивалент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Mita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KM-3035, 370AB000 или эквивалент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Mita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KM-3035, 370AB000 или эквивалент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Ремкомплект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Mita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KM-3035, MK-706 или эквивалент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ные, эксплуатационные характеристики: 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Ремкомплект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Mita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KM-3035, MK-706 или эквивалент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(TK-350)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Mita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KM-3540/3640 MFP, TK-350 или эквивалент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(TK-350)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Mita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KM-3540/3640 MFP, TK-350 или эквивалент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Блок проявки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Developer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Mita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KM-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3540 MFP, DV-350 или эквивалент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характеристики: Блок проявки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Developer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Mita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KM-3540 MFP, DV-350 или эквивалент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FS-1035 MFP, ТК-1140 или эквивалент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FS-1035 MFP, ТК-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1140 или эквивалент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HP LJ M1536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dnf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CE278A или эквивалент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для HP LJ M1536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dnf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CE278A или эквивалент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Комплект пигментных чернил OCP,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Epson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Ultra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Crome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BKP 201, CP 200, MP 200, YP 200, BKP 200, MPL 201, LCP 201, BKP 202, BKP 203, 9х500 мл, герметизируемая крышка-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воронка для каждой емкости, гарантия не менее 12 мес., INK-EPSON-R2880-(OCP-9P-500) или эквивалент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Комплект пигментных чернил OCP,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Epson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Ultra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Crome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BKP 201, CP 200, MP 200, YP 200, BKP 200, MPL 201, LCP 201, BKP 202, BKP 203, 9х500 мл, герметизируемая крышка-воронка для каждой емкости, гарантия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 менее 12 мес., INK-EPSON-R2880-(OCP-9P-500) или эквивалент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(10000 экз.)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Lexmark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MX611DE, 60F5H00 или эквивалент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(10000 экз.)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Lexmark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MX611DE, 60F5H00 или эквивалент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Samsung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ML-2160, MLT-D101S или эквивалент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альные, технические, качественные, эксплуатационные характеристики: Картридж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Samsung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ML-2160, MLT-D101S или эквивалент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Картридж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Samsung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SCX4216 (факс), SCX-4216D3 или эквивалент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Samsung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SCX4216 (факс), SCX-4216D3 или эквивалент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171380811406838490100100270012630242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телефонных аппарато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Закупка телефонных аппаратов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231790.20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231790.20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231790.20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е 21 календарного дня </w:t>
            </w:r>
            <w:proofErr w:type="gram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подписания</w:t>
            </w:r>
            <w:proofErr w:type="gram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ГК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2317.90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23179.02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Запрет на допуск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Участникам, заявки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Телефонный аппарат AVAYA 1616-I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качественные, эксплуатационные характеристики: Телефонный аппарат AVAYA 1616-I или эквивалент для работы с существующим оборудованием – телефонной станцией AVAYA S8500 с сохранением полной работоспособности всего функционала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Телефонный аппарат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Gigaset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DA100 или эквивалент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характеристики: Телефонный аппарат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Gigaset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DA100 или </w:t>
            </w:r>
            <w:proofErr w:type="gram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эквивалент</w:t>
            </w:r>
            <w:proofErr w:type="gram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обладающий следующими характеристиками: • Телефон проводного типа. • Настольное исполнения с возможностью настенного крепления • Телефон должен быть выполнен в чёрном или тёмно-сером цветовом исполнении</w:t>
            </w:r>
            <w:proofErr w:type="gram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proofErr w:type="gram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• </w:t>
            </w:r>
            <w:proofErr w:type="gram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егулировка громкости трубки • регулировка громкости звонка • Тональный набор номера • Кнопка временного выключения микрофон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а (MUTE) • Наличие кнопки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Recall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(«флэш») • Возможность изменять время «флэш»- 100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мс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280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мс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• кнопка дозвона по последнему набранному номеру • наличие функциональных программируемых кнопок для быстрого набора номера • наличие возможности вставки паузы, при программировании кнопок быстрого набора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171380811406838490100100290013317244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Техническое обслуживание и ремонт средств контроля доступа, систем видеонаблюдения,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системы автоматического оповещения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Техническое обслуживание и ремонт средств контроля доступа, систем видеонаблюдения, системы автоматич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еского оповещения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203063.34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203063.34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203063.34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декабрь 2017 г.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Техническое обслуживание и ремонт средств системы контроля доступа на базе оборудования и программного обеспечения ППКОПУ «Рубеж-08» ГК «Сигма», установленных в помещениях по адресу: г. Иркутск, Декабрьских Событий, 47: компьютер c монитором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Intel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Pentium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Dual-Core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E6300 2,8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Ггц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DVD-RW,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Nvideo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GeForce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GT 240 512 Мб, DDR2 2Гб, HDD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500 Гб,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Windows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Professional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</w:t>
            </w:r>
            <w:proofErr w:type="gram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оборудованные электромагнитными замками и считывателями – 99 шт.; электронная проходная PERCO-KTO 2.3 с компьютером и монитором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Intel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Pentium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Dual-Core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E6300 2,8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Ггц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DVD-RW,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Intel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GMA 3100, DDR2 2Гб, HDD 160 Гб,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Windows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Professional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(программное обеспечение PERCO - SL01) – 1 комплект.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стики: Техническое обслуживание и ремонт средств системы контроля доступа на базе оборудования и программного обеспечения ППКОПУ «Рубеж-08» ГК «Сигма», установленных в помещениях по адресу: г. Иркутск, Декабрьских Событий, 47: компьютер c монитором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Intel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Pentium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Dual-Core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E6300 2,8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Ггц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DVD-RW,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Nvideo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GeForce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GT 240 512 Мб, DDR2 2Гб, HDD 500 Гб,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Windows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Professional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gram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двери</w:t>
            </w:r>
            <w:proofErr w:type="gram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оборудова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нные электромагнитными замками и считывателями – 99 шт.; электронная проходная PERCO-KTO 2.3 с компьютером и монитором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Intel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Pentium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Dual-Core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E6300 2,8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Ггц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DVD-RW,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Intel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GMA 3100, DDR2 2Гб, HDD 160 Гб,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Windows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Professional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(программное обеспечение PERCO - SL01) – 1 комплект.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Техническое обслуживание и ремонт средств системы видеонаблюдения, установленных в помещениях по адресу ул. Желябова,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14: видеокамеры – 8 шт., видеомонитор – 2 шт.; видеорегистратор 16 канальный – 1 шт., кабельные каналы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видеолиний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8 шт.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proofErr w:type="gram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Техническое обслуживание и ремонт средств системы видеонаблюдения, установленных в помещениях по адресу ул. Желябова, 14: видеокамеры – 8 шт., видеомонитор – 2 шт.; видеорегистратор 16 канальный – 1 шт., кабельные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каналы видео линий – 8 шт.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Техническое обслуживание и ремонт распределительной цифровой системы видеонаблюдения и аудио контроля на основе программного комплекса Интеллект (платы видеоввода ITV FS5/6), установленные в помещениях по адресу ул. Декабрьских Событий, 47: видеокамеры – 92 шт. (в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2 поворотные уличные), видеомониторы – 4 шт., серверы – 4 шт.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технические, качественные, эксплуатационные характеристики: Техническое обслуживание и ремонт распределительной цифровой системы видеонаблюдения и аудио контроля на основе программного комплекса Интеллект (платы видеоввода ITV FS5/6), установленные в помещениях по адресу ул. Декабрьских Событий, 47: видеокамеры – 92 шт. (в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т.ч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2 поворотные уличные), видеомониторы – 4 шт., серверы – 4 шт.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Система автоматического оповещения в составе: АСО-8-3М-Б-1 шт., АСО-1-3М-Б-1 шт., Компьютер HP 280 G1 MT,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Intel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Core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i3 4160, DDR3 4Гб, 500Гб,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Intel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HD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Graphics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4400, DVD-RW,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Windows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Professional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1 шт.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Система автоматического оповещения в составе: АСО-8-3М-Б-1 шт., АСО-1-3М-Б-1 шт., Компьютер HP 280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G1 MT,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Intel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Core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i3 4160, DDR3 4Гб, 500Гб,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Intel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HD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Graphics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4400, DVD-RW,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Windows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7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Professional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1 шт.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171380811406838490100100320012620242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рабочих станций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рабочих станций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2510041.25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2510041.25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2510041.25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поставки - в течение 21 календарного дня </w:t>
            </w:r>
            <w:proofErr w:type="gram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ГК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25100.41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251004.13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Федерального закона № 44-ФЗ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ограничения и условия допуска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омразвития России № 155 от 25.03.2014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Преференция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Рабочая станция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Рабочая станция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171380811406838490100100330016311242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услуги по предоставлению круглосуточного доступа к бухгалтерской справочной системе «Система Главбух» ВИП-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версия, Интернет-версия, однопользовательская, на 6 месяцев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Информационные услуги по предоставлению круглосуточного доступа к бухгалтерской справочной системе «Система Главбух» ВИП-версия, Интернет-версия, однопольз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овательская, на 6 месяцев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56874.33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56874.33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56874.33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декабрь 2017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услуги по предоставлению круглосуточного доступа к бухгалтерской справочной системе «Система Главбух» ВИП-версия, Интернет-версия, однопользовательская, на 6 месяцев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Информационные услуги по предоставлению круглосуточного доступа к бухгалтерс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кой справочной системе «Система Главбух» ВИП-версия, Интернет-версия, однопользовательская, на 6 месяцев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171380811406838490100100340012640244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Цифровой диктофон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Цифровой диктофон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62574.00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62574.00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62574.00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течение 10 календарных дней </w:t>
            </w:r>
            <w:proofErr w:type="gram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Федерального закона № 44-ФЗ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Цифровой диктофон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Sony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ICD-PX 440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- размеры (ш*в*г) не более 40*120*20 мм, - вес - не более 100 гр., - встроенная память - не менее 4 ГБ, - возможность подключения к компьютеру, - наличие встроенного микрофона, - формат записи/вос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произведения - mp3, - язык меню - русский, - наличие фильтра верхних частот, - возможность записи поверх существующей, - наличие функции контроля записи, - наличие в комплекте</w:t>
            </w:r>
            <w:proofErr w:type="gram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аккумулятора ААА - 2 шт., - наличие функции контроля скорости воспроизведения.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171380811406838490100100350012630000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платы для расширения АТС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платы для расширения АТС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157776.67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157776.67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157776.67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течение 21 календарного дня </w:t>
            </w:r>
            <w:proofErr w:type="gram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подписания</w:t>
            </w:r>
            <w:proofErr w:type="gram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ГК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1577.77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15777.67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Запрет на допуск товаров, услуг при осуществлении закупок, а также ограничения и усло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вия допуска в соответствии с требованиями, установленными статьей 14 Федерального закона № 44-ФЗ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товаров в соответствии с приказом Минэкономразвития России № 155 от 25.03.2014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платы для расширения АТС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Поставка платы для расширения АТС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Avaya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S8500 TN793CP с 24-портовой печатной платой аналогово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й линии с идентификацией входящего вызова или эквивалент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</w:t>
            </w: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171380811406838490100100360012620242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жестких дисков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жестких дисков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265717.32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265717.32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265717.32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21 календарного дня с даты заключение ГК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2657.17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26571.73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44-ФЗ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Жесткий диск 450 Гб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Жесткий диск 450 Гб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Жесткий диск 2000 Гб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Жесткий диск 2000 Гб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171380811406838490100100370012825244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платы инвертера для кондиционера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платы инвертера для кондиционера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100483.33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100483.33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100483.33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поставки - в течение 60 календар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ных дней </w:t>
            </w:r>
            <w:proofErr w:type="gram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ГК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1004.83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10048.33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Изменение планируемой даты начала осуществления закупки, сроков и (или) периодичности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платы инвертера для кондиционера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ные, эксплуатационные характеристики: Поставка платы инвертера PCB505A044ZB к внешнему блоку кондиционера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Mitsubishi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FDCA504HKXE4BR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171380811406838490100100380012825244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контакторов для кондиционера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контакторов для кондиционера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28488.00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28488.00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28488.00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поставки в течение 21 календарного дня </w:t>
            </w:r>
            <w:proofErr w:type="gram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ГК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284.88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2848.80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дчика, исполнителя), этапов оплаты и (или) размера аванса и срока исполнения контракта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контакторов для кондиционера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контактор ABB AF12-30-10-11 или эквивалент для запуска компрессора на прецизионном кондиционере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171380811406838490100100390012620242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рабочих станций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рабочих станций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11752961.22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11752961.22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11752961.22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поставки - в течение 30 календарных дней </w:t>
            </w:r>
            <w:proofErr w:type="gram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подписания</w:t>
            </w:r>
            <w:proofErr w:type="gram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ГК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117529.61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1175296.12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Учас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рабочих станций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технические, качественные, эксплуатационные характеристики: Поставка рабочих станций в составе: системный блок, монитор, клавиатура, мышь.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462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462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171380811406838490100100400012823242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1437442.85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1437442.85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1437442.85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товара в течени</w:t>
            </w:r>
            <w:proofErr w:type="gram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gram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14 дней с момента заключения контракта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14374.43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143744.29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расходных материалов и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запасных частей для принтеров и копировально-множительной техники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5500, 113R00668 или эквивалент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ционные характеристики: Картридж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Drum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5500, 113R00670 или эквивалент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Узел переноса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Phaser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5500, 054K24051 или эквивалент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расходных материалов и запасных частей для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принтеров и копировально-множительной техники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Drum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M118, 013R00589 или эквивалент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стики: Картридж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M133, 006R01182 или эквивалент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Фьюзер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M133,604К20384 или эквивалент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расходных материалов и запасных частей для принтеров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 копировально-множительной техники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из двух туб с бачком для отработки)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5845,006R01551 или эквивалент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ные, эксплуатационные характеристики: Картридж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Xerox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Workcentre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 120, 013R00601 или эквивалент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Mita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KM-3540/3640 MFP, ТК-350 или эквивалент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расходных материалов и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запасных частей для принтеров и копировально-множительной техники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характеристики: Блок проявки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Developer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Mita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KM-3540 MFP, DV-350 и эквивалент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ционные характеристики: Картридж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FS-1035 MFP, TK-1140 или эквивалент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Картридж для HP LJ M1536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dnf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CE278A или эквивалент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расходных материалов и запасных частей для принтеров и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копировально-множительной техники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характеристики: Блок проявки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Kyocera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Mita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FS-2100D/FS-4300DN, DV-3100 или эквивалент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Кар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тридж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Toner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(10000 экз.) для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Lexmark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MX611DE , 60F5H00 или эквивалент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171380811406838490100100420014334244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балконного ограждения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балконного ограждения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149066.67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149066.67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149066.67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 календарных дней </w:t>
            </w:r>
            <w:proofErr w:type="gram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ГК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1490.67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14906.67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Текущий ремонт балконного ограждения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Текущий ремонт балконного ограждени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25</w:t>
            </w: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171380811406838490100100430010000244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и монтаж оборудования для системы видеоконференцсвязи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и монтаж оборудования для системы видеоконференцсвязи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248655.53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248655.53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248655.53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 поставки, монтажа и пусконаладочных работ - в течение 21 календарного дня </w:t>
            </w:r>
            <w:proofErr w:type="gram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контракта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2486.56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24865.55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ие, качественные, эксплуатационные характеристики: Монитор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Dell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U2417H 417H-2139 или эквивалент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Сетевой фильтр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характеристики: Сетевой фильтр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Most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CRG 5м (6 розеток) или эквивалент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Подставка для монитора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характеристики: Подставка для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монитора HP C1N43AA HP или эквивалент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Размножитель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видеосигнала на 8 портов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Размножитель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видеосигнала на 8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портов</w:t>
            </w:r>
            <w:proofErr w:type="gram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HDMI</w:t>
            </w:r>
            <w:proofErr w:type="spellEnd"/>
            <w:proofErr w:type="gram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REXTRON VSM-108 или эквивалент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Размножитель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видеосигнала на 4 порта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Размножител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ь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видеосигнала на 4 порта HDMI REXTRON VSM-104 или эквивалент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Размножитель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видеосигнала на 2 порта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Размножитель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видеосигнала на 2 порта HDMI REXTRON VSM-102 или эквивалент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Кабель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Кабель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NINGBO HDMI-HDMI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ver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1.4 19M/19M 10м или эквивалент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Кабель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характеристики: Кабель HDMI-HDMI 19M/19M ver.1.4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UltraSlim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эквивалент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Кабель силовой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Кабель силовой ВВГ3*2,5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Вилка разборная прямая с з/к 16А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альные, технические, качественные, эксплуатационные характеристики: Вилка разборная прямая с з/к 16А, черная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Розетка разборная прямая с з/к 16А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Розетка разборная прямая с з/к 16А, белая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Заглушка под проводку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характеристики: Заглушка под проводку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60 мм, коричневая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монтаж и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пусконаладка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характеристики: монтаж и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пусконаладка</w:t>
            </w:r>
            <w:proofErr w:type="spellEnd"/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171380811406838490100100440012740244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светодиодных панелей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светодиодных панелей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493747.50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493747.50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493747.50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 календарных дней </w:t>
            </w:r>
            <w:proofErr w:type="gram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ГК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4937.48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49374.75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, установленными статьей 14 Федерального закона № 44-ФЗ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омразвития России № 155 от 25.03.2014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светодиодных панелей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Поставка светодиодных панелей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171380811406838490100100450012670244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Поставка, установка и пуско-наладка системы внешнего цифрового видеонаблюдения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Поставка, установка и пуско-наладка системы внешнего цифрового видеонаблюдения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7523100.00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7523100.00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7523100.00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течение 60 календарных дней </w:t>
            </w:r>
            <w:proofErr w:type="gram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даты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заключения</w:t>
            </w:r>
            <w:proofErr w:type="gram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ГК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75231.00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2256930.00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Поставка, установка и пуско-наладка системы внешнего цифрового видеонаблюдения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Поставка, установка и пуско-наладка системы внешнего цифрового видеонаблюдения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171380811406838490100100460010000244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офисной мебели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офисной мебели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271427.64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271427.64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271427.64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календарных дней </w:t>
            </w:r>
            <w:proofErr w:type="gram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заключе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ния</w:t>
            </w:r>
            <w:proofErr w:type="gram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ГК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2714.28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27142.76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Участникам, заявки или окончательные предложения которых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содержат предложения о поставке товаров в соответствии с приказом Минэкономразвития России № 155 от 25.03.2014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Кресло офисное поворотное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Кресло офисное поворотное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Стол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правый 160*105*75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Стол правый 160*105*75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Стол левый 160*105*75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Стол левый 160*105*75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Тумба мобильная 40*45*56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характеристики: Тумба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мобильная 40*45*56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Тумба приставная 40*60*75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Тумба приставная 40*60*75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Тумба сервисная 80*55*68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Тумба сервисная 80*55*68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Приставка к столу 35*120*75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характеристики: Приставка к столу 35*120*75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171380811406838490100100470012670244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видеокамеры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видеокамеры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58000.00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58000.00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58000.00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календарных дней </w:t>
            </w:r>
            <w:proofErr w:type="gram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ГК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580.00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5800.00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Видеокамера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Видеокамера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171380811406838490100100480012630244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блоков питания к телефонным аппаратам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блоков питания к телефонным аппаратам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12133.38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12133.38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12133.38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 календарных дней </w:t>
            </w:r>
            <w:proofErr w:type="gram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даты зак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лючения</w:t>
            </w:r>
            <w:proofErr w:type="gram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ГК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121.33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1213.34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Запрет на допуск товаров, услуг при осуществлении закупок,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 также ограничения и условия допуска в соответствии с требованиями, установленными статьей 14 Федерального закона № 44-ФЗ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Участникам, заявки или окончательные предложения кото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рых содержат предложения о поставке товаров в соответствии с приказом Минэкономразвития России № 155 от 25.03.2014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блок питания к телефонному аппарату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Avaya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1616-I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характеристики: блок питания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к телефонному аппарату </w:t>
            </w:r>
            <w:proofErr w:type="spell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Avaya</w:t>
            </w:r>
            <w:proofErr w:type="spell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1616-I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171380811406838490100100490012211244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зимних автомобильных шин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зимних автомобильных шин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89123.96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89123.96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89123.96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7 календарных дней с момента заключения ГК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891.24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8912.40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Автомобильные шины зимние, шипованные 205/55 R16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Функциональные, технические, качественные, эксплуатационные характеристики: Автомобильные шины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зимние, шипованные 205/55 R16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Автомобильные шины зимние, шипованные 215/55 R16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Функциональные, технические, качественные, эксплуатационные характеристики: Автомобильные шины зимние, шипованные 215/55 R16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171380811406838490100100500011712244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офисной бумаги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офисной бумаги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111665.00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111665.00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111665.00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5 рабочих дней после заключения ГК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1116.65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11166.50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11.2017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6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Бумага для печати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br/>
              <w:t>Функциональные, технические, качественные, эксплуатационные характеристики: Формат листов</w:t>
            </w:r>
            <w:proofErr w:type="gram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 (210 х 297 мм) Количество листов в пачке 500 листов Цвет бумаги белый Плотность не менее 80 и не более 95 г/м2 Белизна бумаги по CIE не менее 153 % и не более 180 % Яркость бумаги по ISO не менее 96% и не более 108% Толщина листа не менее 103 мкм и не более 109 мкм Категория качества класса</w:t>
            </w:r>
            <w:proofErr w:type="gramStart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А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Штука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8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Товары, работы или 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услуги на сумму, не превышающую 100 тыс. руб. (п.4 ч.1 ст.93 Федерального закона №44-ФЗ)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1999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800.00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1999</w:t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800.00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0.00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br/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171380811406838490100100300010000244</w:t>
            </w:r>
          </w:p>
        </w:tc>
        <w:tc>
          <w:tcPr>
            <w:tcW w:w="963" w:type="pct"/>
            <w:gridSpan w:val="5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1656000.00</w:t>
            </w:r>
          </w:p>
        </w:tc>
        <w:tc>
          <w:tcPr>
            <w:tcW w:w="104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1656000.00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171380811406838490100100310010000242</w:t>
            </w:r>
          </w:p>
        </w:tc>
        <w:tc>
          <w:tcPr>
            <w:tcW w:w="963" w:type="pct"/>
            <w:gridSpan w:val="5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343800.00</w:t>
            </w:r>
          </w:p>
        </w:tc>
        <w:tc>
          <w:tcPr>
            <w:tcW w:w="104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343800.00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43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32287361.98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34287161.98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33863761.98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423400.00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0.00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4873E7" w:rsidRPr="00E04757" w:rsidTr="004873E7">
        <w:tc>
          <w:tcPr>
            <w:tcW w:w="843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22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844080.04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gridSpan w:val="2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844080.04</w:t>
            </w:r>
          </w:p>
        </w:tc>
        <w:tc>
          <w:tcPr>
            <w:tcW w:w="138" w:type="pct"/>
            <w:gridSpan w:val="4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0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9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1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2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6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33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5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77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88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9" w:type="pct"/>
            <w:vAlign w:val="center"/>
            <w:hideMark/>
          </w:tcPr>
          <w:p w:rsidR="00E04757" w:rsidRPr="00E04757" w:rsidRDefault="00E04757" w:rsidP="007D7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047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</w:t>
            </w:r>
          </w:p>
        </w:tc>
      </w:tr>
    </w:tbl>
    <w:p w:rsidR="00E04757" w:rsidRDefault="00E04757" w:rsidP="00EF4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04757" w:rsidRPr="00E070AB" w:rsidRDefault="00E04757" w:rsidP="00EF4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15" w:type="pct"/>
        <w:tblInd w:w="-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4817"/>
        <w:gridCol w:w="1473"/>
        <w:gridCol w:w="991"/>
        <w:gridCol w:w="725"/>
        <w:gridCol w:w="2914"/>
        <w:gridCol w:w="728"/>
        <w:gridCol w:w="2914"/>
        <w:gridCol w:w="9"/>
      </w:tblGrid>
      <w:tr w:rsidR="00EF42BC" w:rsidRPr="00891A7D" w:rsidTr="00EF42BC">
        <w:trPr>
          <w:gridBefore w:val="1"/>
          <w:gridAfter w:val="1"/>
          <w:wBefore w:w="15" w:type="pct"/>
          <w:wAfter w:w="2" w:type="pct"/>
        </w:trPr>
        <w:tc>
          <w:tcPr>
            <w:tcW w:w="2491" w:type="pct"/>
            <w:gridSpan w:val="3"/>
            <w:tcBorders>
              <w:bottom w:val="single" w:sz="6" w:space="0" w:color="000000"/>
            </w:tcBorders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Тимошкова Светлана Николаевна, Начальник отдела обеспечения</w:t>
            </w:r>
          </w:p>
        </w:tc>
        <w:tc>
          <w:tcPr>
            <w:tcW w:w="248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pct"/>
            <w:tcBorders>
              <w:bottom w:val="single" w:sz="6" w:space="0" w:color="000000"/>
            </w:tcBorders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pct"/>
            <w:tcBorders>
              <w:bottom w:val="single" w:sz="6" w:space="0" w:color="000000"/>
            </w:tcBorders>
            <w:vAlign w:val="center"/>
            <w:hideMark/>
          </w:tcPr>
          <w:p w:rsidR="00EF42BC" w:rsidRPr="00891A7D" w:rsidRDefault="00EF42BC" w:rsidP="00483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83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483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.2017</w:t>
            </w:r>
          </w:p>
        </w:tc>
      </w:tr>
      <w:tr w:rsidR="00EF42BC" w:rsidRPr="00891A7D" w:rsidTr="00EF42BC">
        <w:trPr>
          <w:gridBefore w:val="1"/>
          <w:gridAfter w:val="1"/>
          <w:wBefore w:w="15" w:type="pct"/>
          <w:wAfter w:w="2" w:type="pct"/>
        </w:trPr>
        <w:tc>
          <w:tcPr>
            <w:tcW w:w="2491" w:type="pct"/>
            <w:gridSpan w:val="3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48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49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997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EF42BC" w:rsidRPr="00891A7D" w:rsidTr="00EF42BC">
        <w:trPr>
          <w:gridBefore w:val="1"/>
          <w:gridAfter w:val="1"/>
          <w:wBefore w:w="15" w:type="pct"/>
          <w:wAfter w:w="2" w:type="pct"/>
        </w:trPr>
        <w:tc>
          <w:tcPr>
            <w:tcW w:w="0" w:type="auto"/>
            <w:gridSpan w:val="3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2BC" w:rsidRPr="00891A7D" w:rsidTr="00EF42BC">
        <w:trPr>
          <w:gridBefore w:val="1"/>
          <w:wBefore w:w="15" w:type="pct"/>
        </w:trPr>
        <w:tc>
          <w:tcPr>
            <w:tcW w:w="2491" w:type="pct"/>
            <w:gridSpan w:val="3"/>
            <w:tcBorders>
              <w:bottom w:val="single" w:sz="6" w:space="0" w:color="000000"/>
            </w:tcBorders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 Александр Леонидович</w:t>
            </w:r>
          </w:p>
        </w:tc>
        <w:tc>
          <w:tcPr>
            <w:tcW w:w="248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pct"/>
            <w:tcBorders>
              <w:bottom w:val="single" w:sz="6" w:space="0" w:color="000000"/>
            </w:tcBorders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" w:type="pct"/>
            <w:gridSpan w:val="2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EF42BC" w:rsidRPr="00891A7D" w:rsidTr="00EF42BC">
        <w:trPr>
          <w:gridBefore w:val="1"/>
          <w:wBefore w:w="15" w:type="pct"/>
        </w:trPr>
        <w:tc>
          <w:tcPr>
            <w:tcW w:w="2491" w:type="pct"/>
            <w:gridSpan w:val="3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48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7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49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2BC" w:rsidRPr="00891A7D" w:rsidTr="00EF42BC">
        <w:trPr>
          <w:gridBefore w:val="1"/>
          <w:wBefore w:w="15" w:type="pct"/>
        </w:trPr>
        <w:tc>
          <w:tcPr>
            <w:tcW w:w="0" w:type="auto"/>
            <w:gridSpan w:val="8"/>
            <w:vAlign w:val="center"/>
            <w:hideMark/>
          </w:tcPr>
          <w:p w:rsidR="00B26DE0" w:rsidRDefault="00B26DE0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6DE0" w:rsidRDefault="00B26DE0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6DE0" w:rsidRDefault="00B26DE0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6DE0" w:rsidRDefault="00B26DE0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6DE0" w:rsidRDefault="00B26DE0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6DE0" w:rsidRDefault="00B26DE0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B26DE0" w:rsidRDefault="00B26DE0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6DE0" w:rsidRDefault="00B26DE0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6DE0" w:rsidRDefault="00B26DE0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6DE0" w:rsidRDefault="00B26DE0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6DE0" w:rsidRDefault="00B26DE0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6DE0" w:rsidRDefault="00B26DE0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6DE0" w:rsidRDefault="00B26DE0" w:rsidP="00B26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6DE0" w:rsidRDefault="00B26DE0" w:rsidP="00B26D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6DE0" w:rsidRDefault="00B26DE0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7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  <w:r w:rsidRPr="00E07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E07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  <w:tr w:rsidR="00EF42BC" w:rsidRPr="00EF42BC" w:rsidTr="00EF42BC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54" w:type="pct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F42BC" w:rsidRPr="00EF42BC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F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Вид документа (базовый (0), измененный (порядковый код изменения) </w:t>
            </w:r>
            <w:proofErr w:type="gramEnd"/>
          </w:p>
        </w:tc>
        <w:tc>
          <w:tcPr>
            <w:tcW w:w="504" w:type="pct"/>
            <w:vAlign w:val="center"/>
            <w:hideMark/>
          </w:tcPr>
          <w:p w:rsidR="00EF42BC" w:rsidRPr="00EF42BC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F42BC" w:rsidRPr="00EF42BC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F42BC" w:rsidRPr="00EF42BC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2BC" w:rsidRPr="00EF42BC" w:rsidTr="00EF42BC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54" w:type="pct"/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EF42BC" w:rsidRPr="00EF42BC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EF42BC" w:rsidRPr="00EF42BC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F42BC" w:rsidRPr="00EF42BC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F42BC" w:rsidRPr="00EF42BC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2BC" w:rsidRPr="00EF42BC" w:rsidTr="00EF42BC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1654" w:type="pct"/>
          <w:tblCellSpacing w:w="15" w:type="dxa"/>
        </w:trPr>
        <w:tc>
          <w:tcPr>
            <w:tcW w:w="1663" w:type="pct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EF42BC" w:rsidRPr="00EF42BC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EF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EF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483EAD" w:rsidRPr="00483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33863761.98</w:t>
            </w:r>
            <w:r w:rsidR="00483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 </w:t>
            </w:r>
          </w:p>
        </w:tc>
        <w:tc>
          <w:tcPr>
            <w:tcW w:w="504" w:type="pct"/>
            <w:vAlign w:val="center"/>
            <w:hideMark/>
          </w:tcPr>
          <w:p w:rsidR="00EF42BC" w:rsidRPr="00EF42BC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F42BC" w:rsidRPr="00EF42BC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EF42BC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F42BC" w:rsidRPr="00891A7D" w:rsidRDefault="00EF42BC" w:rsidP="00EF4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"/>
        <w:gridCol w:w="1451"/>
        <w:gridCol w:w="1988"/>
        <w:gridCol w:w="1209"/>
        <w:gridCol w:w="1232"/>
        <w:gridCol w:w="2497"/>
        <w:gridCol w:w="3116"/>
        <w:gridCol w:w="1052"/>
        <w:gridCol w:w="1044"/>
        <w:gridCol w:w="1295"/>
      </w:tblGrid>
      <w:tr w:rsidR="00EF42BC" w:rsidRPr="00E070AB" w:rsidTr="00EF42BC">
        <w:tc>
          <w:tcPr>
            <w:tcW w:w="253" w:type="dxa"/>
            <w:hideMark/>
          </w:tcPr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0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070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E070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1451" w:type="dxa"/>
            <w:hideMark/>
          </w:tcPr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0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988" w:type="dxa"/>
            <w:hideMark/>
          </w:tcPr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0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1209" w:type="dxa"/>
            <w:hideMark/>
          </w:tcPr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0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1232" w:type="dxa"/>
            <w:hideMark/>
          </w:tcPr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0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2497" w:type="dxa"/>
            <w:hideMark/>
          </w:tcPr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E070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</w:t>
            </w:r>
            <w:r w:rsidRPr="00E070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заключаемого</w:t>
            </w:r>
            <w:proofErr w:type="gramEnd"/>
            <w:r w:rsidRPr="00E070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3116" w:type="dxa"/>
            <w:hideMark/>
          </w:tcPr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0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1052" w:type="dxa"/>
            <w:hideMark/>
          </w:tcPr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0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1044" w:type="dxa"/>
            <w:hideMark/>
          </w:tcPr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0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1295" w:type="dxa"/>
            <w:hideMark/>
          </w:tcPr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70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EF42BC" w:rsidRPr="00E070AB" w:rsidTr="00EF42BC">
        <w:tc>
          <w:tcPr>
            <w:tcW w:w="253" w:type="dxa"/>
            <w:vAlign w:val="center"/>
            <w:hideMark/>
          </w:tcPr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451" w:type="dxa"/>
            <w:vAlign w:val="center"/>
            <w:hideMark/>
          </w:tcPr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8" w:type="dxa"/>
            <w:vAlign w:val="center"/>
            <w:hideMark/>
          </w:tcPr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9" w:type="dxa"/>
            <w:vAlign w:val="center"/>
            <w:hideMark/>
          </w:tcPr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vAlign w:val="center"/>
            <w:hideMark/>
          </w:tcPr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97" w:type="dxa"/>
            <w:vAlign w:val="center"/>
            <w:hideMark/>
          </w:tcPr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6" w:type="dxa"/>
            <w:vAlign w:val="center"/>
            <w:hideMark/>
          </w:tcPr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2" w:type="dxa"/>
            <w:vAlign w:val="center"/>
            <w:hideMark/>
          </w:tcPr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44" w:type="dxa"/>
            <w:vAlign w:val="center"/>
            <w:hideMark/>
          </w:tcPr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5" w:type="dxa"/>
            <w:vAlign w:val="center"/>
            <w:hideMark/>
          </w:tcPr>
          <w:p w:rsidR="00EF42BC" w:rsidRPr="00E070AB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70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F42BC" w:rsidRPr="009A5864" w:rsidTr="00EF42BC">
        <w:tc>
          <w:tcPr>
            <w:tcW w:w="253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451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171380811406838490100100110014329244</w:t>
            </w:r>
          </w:p>
        </w:tc>
        <w:tc>
          <w:tcPr>
            <w:tcW w:w="1988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Техническое обслуживание и ремонт лифтов</w:t>
            </w:r>
          </w:p>
        </w:tc>
        <w:tc>
          <w:tcPr>
            <w:tcW w:w="1209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423.40000</w:t>
            </w:r>
          </w:p>
        </w:tc>
        <w:tc>
          <w:tcPr>
            <w:tcW w:w="1232" w:type="dxa"/>
            <w:vAlign w:val="center"/>
            <w:hideMark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 xml:space="preserve">Метод сопоставимых рыночных цен (анализа рынка) </w:t>
            </w:r>
          </w:p>
        </w:tc>
        <w:tc>
          <w:tcPr>
            <w:tcW w:w="2497" w:type="dxa"/>
            <w:vAlign w:val="center"/>
            <w:hideMark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6" w:type="dxa"/>
            <w:vAlign w:val="center"/>
            <w:hideMark/>
          </w:tcPr>
          <w:p w:rsidR="00EF42BC" w:rsidRPr="009A5864" w:rsidRDefault="00EF42BC">
            <w:pPr>
              <w:spacing w:after="24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Полученные от поставщиков коммерческие предложения</w:t>
            </w:r>
          </w:p>
        </w:tc>
        <w:tc>
          <w:tcPr>
            <w:tcW w:w="1052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1044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A5864">
              <w:rPr>
                <w:rFonts w:ascii="Times New Roman" w:hAnsi="Times New Roman" w:cs="Times New Roman"/>
                <w:sz w:val="12"/>
                <w:szCs w:val="12"/>
              </w:rPr>
              <w:t>решение Заказчика</w:t>
            </w:r>
          </w:p>
        </w:tc>
        <w:tc>
          <w:tcPr>
            <w:tcW w:w="1295" w:type="dxa"/>
            <w:vAlign w:val="center"/>
            <w:hideMark/>
          </w:tcPr>
          <w:p w:rsidR="00EF42BC" w:rsidRPr="009A5864" w:rsidRDefault="00EF42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E04757" w:rsidRDefault="00E04757" w:rsidP="00EF4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2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"/>
        <w:gridCol w:w="1467"/>
        <w:gridCol w:w="1986"/>
        <w:gridCol w:w="1134"/>
        <w:gridCol w:w="1276"/>
        <w:gridCol w:w="2551"/>
        <w:gridCol w:w="3119"/>
        <w:gridCol w:w="992"/>
        <w:gridCol w:w="1134"/>
        <w:gridCol w:w="1276"/>
      </w:tblGrid>
      <w:tr w:rsidR="00E04757" w:rsidRPr="00784DA4" w:rsidTr="004873E7">
        <w:tc>
          <w:tcPr>
            <w:tcW w:w="238" w:type="dxa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784DA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784DA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467" w:type="dxa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986" w:type="dxa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1134" w:type="dxa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1276" w:type="dxa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2551" w:type="dxa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784DA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784DA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3119" w:type="dxa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992" w:type="dxa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1134" w:type="dxa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1276" w:type="dxa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E04757" w:rsidRPr="00784DA4" w:rsidTr="004873E7">
        <w:tc>
          <w:tcPr>
            <w:tcW w:w="238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67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98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551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119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992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E04757" w:rsidRPr="00784DA4" w:rsidTr="004873E7">
        <w:tc>
          <w:tcPr>
            <w:tcW w:w="238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67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171380811406838490100100110014329244</w:t>
            </w:r>
          </w:p>
        </w:tc>
        <w:tc>
          <w:tcPr>
            <w:tcW w:w="198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423400.00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551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Полученные от поставщиков коммерческие предложения</w:t>
            </w:r>
          </w:p>
        </w:tc>
        <w:tc>
          <w:tcPr>
            <w:tcW w:w="992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757" w:rsidRPr="00784DA4" w:rsidTr="004873E7">
        <w:tc>
          <w:tcPr>
            <w:tcW w:w="238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467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171380811406838490100100130018110244</w:t>
            </w:r>
          </w:p>
        </w:tc>
        <w:tc>
          <w:tcPr>
            <w:tcW w:w="198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Эксплуатационно-техническое обслуживание зданий и территории Управления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547666.67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551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Средняя цена от коммерческих предложений Поставщиков</w:t>
            </w:r>
          </w:p>
        </w:tc>
        <w:tc>
          <w:tcPr>
            <w:tcW w:w="992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757" w:rsidRPr="00784DA4" w:rsidTr="004873E7">
        <w:tc>
          <w:tcPr>
            <w:tcW w:w="238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467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171380811406838490100100140011920244</w:t>
            </w:r>
          </w:p>
        </w:tc>
        <w:tc>
          <w:tcPr>
            <w:tcW w:w="198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210088.00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551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№1 получено 15.09.2017 № б/н (АИ92-40,38; АИ95-42,18; АИ98-44,83; ДТ-42), 2) коммерческое предложение № 2 получено 15.09.2017 № б/н (АИ92-40,10; АИ95-42,20; АИ98-45,10; ДТ-41), 3) коммерческое предложение №3 получено 15.09.2017 б/н (АИ92-39,70;</w:t>
            </w:r>
            <w:proofErr w:type="gramEnd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АИ95-42,30; АИ98-45,40; ДТ-40,90).</w:t>
            </w:r>
            <w:proofErr w:type="gramEnd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Порядок расчетов: АИ92 (предложение</w:t>
            </w:r>
            <w:proofErr w:type="gramStart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  <w:proofErr w:type="gramEnd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+ предложение 2 + предложение 3)/3 * количество АИ92 + АИ95 (предложение1 + предложение 2 + предложение 3)/3 * количество АИ95 + АИ98 (предложение1 + предложение 2 + предложение 3)/3 * количество АИ98 + ДТ (предложение1 + предложение 2 + предложение 3)/3 * количество ДТ</w:t>
            </w:r>
          </w:p>
        </w:tc>
        <w:tc>
          <w:tcPr>
            <w:tcW w:w="992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757" w:rsidRPr="00784DA4" w:rsidTr="004873E7">
        <w:tc>
          <w:tcPr>
            <w:tcW w:w="238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467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171380811406838490100100150011920244</w:t>
            </w:r>
          </w:p>
        </w:tc>
        <w:tc>
          <w:tcPr>
            <w:tcW w:w="198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829930.00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2551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Поставщик №1 (АИ92-36,50; АИ95-</w:t>
            </w: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39; АИ98-40; ДТ-38), 2) Поставщик № 2 (АИ92-39,90; АИ95-42; АИ98-43,90; ДТ-43,50), 3) Поставщик №3 (АИ92-39,70; АИ95-42,30; АИ98-45,40; ДТ-40,90). Порядок расчетов: АИ92 (предложение</w:t>
            </w:r>
            <w:proofErr w:type="gramStart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  <w:proofErr w:type="gramEnd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+ предложение 2 + предложение 3)/3 * количество АИ92 + АИ95 (предложение1 + предложение 2 + предложение 3)/3 * количество АИ95 + АИ98 (предложение1 + предложение 2 + предложение 3)/3 * количество АИ98 + ДТ (предложение1 + предложение 2 + предложение 3)/3 * количество ДТ</w:t>
            </w:r>
          </w:p>
        </w:tc>
        <w:tc>
          <w:tcPr>
            <w:tcW w:w="992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757" w:rsidRPr="00784DA4" w:rsidTr="004873E7">
        <w:tc>
          <w:tcPr>
            <w:tcW w:w="238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1467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171380811406838490100100170016512244</w:t>
            </w:r>
          </w:p>
        </w:tc>
        <w:tc>
          <w:tcPr>
            <w:tcW w:w="198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Обязательное страхование </w:t>
            </w:r>
            <w:proofErr w:type="gramStart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гражданской</w:t>
            </w:r>
            <w:proofErr w:type="gramEnd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ответсвенности</w:t>
            </w:r>
            <w:proofErr w:type="spellEnd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владельцев транспортных средств в 2017 году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449195.90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2551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установлена на основании расчетов, выполненных в соответствии с Указанием ЦБ РФ от 19 сентября 2014 г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 (в редакции Указания Банка России</w:t>
            </w:r>
            <w:proofErr w:type="gramEnd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от 20.03.2015 N 3604-У)</w:t>
            </w:r>
          </w:p>
        </w:tc>
        <w:tc>
          <w:tcPr>
            <w:tcW w:w="992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757" w:rsidRPr="00784DA4" w:rsidTr="004873E7">
        <w:tc>
          <w:tcPr>
            <w:tcW w:w="238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467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171380811406838490100100180014649244</w:t>
            </w:r>
          </w:p>
        </w:tc>
        <w:tc>
          <w:tcPr>
            <w:tcW w:w="198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периодических изданий на 2 полугодие 2017 года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98168.37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551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 рассчитана как сумма </w:t>
            </w:r>
            <w:proofErr w:type="gramStart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средних</w:t>
            </w:r>
            <w:proofErr w:type="gramEnd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цена по каждой позиции (Предложение 1 + Предложение 2 + Предложение 3) / 3</w:t>
            </w:r>
          </w:p>
        </w:tc>
        <w:tc>
          <w:tcPr>
            <w:tcW w:w="992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757" w:rsidRPr="00784DA4" w:rsidTr="004873E7">
        <w:tc>
          <w:tcPr>
            <w:tcW w:w="238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467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171380811406838490100100190013101244</w:t>
            </w:r>
          </w:p>
        </w:tc>
        <w:tc>
          <w:tcPr>
            <w:tcW w:w="198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858044.62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551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 каждой позиции рассчитывается средняя цена от предложений Поставщиков * на количество по данной позиции и все суммируется.</w:t>
            </w:r>
          </w:p>
        </w:tc>
        <w:tc>
          <w:tcPr>
            <w:tcW w:w="992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757" w:rsidRPr="00784DA4" w:rsidTr="004873E7">
        <w:tc>
          <w:tcPr>
            <w:tcW w:w="238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467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171380811406838490100100200011712244</w:t>
            </w:r>
          </w:p>
        </w:tc>
        <w:tc>
          <w:tcPr>
            <w:tcW w:w="198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бумаги для печати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324495.00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551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= (Цена Поставщика №1 - 210 рублей/пачка + Цена Поставщика №2 - 229 рублей /пачка + Цена Поставщика № 3 - 210 рублей/пачка) / 3 * 1500 = 324 495 рублей</w:t>
            </w:r>
          </w:p>
        </w:tc>
        <w:tc>
          <w:tcPr>
            <w:tcW w:w="992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757" w:rsidRPr="00784DA4" w:rsidTr="004873E7">
        <w:tc>
          <w:tcPr>
            <w:tcW w:w="238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467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171380811406838490100100210011712244</w:t>
            </w:r>
          </w:p>
        </w:tc>
        <w:tc>
          <w:tcPr>
            <w:tcW w:w="198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бумаги для печати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324495.00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551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Цена за 1 пачку бумаги: Поставщик №1 - 210 рублей, Поставщик №2 - 229 рублей, Поставщик №3 - 210 рублей. НМЦК = (210+229+210)/3*1500=324495 РУБЛЕЙ</w:t>
            </w:r>
          </w:p>
        </w:tc>
        <w:tc>
          <w:tcPr>
            <w:tcW w:w="992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757" w:rsidRPr="00784DA4" w:rsidTr="004873E7">
        <w:tc>
          <w:tcPr>
            <w:tcW w:w="238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67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171380811406838490100100220016190242</w:t>
            </w:r>
          </w:p>
        </w:tc>
        <w:tc>
          <w:tcPr>
            <w:tcW w:w="198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системно-техническому обслуживанию средств телекоммуникаций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809000.00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551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02.05.2017 № </w:t>
            </w:r>
            <w:proofErr w:type="gramStart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ОРГ</w:t>
            </w:r>
            <w:proofErr w:type="gramEnd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/2017-ИС-096 - 800 000 рублей 2) коммерческое предложение от Поставщика №2 получено 02.05.2017 № б/н - 850 000 рубля, 3) коммерческое предложение от Поставщика №3 получено 02.05.2017 № 22 - 777 000 рублей. Порядок расчетов: (800000+850000+777000)/3 = 809 000 рублей.</w:t>
            </w:r>
          </w:p>
        </w:tc>
        <w:tc>
          <w:tcPr>
            <w:tcW w:w="992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757" w:rsidRPr="00784DA4" w:rsidTr="004873E7">
        <w:tc>
          <w:tcPr>
            <w:tcW w:w="238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467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171380811406838490100100230014399244</w:t>
            </w:r>
          </w:p>
        </w:tc>
        <w:tc>
          <w:tcPr>
            <w:tcW w:w="198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помещений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781718.93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2551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Заказчиком сформирован локальный ресурсный сметный расчет</w:t>
            </w:r>
          </w:p>
        </w:tc>
        <w:tc>
          <w:tcPr>
            <w:tcW w:w="992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757" w:rsidRPr="00784DA4" w:rsidTr="004873E7">
        <w:tc>
          <w:tcPr>
            <w:tcW w:w="238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67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171380811406838490100100240012823242</w:t>
            </w:r>
          </w:p>
        </w:tc>
        <w:tc>
          <w:tcPr>
            <w:tcW w:w="198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867027.30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551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1+коммерческое предложение поставщика 2 + коммерческое предложение Поставщика 3)/3*количество по данной позиции, полученные стоимости по всем позициям просуммированы</w:t>
            </w:r>
          </w:p>
        </w:tc>
        <w:tc>
          <w:tcPr>
            <w:tcW w:w="992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757" w:rsidRPr="00784DA4" w:rsidTr="004873E7">
        <w:tc>
          <w:tcPr>
            <w:tcW w:w="238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67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1713808114068384901001</w:t>
            </w: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00270012630242</w:t>
            </w:r>
          </w:p>
        </w:tc>
        <w:tc>
          <w:tcPr>
            <w:tcW w:w="198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Закупка телефонных аппаратов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231790.20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</w:t>
            </w: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рыночных цен (анализа рынка) </w:t>
            </w:r>
          </w:p>
        </w:tc>
        <w:tc>
          <w:tcPr>
            <w:tcW w:w="2551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рассчитана как </w:t>
            </w: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среднее от поступивших на сделанные запросы предложений: 1) коммерческое предложение №1 получено 10.05.2017 № </w:t>
            </w:r>
            <w:proofErr w:type="gramStart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ОРГ</w:t>
            </w:r>
            <w:proofErr w:type="gramEnd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/2017-ИС-102 (Телефонный аппарат </w:t>
            </w:r>
            <w:proofErr w:type="spellStart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Avaya</w:t>
            </w:r>
            <w:proofErr w:type="spellEnd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1616-I - 13280 рублей, Телефонный аппарат </w:t>
            </w:r>
            <w:proofErr w:type="spellStart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Gigaset</w:t>
            </w:r>
            <w:proofErr w:type="spellEnd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DA100 - 1000 рублей), 2) коммерческое предложение № 2 получено 10.05.2017 № 107 (Телефонный аппарат </w:t>
            </w:r>
            <w:proofErr w:type="spellStart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Avaya</w:t>
            </w:r>
            <w:proofErr w:type="spellEnd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1616-I - 12205 рублей, Телефонный аппарат </w:t>
            </w:r>
            <w:proofErr w:type="spellStart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Gigaset</w:t>
            </w:r>
            <w:proofErr w:type="spellEnd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DA100 - 1158 рублей), 3) коммерческое предложение №3 получено 12.05.2017 б/н (Телефонный аппарат </w:t>
            </w:r>
            <w:proofErr w:type="spellStart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Avaya</w:t>
            </w:r>
            <w:proofErr w:type="spellEnd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1616-I - 11550 рублей, Телефонный аппарат </w:t>
            </w:r>
            <w:proofErr w:type="spellStart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Gigaset</w:t>
            </w:r>
            <w:proofErr w:type="spellEnd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DA100 - 790 рублей). Порядок расчетов: Телефонный аппарат </w:t>
            </w:r>
            <w:proofErr w:type="spellStart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Avaya</w:t>
            </w:r>
            <w:proofErr w:type="spellEnd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1616-I (предложение</w:t>
            </w:r>
            <w:proofErr w:type="gramStart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  <w:proofErr w:type="gramEnd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+ предложение 2 + предложение 3)/3 * 14 + Телефонный аппарат </w:t>
            </w:r>
            <w:proofErr w:type="spellStart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Gigaset</w:t>
            </w:r>
            <w:proofErr w:type="spellEnd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DA100 (предложение1 + предложение 2 + предложение 3)/3 * 60</w:t>
            </w:r>
          </w:p>
        </w:tc>
        <w:tc>
          <w:tcPr>
            <w:tcW w:w="992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Электронный </w:t>
            </w: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решение Заказчика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757" w:rsidRPr="00784DA4" w:rsidTr="004873E7">
        <w:tc>
          <w:tcPr>
            <w:tcW w:w="238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1467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171380811406838490100100290013317244</w:t>
            </w:r>
          </w:p>
        </w:tc>
        <w:tc>
          <w:tcPr>
            <w:tcW w:w="198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и ремонт средств контроля доступа, систем видеонаблюдения, системы автоматического оповещения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203063.34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551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Поставщик №1 (ТО и ремонт системы контроля доступа-45000 рублей; ТО и ремонт системы видеонаблюдения Желябова, 14-39000 рублей; ТО и ремонт системы видеонаблюдения Д.С. 47-78000 рублей; ТО и ремонт системы оповещения-46000 рублей), 2) Поставщик № 2 (ТО и ремонт системы контроля доступа-41805 рублей; ТО и ремонт системы видеонаблюдения Желябова, 14-37980 рублей; </w:t>
            </w:r>
            <w:proofErr w:type="gramStart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 и ремонт системы видеонаблюдения Д.С. 47-76005 рублей; ТО и ремонт системы оповещения-43830 рублей), 3) Поставщик №3 (ТО и ремонт системы контроля доступа-42320 рублей; ТО и ремонт системы видеонаблюдения Желябова, 14-38450 рублей; ТО и ремонт системы видеонаблюдения Д.С. 47-76540 рублей; ТО и ремонт системы оповещения-44260 рублей).</w:t>
            </w:r>
            <w:proofErr w:type="gramEnd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Порядок расчетов: (45000+41805+42320)/3 + (39000+37980+38450)/3 + (78000+76005+76540)/3 + (46000+43830+44260)/3</w:t>
            </w:r>
          </w:p>
        </w:tc>
        <w:tc>
          <w:tcPr>
            <w:tcW w:w="992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757" w:rsidRPr="00784DA4" w:rsidTr="004873E7">
        <w:tc>
          <w:tcPr>
            <w:tcW w:w="238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467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171380811406838490100100320012620242</w:t>
            </w:r>
          </w:p>
        </w:tc>
        <w:tc>
          <w:tcPr>
            <w:tcW w:w="198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2510041.25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551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Средняя цена от коммерческих предложений Поставщиков</w:t>
            </w:r>
          </w:p>
        </w:tc>
        <w:tc>
          <w:tcPr>
            <w:tcW w:w="992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757" w:rsidRPr="00784DA4" w:rsidTr="004873E7">
        <w:tc>
          <w:tcPr>
            <w:tcW w:w="238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467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171380811406838490100100330016311242</w:t>
            </w:r>
          </w:p>
        </w:tc>
        <w:tc>
          <w:tcPr>
            <w:tcW w:w="198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Информационные услуги по предоставлению круглосуточного доступа к бухгалтерской справочной системе «Система Главбух» ВИП-версия, Интернет-версия, однопользовательская, на 6 месяцев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56874.33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551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№1 получено 10.04.2017 № 25 54166 рублей, 2) коммерческое предложение № 2 получено 10.04.2017 № 18 59583 рублей, 3) коммерческое предложение №3 получено 10.04.2017 № 12 56874 рублей. Порядок расчетов: (предложение</w:t>
            </w:r>
            <w:proofErr w:type="gramStart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  <w:proofErr w:type="gramEnd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+ предложение 2 + предложение 3)/3</w:t>
            </w:r>
          </w:p>
        </w:tc>
        <w:tc>
          <w:tcPr>
            <w:tcW w:w="992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757" w:rsidRPr="00784DA4" w:rsidTr="004873E7">
        <w:tc>
          <w:tcPr>
            <w:tcW w:w="238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467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171380811406838490100100340012640244</w:t>
            </w:r>
          </w:p>
        </w:tc>
        <w:tc>
          <w:tcPr>
            <w:tcW w:w="198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Цифровой диктофон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62574.00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551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28.04.2017 б/н, 2) счет от поставщика №2 получен 28.04.2017 № 61347500289/450, 3) коммерческое предложение от поставщика № 3 получено 28.04.2017 б/н. Порядок расчётов: (Цена поставщика №1+ Цена поставщика №2 + Цена поставщика №3) / 3 * 12 = (5163,50+4490+5990)/3*12=62574 рублей</w:t>
            </w:r>
          </w:p>
        </w:tc>
        <w:tc>
          <w:tcPr>
            <w:tcW w:w="992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757" w:rsidRPr="00784DA4" w:rsidTr="004873E7">
        <w:tc>
          <w:tcPr>
            <w:tcW w:w="238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467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171380811406838490100100350012630000</w:t>
            </w:r>
          </w:p>
        </w:tc>
        <w:tc>
          <w:tcPr>
            <w:tcW w:w="198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платы для расширения АТС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157776.67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551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10.05.2017 № </w:t>
            </w:r>
            <w:proofErr w:type="gramStart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ОРГ</w:t>
            </w:r>
            <w:proofErr w:type="gramEnd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/2017-ИС-102 - 185000 рублей 2) коммерческое предложение от Поставщика №2 получено 10.05.2017 № 107 - 134345 рублей, 3) коммерческое предложение от Поставщика </w:t>
            </w: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№3 получено 12.05.2017 № б/н - 153985 рублей. Порядок расчетов: (185000+134345+153985)/3 = 157776,67 рублей.</w:t>
            </w:r>
          </w:p>
        </w:tc>
        <w:tc>
          <w:tcPr>
            <w:tcW w:w="992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757" w:rsidRPr="00784DA4" w:rsidTr="004873E7">
        <w:tc>
          <w:tcPr>
            <w:tcW w:w="238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19</w:t>
            </w:r>
          </w:p>
        </w:tc>
        <w:tc>
          <w:tcPr>
            <w:tcW w:w="1467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171380811406838490100100360012620242</w:t>
            </w:r>
          </w:p>
        </w:tc>
        <w:tc>
          <w:tcPr>
            <w:tcW w:w="198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жестких дисков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265717.32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551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27.06.2017 № б/н - Жесткий диск 450 Гб - 31188 руб., Жесткий диск 2000 Гб - 66444 руб. 2) коммерческое предложение от поставщика № 2 получено 27.06.2017 № б/н </w:t>
            </w:r>
            <w:proofErr w:type="gramStart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-Ж</w:t>
            </w:r>
            <w:proofErr w:type="gramEnd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есткий диск 450 Гб - 48 500 руб., Жесткий диск 2000 Гб - 51400 руб., 3) коммерческое предложение от поставщика № 3 получено 27.06.2017 № 124 - Жесткий диск 450 Гб - 48500 руб., Жесткий диск 2000 Гб - 51400 руб. Порядок расчетов: (31188+48500+46400)/3*4 + (66444+51400+48800)/3*2 = 265717,32 рублей</w:t>
            </w:r>
          </w:p>
        </w:tc>
        <w:tc>
          <w:tcPr>
            <w:tcW w:w="992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757" w:rsidRPr="00784DA4" w:rsidTr="004873E7">
        <w:tc>
          <w:tcPr>
            <w:tcW w:w="238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467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171380811406838490100100370012825244</w:t>
            </w:r>
          </w:p>
        </w:tc>
        <w:tc>
          <w:tcPr>
            <w:tcW w:w="198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платы инвертера для кондиционера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100483.33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551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29.06.2017 № б/н - 100750 рублей 2) коммерческое предложение от Поставщика №2 получено 29.06.2017 № б/н - 95850 рубля, 3) коммерческое предложение от Поставщика №3 получено 29.06.2017 № 567 - 104850 рублей. Порядок расчетов: (100750+95850+104850)/3 = 100483,33 рубля.</w:t>
            </w:r>
          </w:p>
        </w:tc>
        <w:tc>
          <w:tcPr>
            <w:tcW w:w="992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757" w:rsidRPr="00784DA4" w:rsidTr="004873E7">
        <w:tc>
          <w:tcPr>
            <w:tcW w:w="238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467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171380811406838490100100380012825244</w:t>
            </w:r>
          </w:p>
        </w:tc>
        <w:tc>
          <w:tcPr>
            <w:tcW w:w="198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контакторов для кондиционера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28488.00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551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12.05.2017 № б/н - 31864 рублей 2) коммерческое предложение от Поставщика №2 получено 17.05.2017 № 115 - 30400 рублей, 3) коммерческое предложение от Поставщика №3 получено 23.05.2017 № 1 - 23200 рублей. Порядок расчетов: (3983+3800+2900)/3*8 = 28488 рубля.</w:t>
            </w:r>
          </w:p>
        </w:tc>
        <w:tc>
          <w:tcPr>
            <w:tcW w:w="992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757" w:rsidRPr="00784DA4" w:rsidTr="004873E7">
        <w:tc>
          <w:tcPr>
            <w:tcW w:w="238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467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171380811406838490100100390012620242</w:t>
            </w:r>
          </w:p>
        </w:tc>
        <w:tc>
          <w:tcPr>
            <w:tcW w:w="198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рабочих станций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11752961.22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551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коммерческих предложений: 1) Поставщик №1 - 27670,78 рублей 2) Поставщик №2 - 25205,15 рублей 3) Поставщик №3 - 23442 рубля. Порядок расчетов: (27670,78+25205,15+23442)/3*462 = 11 752 961,22 рубль.</w:t>
            </w:r>
          </w:p>
        </w:tc>
        <w:tc>
          <w:tcPr>
            <w:tcW w:w="992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757" w:rsidRPr="00784DA4" w:rsidTr="004873E7">
        <w:tc>
          <w:tcPr>
            <w:tcW w:w="238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467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171380811406838490100100400012823242</w:t>
            </w:r>
          </w:p>
        </w:tc>
        <w:tc>
          <w:tcPr>
            <w:tcW w:w="198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1437442.85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551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3)/3*количество по данной позиции, полученные стоимости по всем позициям просуммированы</w:t>
            </w:r>
          </w:p>
        </w:tc>
        <w:tc>
          <w:tcPr>
            <w:tcW w:w="992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757" w:rsidRPr="00784DA4" w:rsidTr="004873E7">
        <w:tc>
          <w:tcPr>
            <w:tcW w:w="238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467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171380811406838490100100420014334244</w:t>
            </w:r>
          </w:p>
        </w:tc>
        <w:tc>
          <w:tcPr>
            <w:tcW w:w="198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балконного ограждения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149066.67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2551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локальный ресурсный сметный расчет</w:t>
            </w:r>
          </w:p>
        </w:tc>
        <w:tc>
          <w:tcPr>
            <w:tcW w:w="992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757" w:rsidRPr="00784DA4" w:rsidTr="004873E7">
        <w:tc>
          <w:tcPr>
            <w:tcW w:w="238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467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171380811406838490100100430010000244</w:t>
            </w:r>
          </w:p>
        </w:tc>
        <w:tc>
          <w:tcPr>
            <w:tcW w:w="198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и монтаж оборудования для системы видеоконференцсвязи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248655.53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551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992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757" w:rsidRPr="00784DA4" w:rsidTr="004873E7">
        <w:tc>
          <w:tcPr>
            <w:tcW w:w="238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26</w:t>
            </w:r>
          </w:p>
        </w:tc>
        <w:tc>
          <w:tcPr>
            <w:tcW w:w="1467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171380811406838490100100440012740244</w:t>
            </w:r>
          </w:p>
        </w:tc>
        <w:tc>
          <w:tcPr>
            <w:tcW w:w="198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светодиодных панелей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493747.50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551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15.06.2017 № б/н - 450000 рубля 2) счет от Поставщика №2 получен 15.06.2017 № б/н -540000 рублей, 3) коммерческое предложение от Поставщика №3 получено 15.06.2017 № б/н - 491250 рублей. Порядок расчетов: (600+720+655)/3*750 = 493747,50 рублей.</w:t>
            </w:r>
          </w:p>
        </w:tc>
        <w:tc>
          <w:tcPr>
            <w:tcW w:w="992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757" w:rsidRPr="00784DA4" w:rsidTr="004873E7">
        <w:tc>
          <w:tcPr>
            <w:tcW w:w="238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467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171380811406838490100100450012670244</w:t>
            </w:r>
          </w:p>
        </w:tc>
        <w:tc>
          <w:tcPr>
            <w:tcW w:w="198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Поставка, установка и пуско-наладка системы внешнего цифрового видеонаблюдения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7523100.00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551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08.09.2017 № 62 - 6992409 рублей 2) коммерческое предложение от Поставщика №2 получено 08.09.2017 № 14 - 7938733 рубля, 3) коммерческое предложение от Поставщика №3 получено 08.09.2017 № 27 - 7638158 рублей. Порядок расчетов: (6992409+7938733+7638158)/3 = 7523100 рублей.</w:t>
            </w:r>
          </w:p>
        </w:tc>
        <w:tc>
          <w:tcPr>
            <w:tcW w:w="992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757" w:rsidRPr="00784DA4" w:rsidTr="004873E7">
        <w:tc>
          <w:tcPr>
            <w:tcW w:w="238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467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171380811406838490100100460010000244</w:t>
            </w:r>
          </w:p>
        </w:tc>
        <w:tc>
          <w:tcPr>
            <w:tcW w:w="198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мебели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271427.64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551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счет от Поставщика №1 получен 07.09.2017 № 13442 - 269048,04 рублей, 2) коммерческое предложение от Поставщика № 2 получено 07.09.2017 б/н - 267618,12 рублей, 3) коммерческое предложение от Поставщика № 3 получено 07.09.2017 б/н - 277617,36 рублей. Порядок расчетов: Сумма всех позиций (предложение</w:t>
            </w:r>
            <w:proofErr w:type="gramStart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  <w:proofErr w:type="gramEnd"/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+ предложение 2 + предложение 3)/3 * количество по каждой позиции.</w:t>
            </w:r>
          </w:p>
        </w:tc>
        <w:tc>
          <w:tcPr>
            <w:tcW w:w="992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757" w:rsidRPr="00784DA4" w:rsidTr="004873E7">
        <w:tc>
          <w:tcPr>
            <w:tcW w:w="238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467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171380811406838490100100470012670244</w:t>
            </w:r>
          </w:p>
        </w:tc>
        <w:tc>
          <w:tcPr>
            <w:tcW w:w="198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видеокамеры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58000.00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551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14.09.2017 № СЧК22131 - 50000 рубля 2) счет от Поставщика №2 получен 14.09.2017 № 8 - 60000 рублей, 3) коммерческое предложение от Поставщика №3 получено 14.09.2017 № б/н - 64000 рублей. Порядок расчетов: (50000+60000+64000)/3 = 58000 рублей</w:t>
            </w:r>
          </w:p>
        </w:tc>
        <w:tc>
          <w:tcPr>
            <w:tcW w:w="992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757" w:rsidRPr="00784DA4" w:rsidTr="004873E7">
        <w:tc>
          <w:tcPr>
            <w:tcW w:w="238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467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171380811406838490100100480012630244</w:t>
            </w:r>
          </w:p>
        </w:tc>
        <w:tc>
          <w:tcPr>
            <w:tcW w:w="198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блоков питания к телефонным аппаратам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12133.38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551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14.09.2017 № б/н - 8400 рублей 2) коммерческое предложение от Поставщика №2 получено 14.09.2017 № б/н 7000 рублей, 3) коммерческое предложение от Поставщика №3 получено 14.09.2017 № б/н - 21000 рублей. Порядок расчетов: (5163,50+4490+5990)/3*12 = 62574 рублей</w:t>
            </w:r>
          </w:p>
        </w:tc>
        <w:tc>
          <w:tcPr>
            <w:tcW w:w="992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757" w:rsidRPr="00784DA4" w:rsidTr="004873E7">
        <w:tc>
          <w:tcPr>
            <w:tcW w:w="238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1467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171380811406838490100100490012211244</w:t>
            </w:r>
          </w:p>
        </w:tc>
        <w:tc>
          <w:tcPr>
            <w:tcW w:w="198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зимних автомобильных шин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89123.96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551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15.09.2017 № б/н - 86640 рублей 2) коммерческое предложение от Поставщика №2 получено 15.09.2017 № б/н - 90972 рубля, 3) коммерческое предложение от Поставщика №3 получено 15.09.2017 № б/н - 89760 рублей. Порядок расчетов: (4740+4977+4590)/3*4 + (5640+5922+5950)/3*12 = 89123,96 рубля</w:t>
            </w:r>
          </w:p>
        </w:tc>
        <w:tc>
          <w:tcPr>
            <w:tcW w:w="992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757" w:rsidRPr="00784DA4" w:rsidTr="004873E7">
        <w:tc>
          <w:tcPr>
            <w:tcW w:w="238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467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171380811406838490100100500011712244</w:t>
            </w:r>
          </w:p>
        </w:tc>
        <w:tc>
          <w:tcPr>
            <w:tcW w:w="198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офисной бумаги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111665.00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2551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рассчитана как среднее от поступивших на сделанные запросы предложений: 1) коммерческое предложение от </w:t>
            </w: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Поставщика №1 - 215 рублей пачка 2) коммерческое предложение от Поставщика №2 - 226 рублей пачка 3) коммерческое предложение от Поставщика №3 - 229 рублей пачка. Порядок расчетов: (215+226+229)/3*500 = 111665 рублей.</w:t>
            </w:r>
          </w:p>
        </w:tc>
        <w:tc>
          <w:tcPr>
            <w:tcW w:w="992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04757" w:rsidRPr="00784DA4" w:rsidTr="004873E7">
        <w:tc>
          <w:tcPr>
            <w:tcW w:w="238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1467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171380811406838490100100300010000244</w:t>
            </w: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171380811406838490100100310010000242</w:t>
            </w:r>
          </w:p>
        </w:tc>
        <w:tc>
          <w:tcPr>
            <w:tcW w:w="198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1656000.00</w:t>
            </w: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343800.00</w:t>
            </w: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2551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119" w:type="dxa"/>
            <w:vAlign w:val="center"/>
            <w:hideMark/>
          </w:tcPr>
          <w:p w:rsidR="00E04757" w:rsidRPr="00784DA4" w:rsidRDefault="00E04757" w:rsidP="007D7517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784DA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анализ рынка/анализ рынка</w:t>
            </w:r>
          </w:p>
        </w:tc>
        <w:tc>
          <w:tcPr>
            <w:tcW w:w="992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E04757" w:rsidRPr="00784DA4" w:rsidRDefault="00E04757" w:rsidP="007D751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EF42BC" w:rsidRPr="009A5864" w:rsidRDefault="00EF42BC" w:rsidP="00EF4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8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58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3"/>
        <w:gridCol w:w="727"/>
        <w:gridCol w:w="2913"/>
        <w:gridCol w:w="728"/>
        <w:gridCol w:w="2913"/>
        <w:gridCol w:w="6"/>
      </w:tblGrid>
      <w:tr w:rsidR="00EF42BC" w:rsidRPr="00891A7D" w:rsidTr="00EF42BC">
        <w:trPr>
          <w:gridAfter w:val="1"/>
          <w:wAfter w:w="969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Тимошкова Светлана Николаевна, Начальник отдела обеспечения</w:t>
            </w:r>
          </w:p>
        </w:tc>
        <w:tc>
          <w:tcPr>
            <w:tcW w:w="250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EF42BC" w:rsidRPr="00891A7D" w:rsidRDefault="00EF42BC" w:rsidP="00487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87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487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.2017</w:t>
            </w:r>
          </w:p>
        </w:tc>
      </w:tr>
      <w:tr w:rsidR="00EF42BC" w:rsidRPr="00891A7D" w:rsidTr="00EF42BC">
        <w:trPr>
          <w:gridAfter w:val="1"/>
          <w:wAfter w:w="969" w:type="dxa"/>
        </w:trPr>
        <w:tc>
          <w:tcPr>
            <w:tcW w:w="2500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EF42BC" w:rsidRPr="00891A7D" w:rsidTr="00EF42BC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2BC" w:rsidRPr="00891A7D" w:rsidTr="00EF42BC">
        <w:trPr>
          <w:gridAfter w:val="1"/>
          <w:wAfter w:w="969" w:type="dxa"/>
        </w:trPr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42BC" w:rsidRPr="00891A7D" w:rsidTr="00EF42BC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 Александр Леонидович</w:t>
            </w:r>
          </w:p>
        </w:tc>
        <w:tc>
          <w:tcPr>
            <w:tcW w:w="250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EF42BC" w:rsidRPr="00891A7D" w:rsidTr="00EF42BC">
        <w:tc>
          <w:tcPr>
            <w:tcW w:w="2500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F42BC" w:rsidRPr="00891A7D" w:rsidRDefault="00EF42BC" w:rsidP="00EF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42BC" w:rsidRPr="00891A7D" w:rsidRDefault="00EF42BC" w:rsidP="00EF42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42BC" w:rsidRDefault="00EF42BC">
      <w:pPr>
        <w:rPr>
          <w:lang w:val="en-US"/>
        </w:rPr>
      </w:pPr>
    </w:p>
    <w:p w:rsidR="00E04757" w:rsidRPr="00E04757" w:rsidRDefault="00E04757">
      <w:pPr>
        <w:rPr>
          <w:lang w:val="en-US"/>
        </w:rPr>
      </w:pPr>
    </w:p>
    <w:sectPr w:rsidR="00E04757" w:rsidRPr="00E04757" w:rsidSect="00EF42BC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BC"/>
    <w:rsid w:val="000F0116"/>
    <w:rsid w:val="00241924"/>
    <w:rsid w:val="00483EAD"/>
    <w:rsid w:val="004873E7"/>
    <w:rsid w:val="00520448"/>
    <w:rsid w:val="007D7517"/>
    <w:rsid w:val="009A5864"/>
    <w:rsid w:val="00B26DE0"/>
    <w:rsid w:val="00E04757"/>
    <w:rsid w:val="00EF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BC"/>
  </w:style>
  <w:style w:type="paragraph" w:styleId="1">
    <w:name w:val="heading 1"/>
    <w:basedOn w:val="a"/>
    <w:link w:val="10"/>
    <w:uiPriority w:val="9"/>
    <w:qFormat/>
    <w:rsid w:val="00EF42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EF42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2BC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42BC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DE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04757"/>
    <w:rPr>
      <w:strike w:val="0"/>
      <w:dstrike w:val="0"/>
      <w:color w:val="0075C5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E04757"/>
    <w:rPr>
      <w:strike w:val="0"/>
      <w:dstrike w:val="0"/>
      <w:color w:val="0075C5"/>
      <w:u w:val="none"/>
      <w:effect w:val="none"/>
    </w:rPr>
  </w:style>
  <w:style w:type="character" w:styleId="a7">
    <w:name w:val="Strong"/>
    <w:basedOn w:val="a0"/>
    <w:uiPriority w:val="22"/>
    <w:qFormat/>
    <w:rsid w:val="00E04757"/>
    <w:rPr>
      <w:b/>
      <w:bCs/>
    </w:rPr>
  </w:style>
  <w:style w:type="paragraph" w:styleId="a8">
    <w:name w:val="Normal (Web)"/>
    <w:basedOn w:val="a"/>
    <w:uiPriority w:val="99"/>
    <w:semiHidden/>
    <w:unhideWhenUsed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E04757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E04757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E04757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E04757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E04757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E04757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E04757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E04757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E04757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E04757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E04757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E0475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E04757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E04757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E04757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E04757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E04757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E04757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E04757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E04757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E04757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E0475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E0475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E0475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E04757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E04757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E04757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E04757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E0475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E04757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E04757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E04757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E04757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E04757"/>
  </w:style>
  <w:style w:type="character" w:customStyle="1" w:styleId="dynatree-vline">
    <w:name w:val="dynatree-vline"/>
    <w:basedOn w:val="a0"/>
    <w:rsid w:val="00E04757"/>
  </w:style>
  <w:style w:type="character" w:customStyle="1" w:styleId="dynatree-connector">
    <w:name w:val="dynatree-connector"/>
    <w:basedOn w:val="a0"/>
    <w:rsid w:val="00E04757"/>
  </w:style>
  <w:style w:type="character" w:customStyle="1" w:styleId="dynatree-expander">
    <w:name w:val="dynatree-expander"/>
    <w:basedOn w:val="a0"/>
    <w:rsid w:val="00E04757"/>
  </w:style>
  <w:style w:type="character" w:customStyle="1" w:styleId="dynatree-icon">
    <w:name w:val="dynatree-icon"/>
    <w:basedOn w:val="a0"/>
    <w:rsid w:val="00E04757"/>
  </w:style>
  <w:style w:type="character" w:customStyle="1" w:styleId="dynatree-checkbox">
    <w:name w:val="dynatree-checkbox"/>
    <w:basedOn w:val="a0"/>
    <w:rsid w:val="00E04757"/>
  </w:style>
  <w:style w:type="character" w:customStyle="1" w:styleId="dynatree-radio">
    <w:name w:val="dynatree-radio"/>
    <w:basedOn w:val="a0"/>
    <w:rsid w:val="00E04757"/>
  </w:style>
  <w:style w:type="character" w:customStyle="1" w:styleId="dynatree-drag-helper-img">
    <w:name w:val="dynatree-drag-helper-img"/>
    <w:basedOn w:val="a0"/>
    <w:rsid w:val="00E04757"/>
  </w:style>
  <w:style w:type="character" w:customStyle="1" w:styleId="dynatree-drag-source">
    <w:name w:val="dynatree-drag-source"/>
    <w:basedOn w:val="a0"/>
    <w:rsid w:val="00E04757"/>
    <w:rPr>
      <w:shd w:val="clear" w:color="auto" w:fill="E0E0E0"/>
    </w:rPr>
  </w:style>
  <w:style w:type="paragraph" w:customStyle="1" w:styleId="mainlink1">
    <w:name w:val="mainlink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E04757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E04757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E04757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E04757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E04757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E04757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E04757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E04757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E04757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E04757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E04757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E0475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E04757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E0475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E04757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E04757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E04757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E04757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E04757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E04757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E04757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E047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E04757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E04757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E04757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E047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E047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E04757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E0475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E04757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E04757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E04757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E04757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E0475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E0475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E04757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E04757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E04757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E04757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E04757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E04757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E04757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E04757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E04757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E04757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E04757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E04757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E04757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E04757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E04757"/>
  </w:style>
  <w:style w:type="character" w:customStyle="1" w:styleId="dynatree-icon1">
    <w:name w:val="dynatree-icon1"/>
    <w:basedOn w:val="a0"/>
    <w:rsid w:val="00E04757"/>
  </w:style>
  <w:style w:type="paragraph" w:customStyle="1" w:styleId="confirmdialogheader1">
    <w:name w:val="confirmdialogheader1"/>
    <w:basedOn w:val="a"/>
    <w:rsid w:val="00E04757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E04757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E04757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E04757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E04757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E0475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BC"/>
  </w:style>
  <w:style w:type="paragraph" w:styleId="1">
    <w:name w:val="heading 1"/>
    <w:basedOn w:val="a"/>
    <w:link w:val="10"/>
    <w:uiPriority w:val="9"/>
    <w:qFormat/>
    <w:rsid w:val="00EF42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EF42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2BC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42BC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6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DE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04757"/>
    <w:rPr>
      <w:strike w:val="0"/>
      <w:dstrike w:val="0"/>
      <w:color w:val="0075C5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E04757"/>
    <w:rPr>
      <w:strike w:val="0"/>
      <w:dstrike w:val="0"/>
      <w:color w:val="0075C5"/>
      <w:u w:val="none"/>
      <w:effect w:val="none"/>
    </w:rPr>
  </w:style>
  <w:style w:type="character" w:styleId="a7">
    <w:name w:val="Strong"/>
    <w:basedOn w:val="a0"/>
    <w:uiPriority w:val="22"/>
    <w:qFormat/>
    <w:rsid w:val="00E04757"/>
    <w:rPr>
      <w:b/>
      <w:bCs/>
    </w:rPr>
  </w:style>
  <w:style w:type="paragraph" w:styleId="a8">
    <w:name w:val="Normal (Web)"/>
    <w:basedOn w:val="a"/>
    <w:uiPriority w:val="99"/>
    <w:semiHidden/>
    <w:unhideWhenUsed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E04757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E04757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E04757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E04757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E04757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E04757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E04757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E04757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E04757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E04757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E04757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E0475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E04757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E04757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E04757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E04757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E04757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E04757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E04757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E04757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E04757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E0475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E0475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E0475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E04757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E04757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E04757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E04757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E0475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E04757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E04757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E04757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E04757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E04757"/>
  </w:style>
  <w:style w:type="character" w:customStyle="1" w:styleId="dynatree-vline">
    <w:name w:val="dynatree-vline"/>
    <w:basedOn w:val="a0"/>
    <w:rsid w:val="00E04757"/>
  </w:style>
  <w:style w:type="character" w:customStyle="1" w:styleId="dynatree-connector">
    <w:name w:val="dynatree-connector"/>
    <w:basedOn w:val="a0"/>
    <w:rsid w:val="00E04757"/>
  </w:style>
  <w:style w:type="character" w:customStyle="1" w:styleId="dynatree-expander">
    <w:name w:val="dynatree-expander"/>
    <w:basedOn w:val="a0"/>
    <w:rsid w:val="00E04757"/>
  </w:style>
  <w:style w:type="character" w:customStyle="1" w:styleId="dynatree-icon">
    <w:name w:val="dynatree-icon"/>
    <w:basedOn w:val="a0"/>
    <w:rsid w:val="00E04757"/>
  </w:style>
  <w:style w:type="character" w:customStyle="1" w:styleId="dynatree-checkbox">
    <w:name w:val="dynatree-checkbox"/>
    <w:basedOn w:val="a0"/>
    <w:rsid w:val="00E04757"/>
  </w:style>
  <w:style w:type="character" w:customStyle="1" w:styleId="dynatree-radio">
    <w:name w:val="dynatree-radio"/>
    <w:basedOn w:val="a0"/>
    <w:rsid w:val="00E04757"/>
  </w:style>
  <w:style w:type="character" w:customStyle="1" w:styleId="dynatree-drag-helper-img">
    <w:name w:val="dynatree-drag-helper-img"/>
    <w:basedOn w:val="a0"/>
    <w:rsid w:val="00E04757"/>
  </w:style>
  <w:style w:type="character" w:customStyle="1" w:styleId="dynatree-drag-source">
    <w:name w:val="dynatree-drag-source"/>
    <w:basedOn w:val="a0"/>
    <w:rsid w:val="00E04757"/>
    <w:rPr>
      <w:shd w:val="clear" w:color="auto" w:fill="E0E0E0"/>
    </w:rPr>
  </w:style>
  <w:style w:type="paragraph" w:customStyle="1" w:styleId="mainlink1">
    <w:name w:val="mainlink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E04757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E04757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E04757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E04757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E04757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E04757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E04757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E04757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E04757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E04757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E04757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E0475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E04757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E0475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E04757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E04757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E04757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E04757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E04757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E04757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E04757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E047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E04757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E04757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E04757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E047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E047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E04757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E0475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E04757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E04757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E04757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E04757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E0475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E04757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E04757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E04757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E04757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E04757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E04757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E04757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E04757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E04757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E04757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E04757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E04757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E04757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E04757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E04757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E04757"/>
  </w:style>
  <w:style w:type="character" w:customStyle="1" w:styleId="dynatree-icon1">
    <w:name w:val="dynatree-icon1"/>
    <w:basedOn w:val="a0"/>
    <w:rsid w:val="00E04757"/>
  </w:style>
  <w:style w:type="paragraph" w:customStyle="1" w:styleId="confirmdialogheader1">
    <w:name w:val="confirmdialogheader1"/>
    <w:basedOn w:val="a"/>
    <w:rsid w:val="00E04757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E04757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E04757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E04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E04757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E04757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E0475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E04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109</Pages>
  <Words>11218</Words>
  <Characters>63949</Characters>
  <Application>Microsoft Office Word</Application>
  <DocSecurity>0</DocSecurity>
  <Lines>532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Игоревна</dc:creator>
  <cp:lastModifiedBy>Иванова Наталья Игоревна</cp:lastModifiedBy>
  <cp:revision>7</cp:revision>
  <cp:lastPrinted>2017-08-15T04:10:00Z</cp:lastPrinted>
  <dcterms:created xsi:type="dcterms:W3CDTF">2017-08-15T03:36:00Z</dcterms:created>
  <dcterms:modified xsi:type="dcterms:W3CDTF">2017-09-25T02:29:00Z</dcterms:modified>
</cp:coreProperties>
</file>