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7" w:type="pct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3822"/>
        <w:gridCol w:w="1547"/>
        <w:gridCol w:w="1547"/>
        <w:gridCol w:w="1547"/>
        <w:gridCol w:w="1547"/>
        <w:gridCol w:w="1547"/>
        <w:gridCol w:w="1562"/>
      </w:tblGrid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4A1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0"/>
        <w:tblW w:w="477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3395"/>
        <w:gridCol w:w="4727"/>
        <w:gridCol w:w="2409"/>
        <w:gridCol w:w="30"/>
        <w:gridCol w:w="1421"/>
      </w:tblGrid>
      <w:tr w:rsidR="00E92676" w:rsidRPr="00E92676" w:rsidTr="00D92755">
        <w:trPr>
          <w:gridBefore w:val="1"/>
          <w:gridAfter w:val="1"/>
          <w:wBefore w:w="709" w:type="pct"/>
          <w:wAfter w:w="485" w:type="pct"/>
          <w:tblCellSpacing w:w="15" w:type="dxa"/>
        </w:trPr>
        <w:tc>
          <w:tcPr>
            <w:tcW w:w="3763" w:type="pct"/>
            <w:gridSpan w:val="4"/>
            <w:vAlign w:val="center"/>
            <w:hideMark/>
          </w:tcPr>
          <w:p w:rsidR="00E92676" w:rsidRDefault="00E92676" w:rsidP="00D9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ПЛАН-ГРАФИК </w:t>
            </w:r>
            <w:r w:rsidRPr="00E92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товаров, работ, услуг дл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обеспечения федеральных нужд</w:t>
            </w:r>
            <w:r w:rsidR="004A1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71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</w:t>
            </w:r>
            <w:r w:rsidRPr="004A1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Pr="00E92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4A155B" w:rsidRPr="00E92676" w:rsidRDefault="004A155B" w:rsidP="00D9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155B" w:rsidRPr="00E92676" w:rsidTr="00D92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22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4A155B" w:rsidRPr="00E92676" w:rsidTr="00D92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22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96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30.07.2018</w:t>
            </w:r>
          </w:p>
        </w:tc>
      </w:tr>
      <w:tr w:rsidR="004A155B" w:rsidRPr="00E92676" w:rsidTr="00D92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22" w:type="pct"/>
            <w:gridSpan w:val="2"/>
            <w:vMerge w:val="restart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496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4A155B" w:rsidRPr="00E92676" w:rsidTr="00D92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22" w:type="pct"/>
            <w:gridSpan w:val="2"/>
            <w:vMerge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496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A155B" w:rsidRPr="00E92676" w:rsidTr="00D92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22" w:type="pct"/>
            <w:gridSpan w:val="2"/>
            <w:vMerge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496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A155B" w:rsidRPr="00E92676" w:rsidTr="00D92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22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496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A155B" w:rsidRPr="00E92676" w:rsidTr="00D92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22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496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A155B" w:rsidRPr="00E92676" w:rsidTr="00D92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22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496" w:type="pct"/>
            <w:gridSpan w:val="2"/>
            <w:vMerge w:val="restart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A155B" w:rsidRPr="00E92676" w:rsidTr="00D92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22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4A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A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4A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</w:t>
            </w: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47, 7-3952-289365 , zakupki@r38.nalog.ru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55B" w:rsidRPr="00E92676" w:rsidTr="00D92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22" w:type="pct"/>
            <w:gridSpan w:val="2"/>
            <w:vMerge w:val="restart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(8)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55B" w:rsidRPr="00E92676" w:rsidTr="00D92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22" w:type="pct"/>
            <w:gridSpan w:val="2"/>
            <w:vMerge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496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30.07.2018</w:t>
            </w:r>
          </w:p>
        </w:tc>
      </w:tr>
      <w:tr w:rsidR="004A155B" w:rsidRPr="00E92676" w:rsidTr="00D92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922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496" w:type="pct"/>
            <w:gridSpan w:val="2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E92676" w:rsidRPr="00E92676" w:rsidTr="00D92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3615" w:type="pct"/>
            <w:gridSpan w:val="3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="004A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1353" w:type="pct"/>
            <w:gridSpan w:val="3"/>
            <w:vAlign w:val="center"/>
            <w:hideMark/>
          </w:tcPr>
          <w:p w:rsidR="00E92676" w:rsidRPr="00E92676" w:rsidRDefault="00E92676" w:rsidP="00D9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16503383.51</w:t>
            </w:r>
          </w:p>
        </w:tc>
      </w:tr>
    </w:tbl>
    <w:p w:rsidR="00E92676" w:rsidRPr="00E92676" w:rsidRDefault="00E92676" w:rsidP="00E926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92676" w:rsidRPr="00E92676" w:rsidRDefault="00E92676" w:rsidP="00E926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897"/>
        <w:gridCol w:w="547"/>
        <w:gridCol w:w="652"/>
        <w:gridCol w:w="608"/>
        <w:gridCol w:w="494"/>
        <w:gridCol w:w="201"/>
        <w:gridCol w:w="30"/>
        <w:gridCol w:w="290"/>
        <w:gridCol w:w="272"/>
        <w:gridCol w:w="66"/>
        <w:gridCol w:w="190"/>
        <w:gridCol w:w="310"/>
        <w:gridCol w:w="204"/>
        <w:gridCol w:w="211"/>
        <w:gridCol w:w="425"/>
        <w:gridCol w:w="287"/>
        <w:gridCol w:w="61"/>
        <w:gridCol w:w="361"/>
        <w:gridCol w:w="247"/>
        <w:gridCol w:w="255"/>
        <w:gridCol w:w="124"/>
        <w:gridCol w:w="90"/>
        <w:gridCol w:w="276"/>
        <w:gridCol w:w="336"/>
        <w:gridCol w:w="231"/>
        <w:gridCol w:w="426"/>
        <w:gridCol w:w="45"/>
        <w:gridCol w:w="509"/>
        <w:gridCol w:w="388"/>
        <w:gridCol w:w="342"/>
        <w:gridCol w:w="473"/>
        <w:gridCol w:w="264"/>
        <w:gridCol w:w="438"/>
        <w:gridCol w:w="80"/>
        <w:gridCol w:w="499"/>
        <w:gridCol w:w="80"/>
        <w:gridCol w:w="498"/>
        <w:gridCol w:w="30"/>
        <w:gridCol w:w="537"/>
        <w:gridCol w:w="69"/>
        <w:gridCol w:w="493"/>
        <w:gridCol w:w="99"/>
        <w:gridCol w:w="489"/>
        <w:gridCol w:w="39"/>
        <w:gridCol w:w="564"/>
        <w:gridCol w:w="69"/>
        <w:gridCol w:w="435"/>
        <w:gridCol w:w="80"/>
      </w:tblGrid>
      <w:tr w:rsidR="00392D3F" w:rsidRPr="00E92676" w:rsidTr="00392D3F">
        <w:trPr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16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ная</w:t>
            </w:r>
            <w:proofErr w:type="spellEnd"/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(макси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мальная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) цена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</w:t>
            </w:r>
            <w:proofErr w:type="spellEnd"/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та, цена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</w:t>
            </w:r>
            <w:proofErr w:type="spellEnd"/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та,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заклю</w:t>
            </w:r>
            <w:proofErr w:type="spellEnd"/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чаемого с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единст</w:t>
            </w:r>
            <w:proofErr w:type="spellEnd"/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венным постав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щиком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(под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рядчи</w:t>
            </w:r>
            <w:proofErr w:type="spellEnd"/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ком,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ните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лем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) </w:t>
            </w:r>
          </w:p>
        </w:tc>
        <w:tc>
          <w:tcPr>
            <w:tcW w:w="464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</w:t>
            </w:r>
            <w:proofErr w:type="spellStart"/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процен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тов</w:t>
            </w:r>
            <w:proofErr w:type="spellEnd"/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29" w:type="dxa"/>
            <w:gridSpan w:val="5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674" w:type="dxa"/>
            <w:gridSpan w:val="3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954" w:type="dxa"/>
            <w:gridSpan w:val="4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957" w:type="dxa"/>
            <w:gridSpan w:val="4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72" w:type="dxa"/>
            <w:gridSpan w:val="3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</w:t>
            </w:r>
            <w:proofErr w:type="spellStart"/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обеспече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ния</w:t>
            </w:r>
            <w:proofErr w:type="spellEnd"/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672" w:type="dxa"/>
            <w:gridSpan w:val="3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мый</w:t>
            </w:r>
            <w:proofErr w:type="spellEnd"/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срок, (месяц, год) </w:t>
            </w:r>
          </w:p>
        </w:tc>
        <w:tc>
          <w:tcPr>
            <w:tcW w:w="86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</w:t>
            </w:r>
            <w:proofErr w:type="spellStart"/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определе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ния</w:t>
            </w:r>
            <w:proofErr w:type="spellEnd"/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постав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щика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(подряд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чика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, исполни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теля) </w:t>
            </w:r>
          </w:p>
        </w:tc>
        <w:tc>
          <w:tcPr>
            <w:tcW w:w="7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             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"О контрактной системе в сфере закупок товаров, работ, услуг для обеспечения 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государст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67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ление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закупки у субъектов малого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предпри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нима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и социальн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ориенти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рова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некоммер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ческих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ций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("да" или "нет") 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нение</w:t>
            </w:r>
            <w:proofErr w:type="spellEnd"/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нацио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нального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режима при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влении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закупок </w:t>
            </w:r>
          </w:p>
        </w:tc>
        <w:tc>
          <w:tcPr>
            <w:tcW w:w="54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нитель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ные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требова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ния</w:t>
            </w:r>
            <w:proofErr w:type="spellEnd"/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к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участ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никам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закупки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отдель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ных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видов товаров, работ, услуг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ния</w:t>
            </w:r>
            <w:proofErr w:type="spellEnd"/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о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прове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дении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обяза</w:t>
            </w:r>
            <w:proofErr w:type="spellEnd"/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тельного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общест</w:t>
            </w:r>
            <w:proofErr w:type="spellEnd"/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венного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обсужде</w:t>
            </w:r>
            <w:r w:rsidR="004A155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ния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закупки </w:t>
            </w:r>
          </w:p>
        </w:tc>
        <w:tc>
          <w:tcPr>
            <w:tcW w:w="53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мация</w:t>
            </w:r>
            <w:proofErr w:type="spellEnd"/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о банков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ском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сопрово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ждении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тов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казна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чейском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сопро</w:t>
            </w:r>
            <w:proofErr w:type="spellEnd"/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вождении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рактов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5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вание</w:t>
            </w:r>
            <w:proofErr w:type="spellEnd"/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внесения измене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ний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7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нование</w:t>
            </w:r>
            <w:proofErr w:type="spellEnd"/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</w:t>
            </w:r>
            <w:proofErr w:type="spellEnd"/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мочен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ного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органа (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учреж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дения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) </w:t>
            </w:r>
          </w:p>
        </w:tc>
        <w:tc>
          <w:tcPr>
            <w:tcW w:w="539" w:type="dxa"/>
            <w:gridSpan w:val="3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нование</w:t>
            </w:r>
            <w:proofErr w:type="spellEnd"/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</w:t>
            </w:r>
            <w:proofErr w:type="spellEnd"/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затора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прове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дения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совмест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ного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кон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курса или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аук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циона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392D3F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</w:t>
            </w:r>
            <w:r w:rsidR="00E92676"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аиме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="00E92676"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</w:t>
            </w:r>
            <w:r w:rsidR="00E92676"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  <w:proofErr w:type="spellEnd"/>
            <w:proofErr w:type="gramEnd"/>
            <w:r w:rsidR="00E92676"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622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578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4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290" w:type="dxa"/>
            <w:gridSpan w:val="2"/>
            <w:vMerge w:val="restart"/>
            <w:vAlign w:val="center"/>
            <w:hideMark/>
          </w:tcPr>
          <w:p w:rsidR="00E92676" w:rsidRPr="00E92676" w:rsidRDefault="00E92676" w:rsidP="0039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щий фи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нсовый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год </w:t>
            </w:r>
          </w:p>
        </w:tc>
        <w:tc>
          <w:tcPr>
            <w:tcW w:w="498" w:type="dxa"/>
            <w:gridSpan w:val="3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80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85" w:type="dxa"/>
            <w:gridSpan w:val="2"/>
            <w:vMerge w:val="restart"/>
            <w:vAlign w:val="center"/>
            <w:hideMark/>
          </w:tcPr>
          <w:p w:rsidR="00E92676" w:rsidRPr="00E92676" w:rsidRDefault="00392D3F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</w:t>
            </w:r>
            <w:r w:rsidR="00E92676"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</w:t>
            </w:r>
            <w:proofErr w:type="gramStart"/>
            <w:r w:rsidR="00E92676"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="00E92676"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мено</w:t>
            </w:r>
            <w:r w:rsidR="00E92676"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  <w:proofErr w:type="spellEnd"/>
            <w:r w:rsidR="00E92676"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57" w:type="dxa"/>
            <w:vMerge w:val="restart"/>
            <w:vAlign w:val="center"/>
            <w:hideMark/>
          </w:tcPr>
          <w:p w:rsidR="00E92676" w:rsidRPr="00E92676" w:rsidRDefault="00392D3F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</w:t>
            </w:r>
            <w:r w:rsidR="00E92676"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="00E92676"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го</w:t>
            </w:r>
            <w:proofErr w:type="spellEnd"/>
            <w:proofErr w:type="gramEnd"/>
            <w:r w:rsidR="00E92676"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392" w:type="dxa"/>
            <w:gridSpan w:val="2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теку</w:t>
            </w:r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щий</w:t>
            </w:r>
            <w:proofErr w:type="spellEnd"/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фина</w:t>
            </w:r>
            <w:proofErr w:type="spellEnd"/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нсо</w:t>
            </w:r>
            <w:proofErr w:type="spellEnd"/>
            <w:r w:rsidR="00392D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вый год </w:t>
            </w:r>
          </w:p>
        </w:tc>
        <w:tc>
          <w:tcPr>
            <w:tcW w:w="47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184" w:type="dxa"/>
            <w:gridSpan w:val="2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246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24" w:type="dxa"/>
            <w:gridSpan w:val="2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58" w:type="dxa"/>
            <w:vMerge w:val="restart"/>
            <w:vAlign w:val="center"/>
            <w:hideMark/>
          </w:tcPr>
          <w:p w:rsidR="00E92676" w:rsidRPr="00E92676" w:rsidRDefault="00392D3F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</w:t>
            </w:r>
            <w:r w:rsidR="00E92676"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кончания исполнения контрак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</w:t>
            </w:r>
            <w:r w:rsidR="00E92676"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та </w:t>
            </w:r>
          </w:p>
        </w:tc>
        <w:tc>
          <w:tcPr>
            <w:tcW w:w="312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gridSpan w:val="2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gridSpan w:val="2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9" w:type="dxa"/>
            <w:gridSpan w:val="2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3" w:type="dxa"/>
            <w:gridSpan w:val="2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4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0" w:type="dxa"/>
            <w:gridSpan w:val="2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80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gridSpan w:val="2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2" w:type="dxa"/>
            <w:gridSpan w:val="2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184" w:type="dxa"/>
            <w:gridSpan w:val="2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gridSpan w:val="2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8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gridSpan w:val="2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gridSpan w:val="2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9" w:type="dxa"/>
            <w:gridSpan w:val="2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3" w:type="dxa"/>
            <w:gridSpan w:val="2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6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услуг): с 01.01.2018 по 31.12.2018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холодной водой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Страховые полисы должны быть представлены в течение 3 дней после дня заключения государственного контракта.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3790.15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37901.47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18000.00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540000.00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подписание ГК по 31.12.2018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 (24 час. 00 мин.)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с помощью сре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тр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евожной сигнализации, выведенных на пульт централизованного наблюдения административного здания по адресу: г. Иркутск, Декабрьских Событий, 47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объектов (помещения, гаражные боксы) с помощью средств охранно-пожарной и тревожной сигнализации, выведенных на пульт централизованного наблюдения расположенных по адресу: г. Иркутск, Желябова, 14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10700.00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276 штук,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сигнализации, объединенные в 169 охранных шлейфов, внутренние линейные сооружения.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системы охранно-пожарной сигнализации на базе оборудования «Магистраль» Гранд Магистр и «ОБ Сократ», установленных в помещениях по адресу г. Иркутск, ул. Желябова, 14 в составе: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ППКОП-05 «Приток» - 1 шт., ППКОП-011-8-1-05 «Приток» - 21 шт.,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133 шт.,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звукового оповещения на базе оборудования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Inter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-M в составе проигрыватель – 1 шт., блок контроля линий трансляций – 1 шт., контроллер системы оповещения – 1 шт., блок тревожной сигнализации – 1 шт., распределитель сигнала – 1 шт., блок контроля и распределения питания – 1 шт., усилитель мощности – 2 шт., автоматический вентилятор – 1 шт., цифровой магнитофон – 1 шт., микрофонная панель на 16 зон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шт., внутренние линейные сооружения.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 на базе оборудования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Альтоника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составе приемник RR-701R – 1 шт., передатчик - 8 шт.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31.05.2018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сезонное, ДТ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7773.90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77739.00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АИ-98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АИ-95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рабочих дней после заключения ГК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6354.60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63546.00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и сроков проведения закупки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во 2 полугодии 2018 г. в рабочие дни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1099.56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10995.63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"СПРАВОЧНИК КАДРОВИКА" во 2 полугодии 2018 года по дням изданий - 6 изданий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"НАЛОГОВЫЙ ВЕСТНИК - Консультации. Разъяснения. Мнения" во 2 полугодии 2018 года по дням изданий - 6 изданий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"ГЛАВБУХ" во 2 полугодии 2018 года по дням изданий - 12 изданий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ИНФОРМАЦИОННОЙ БЕЗОПАСНОСТИ" во 2 полугодии 2018 года по дням изданий - 6 изданий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"ЭКОНОМИКА И ЖИЗНЬ с тематическими приложениями" во 2 полугодии 2018 года по дням изданий - 25 изданий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Chip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 DVD/Чип с DVD" во 2 полугодии 2018 года по дням изданий - 6 изданий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"НАЛОГОВЫЕ СПОРЫ" во 2 полугодии 2018 года по дням изданий - 6 изданий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"Областная газета" во 2 полугодии 2018 года по дням изданий - 77 изданий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"Российская газета. Комплект №3" во 2 полугодии 2018 года по дням изданий - 168 изданий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"НАЛОГОВОЕ ПЛАНИРОВАНИЕ" во 2 полугодии 2018 года по дням изданий - 2 издания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"Коммерсантъ" во 2 полугодии 2018 года по дням изданий - 103 издания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ЭКОНОМИЧЕСКИОГО ПРАВОСУДИЯ РОССИЙСКОЙ ФЕДЕРАЦИИ" во 2 полугодии 2018 года по дням изданий - 6 изданий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 по 31.12.2018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31800.00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автоматического оповещения на базе оборудования ЗАО НПО «Сенсор», установленной в помещении по адресу г. Иркутск, ул. Декабрьских событий, 47 в составе: АСО-8-3М-Б-1 шт., АСО-1-3М-Б-1 шт., компьютер HP 280 G1 MT,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i3 4160, DDR3 4Гб, 500Гб,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HD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Graphics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4400, DVD-RW,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г. Иркутск, ул. Желябова, 14: видеорегистратор 16 канальный – 1 шт., видеокамеры – 8 шт., видеомонитор – 2 шт.; кабельные каналы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видеолиний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8 шт.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цифровой системы видеонаблюдения на базе оборудования MICRODIGITAL, установленные в помещениях по адресу г. Иркутск, ул. Декабрьских событий, 47: видеорегистратор – 3 шт., видеокамеры – 111 шт. (в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19 уличные и 3 поворотные уличные), LED-телевизор – 5 ШТ., монитор – 2 шт., компьютер – 4 шт., активное коммуникационное оборудование – 9 шт., источники бесперебойного питания – 7 шт., кабельные трассы.</w:t>
            </w:r>
            <w:proofErr w:type="gramEnd"/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электронной проходной на базе оборудования и программного обеспечения PERCO-KTO 2.3 с компьютером и монитором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GMA 3100, DDR2 2Гб, HDD 160 Гб,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(программное обеспечение PERCO - SL01) – 1 комплект, активное коммуникационное оборудование – 1 </w:t>
            </w:r>
            <w:proofErr w:type="spellStart"/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; средств контроля доступа в составе 2 видео домофона, 2 вызывные панели, внутренние линейные сооружения.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внутренние линейные сооружения, электромагнитные замки и считыватели – 99 шт.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автоматической системы пожаротушения на базе оборудования и программного обеспечения ППКОПУ «Рубеж-08» ГК «Сигма» и ЗАО НВП «Болид» С 2000 АСПТ, установленных в помещениях по адресу г. Иркутск, ул. Декабрьских событий, 47: - помещение источника бесперебойного питания цокольный этаж – 1 модуль пожаротушения МГП 60-100-40, - серверная 2 этаж – 1 модуль пожаротушения МГП 60-100-40, - серверная 4 этаж – 1 модуль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пожаротушения МГП 60-100-40, -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серверная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 этаж – 1 модуль пожаротушения МГП 60-100-40, - помещение архива цокольный этаж - 8 модулей пожаротушения STEX HC. Общая масса газа Хладон 125 – 744 кг.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календарных дней с даты заключения ГК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16924.94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169249.38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1T02GR0EU0 или эквивалент, ресурс картриджа не менее 34000 страниц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SCX4216, SCX-4216D3 или эквивалент, ресурс картриджа не менее 30000 страниц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 006R01551 или эквивалент, ресурс тонер тубы не менее 76000 страниц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MFP, ТК-350 или эквивалент, ресурс картриджа не менее 15000 страниц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604K20384 или эквивалент, ресурс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60000 страниц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TK-1140 или эквивалент, ресурс картриджа не менее 7200 страниц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ML-2160, MLT-D101S или эквивалент, ресурс картриджа не менее 1500 страниц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картридж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M24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 120, 013R00601 или эквивалент, ресурс картриджа не менее 3500 страниц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 MFP, DV-350 или эквивалент, ресурс не менее 300000 страниц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LJ M1536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CE278A или эквивалент, ресурс картриджа не менее 2100 страниц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DV-3100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 DN, 302LV93081 или эквивалент, ресурс не менее 500000 страниц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013R00589 или эквивалент, ресурс картриджа не менее 30000 страниц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эквивалент, ресурс картриджа не менее 34000 страниц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 или эквивалент, ресурс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драм-картриджа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90000 страниц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эквивалент, ресурс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 или эквивалент, ресурс картриджа не менее 11000 страниц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телефонной связи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5 календарных дней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накопитель, 16 Гб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 рабочих дней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преференция.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VCOM адаптер для диагностики шифровального (криптографического) средства защиты фискальных данных фискального накопителя ФН-1 или эквивалент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май, сентябрь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5 рабочих дней </w:t>
            </w:r>
            <w:proofErr w:type="gramEnd"/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22700.00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мытью окон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181380811406838490100100380013811244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календарных дней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993.87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9938.66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Шины для легковых автомобилей летние 205/55 R16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Nokian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Nordman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Шины для легковых автомобилей летние 215/55 R16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Nokian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Nordman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181380811406838490100100400012823242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10 календарных дней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5720.67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57206.65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50f0z00 или эквивалент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CB540A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восстановительный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109R00732 или эквивалент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CB541A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CB543A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FK-170 или эквивалент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эквивалент, ресурс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CB542A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календарных дней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1795.85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17958.53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Fibre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Channel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450 Гб, 15000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rpm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005048849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Fibre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Channel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2000 Гб, 5400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rpm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005049085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146 Гб 2,5 SAS 15K, p/n 42D0653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146 Гб 2,5 SFF 10k SAS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HotPlug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43X0825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HP 300 Гб 6G 10K DP SAS, p/n 507284-001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181380811406838490100100420016209242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СПС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версии ОВК-Ф на 4 месяца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постоянно в течени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действия ГК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Обновление (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справочной правовой системы Консультант плюс версии ОВК-Ф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181380811406838490100100430012620242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Сканер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21 календарного дня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4890.00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48900.03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Ручной 2D сканер штрих кода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Атол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SB 2108 USB или эквивалент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181380811406838490100100440012813244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теплового пункта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21 календарного дня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проведения закупки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Теплообменник для теплового пункта FP 09-35-1-EH или эквивалент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Насос для системы отопления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181380811406838490100100450011723244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бланка письма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10 календарных дней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156.40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1564.00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номерного бланка письма руководителя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номерного бланка письма заместителя руководителя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181380811406838490100100460012630242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WiFi</w:t>
            </w:r>
            <w:proofErr w:type="spellEnd"/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10 календарных дней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1279.71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12797.09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Точка доступа TP-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Link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CPE220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Outdoor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Беспроводной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сетевой адаптер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TP-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Link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TL-WN881ND или эквивалент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83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5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379" w:type="dxa"/>
            <w:gridSpan w:val="4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14793483.51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16503383.51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16503383.51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92D3F" w:rsidRPr="00E92676" w:rsidTr="00392D3F">
        <w:trPr>
          <w:gridAfter w:val="1"/>
          <w:wAfter w:w="35" w:type="dxa"/>
          <w:tblCellSpacing w:w="15" w:type="dxa"/>
        </w:trPr>
        <w:tc>
          <w:tcPr>
            <w:tcW w:w="2379" w:type="dxa"/>
            <w:gridSpan w:val="4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7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1741566.72</w:t>
            </w:r>
          </w:p>
        </w:tc>
        <w:tc>
          <w:tcPr>
            <w:tcW w:w="464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1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1621566.72</w:t>
            </w:r>
          </w:p>
        </w:tc>
        <w:tc>
          <w:tcPr>
            <w:tcW w:w="26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9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92676" w:rsidRPr="00E92676" w:rsidRDefault="00E92676" w:rsidP="00E926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51"/>
        <w:gridCol w:w="671"/>
        <w:gridCol w:w="2598"/>
        <w:gridCol w:w="671"/>
        <w:gridCol w:w="2613"/>
      </w:tblGrid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676" w:rsidRPr="00E92676" w:rsidRDefault="00E92676" w:rsidP="00E926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E92676" w:rsidRPr="00E92676" w:rsidTr="00E9267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«30» </w:t>
            </w:r>
          </w:p>
        </w:tc>
        <w:tc>
          <w:tcPr>
            <w:tcW w:w="50" w:type="pc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" w:type="pc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E92676" w:rsidRDefault="00E92676" w:rsidP="00E926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676" w:rsidRDefault="00E92676" w:rsidP="00E926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676" w:rsidRDefault="00E92676" w:rsidP="00E926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676" w:rsidRDefault="00E92676" w:rsidP="00E926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676" w:rsidRDefault="00E92676" w:rsidP="00E926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676" w:rsidRPr="00E92676" w:rsidRDefault="00E92676" w:rsidP="00E926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4"/>
      </w:tblGrid>
      <w:tr w:rsidR="00E92676" w:rsidRPr="00E92676" w:rsidTr="00E9267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r w:rsidRPr="00E92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обоснования закупок товаров, работ и услуг для обеспечения госуда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рственных и муниципальных нужд </w:t>
            </w:r>
            <w:r w:rsidRPr="00E92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E92676" w:rsidRPr="00E92676" w:rsidRDefault="00E92676" w:rsidP="00E926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2676" w:rsidRPr="00E92676" w:rsidRDefault="00E92676" w:rsidP="00E926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2240"/>
        <w:gridCol w:w="1451"/>
        <w:gridCol w:w="1217"/>
        <w:gridCol w:w="1349"/>
        <w:gridCol w:w="2323"/>
        <w:gridCol w:w="2967"/>
        <w:gridCol w:w="942"/>
        <w:gridCol w:w="986"/>
        <w:gridCol w:w="1199"/>
      </w:tblGrid>
      <w:tr w:rsidR="00E92676" w:rsidRPr="00E92676" w:rsidTr="00E92676">
        <w:trPr>
          <w:tblCellSpacing w:w="15" w:type="dxa"/>
        </w:trPr>
        <w:tc>
          <w:tcPr>
            <w:tcW w:w="0" w:type="auto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2937" w:type="dxa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Тариф, утвержденный приказами Службы по тарифам Иркутской области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Приказом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рассчитана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Рассчитана средняя цена от 3 поступивших коммерческих предложений: Поставщик №1 коммерческое предложение № 152 от 08.12.2017, Поставщик №2 коммерческое предложение б/н от 08.12.2017, Поставщик №3 коммерческое предложение № 4 от 08.12.2017.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17 (ОПС Декабрьских Событий, 47 - 60000 рублей, ОПС Желябова, 14 - 30000 рублей, тревожная сигнализация - 11000 рублей, звуковое оповещение - 20000 рублей), 2) коммерческое предложение от поставщика №2 получено 05.03.2018 № б/н (ОПС Декабрьских Событий, 47 - 50000 рублей, ОПС Желябова, 14 - 20000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рублей, тревожная сигнализация - 10000 рублей, звуковое оповещение - 20000 рублей), 3) коммерческое предложение от поставщика №3 получено 05.03.2018 № б/н (ОПС Декабрьских Событий, 47 - 60000 рублей, ОПС Желябова, 14 - 20000 рублей, тревожная сигнализация - 5000 рублей, звуковое оповещение - 15000 рублей).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ОПС Декабрьских Событий, 47 (предложение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ОПС Желябова,14 (предложение1 + предложение 2 + предложение 3)/3 + тревожная сигнализация (предложение1 + предложение 2 + предложение 3)/3 + звуковое оповещение (предложение1 + предложение 2 + предложение 3)/3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12.04.2018 № б/н (АИ95-43,23; АИ98-46,41; ДТ-44,94), 2) прайс-лист № 2 получен 12.04.2018 № 03 (АИ95-43; АИ98-45,40; ДТ-44,70), 3) информационное письмо №3 получено 12.04.2018 б/н (АИ95-45,10; АИ98-48; ДТ-47). Порядок расчетов: АИ95 (предложение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рассчитывается: (коммерческое предложение Поставщика 1 за пачку + коммерческое предложение Поставщика 2 за пачку + коммерческое предложение Поставщика 3 за пачку)/3*3000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18 (ТО видеонаблюдения Декабрьских Событий, 47 -194000 рублей, ТО видеонаблюдения Желябова,14 - 10000 рублей, оповещение - 10000 рублей, ТО пожаротушения - 15000, контроль доступа - 100000, электронная проходная - 5000), 2) коммерческое предложение от поставщика №2 получено 05.03.2018 № б/н (ТО видеонаблюдения Декабрьских Событий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47 - 200000 рублей, ТО видеонаблюдения Желябова,14 - 10000 рублей, оповещение - 20000 рублей, ТО пожаротушения - 10000, контроль доступа - 70000, электронная проходная - 10000), 3) коммерческое предложение от поставщика №3 получено 05.03.2018 № б/н (ТО видеонаблюдения Декабрьских Событий,47 -150000 рублей, видеонаблюдение Желябова,14 - 20000 рублей, оповещение - 20000 рублей, ТО пожаротушения - 20000, контроль доступа - 80000, электронная проходная - 10000).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ТО видеонаблюдения Декабрьских Событий,47 (предложение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ТО видеонаблюдения Желябова,14 (предложение1 + предложение 2 + предложение 3)/3 + оповещение (предложение1 + предложение 2 + предложение 3)/3 + ТО пожаротушения (предложение1 + предложение 2 + предложение 3)/3 + контроль доступа (предложение1 + предложение 2 + предложение 3)/3 + электронная проходная (предложение1 + предложение 2 + предложение 3)/3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27.03.2018 № 126818 - 475 рублей 2) коммерческое предложение от Поставщика №2 получено 27.03.2018 № б/н - 450 рублей, 3) коммерческое предложение от Поставщика №3 получено 27.03.2018 № 18 - 750 рублей, 4) коммерческое предложение от Поставщика №4 получено 27.03.2018 № 26 - 800 рублей.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(475+450+750+800)/4*50 = 30937,50 рублей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19.03.2018 № б/н - 2900 рублей 2) коммерческое предложение от Поставщика №2 получено 19.03.2018 № б/н - 2100 рублей, 3) коммерческое предложение от Поставщика №3 получено 19.03.2018 № б/н - 2750 рублей. Порядок расчетов: (2900+2100+2750)/3*40 = 103333,20 рублей.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03.04.2018 № 016 - 220000 рублей 2) коммерческое предложение от Поставщика №2 получено 03.04.2018 № 017 - 231000 рублей, 3) коммерческое предложение от Поставщика №3 получено 03.04.2018 № 015 - 230000 рублей. Порядок расчетов: (220000+231000+230000)/3 = 227000 рублей.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181380811406838490100100380013811244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181380811406838490100100400012823242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181380811406838490100100420016209242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СПС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версии ОВК-Ф на 4 месяца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181380811406838490100100430012620242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Сканер </w:t>
            </w:r>
            <w:proofErr w:type="gram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181380811406838490100100440012813244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теплового пункта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181380811406838490100100450011723244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бланка письма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181380811406838490100100460012630242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E92676" w:rsidRPr="00E92676" w:rsidRDefault="00E92676" w:rsidP="00E926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0"/>
        <w:gridCol w:w="173"/>
        <w:gridCol w:w="1064"/>
        <w:gridCol w:w="1031"/>
        <w:gridCol w:w="540"/>
        <w:gridCol w:w="120"/>
        <w:gridCol w:w="2038"/>
        <w:gridCol w:w="120"/>
        <w:gridCol w:w="300"/>
        <w:gridCol w:w="300"/>
        <w:gridCol w:w="234"/>
      </w:tblGrid>
      <w:tr w:rsidR="00E92676" w:rsidRPr="00E92676" w:rsidTr="00E9267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уполномоченный представитель</w:t>
            </w:r>
          </w:p>
        </w:tc>
        <w:tc>
          <w:tcPr>
            <w:tcW w:w="50" w:type="pc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«30»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676" w:rsidRPr="00E92676" w:rsidTr="00E92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2676" w:rsidRPr="00E92676" w:rsidRDefault="00E92676" w:rsidP="00E9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2B73" w:rsidRDefault="00D12B73"/>
    <w:sectPr w:rsidR="00D12B73" w:rsidSect="00E92676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71"/>
    <w:rsid w:val="00392D3F"/>
    <w:rsid w:val="004A155B"/>
    <w:rsid w:val="006F2A71"/>
    <w:rsid w:val="00A71C98"/>
    <w:rsid w:val="00BC4607"/>
    <w:rsid w:val="00D12B73"/>
    <w:rsid w:val="00D92755"/>
    <w:rsid w:val="00E9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2676"/>
  </w:style>
  <w:style w:type="paragraph" w:customStyle="1" w:styleId="10">
    <w:name w:val="Название1"/>
    <w:basedOn w:val="a"/>
    <w:rsid w:val="00E9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2676"/>
  </w:style>
  <w:style w:type="paragraph" w:customStyle="1" w:styleId="10">
    <w:name w:val="Название1"/>
    <w:basedOn w:val="a"/>
    <w:rsid w:val="00E9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8690</Words>
  <Characters>49539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Светлана Владимировна</dc:creator>
  <cp:lastModifiedBy>Зверева Елена Васильевна</cp:lastModifiedBy>
  <cp:revision>4</cp:revision>
  <dcterms:created xsi:type="dcterms:W3CDTF">2018-08-07T02:14:00Z</dcterms:created>
  <dcterms:modified xsi:type="dcterms:W3CDTF">2018-08-07T04:56:00Z</dcterms:modified>
</cp:coreProperties>
</file>