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2162" w:type="pct"/>
        <w:tblInd w:w="8364" w:type="dxa"/>
        <w:tblCellMar>
          <w:left w:w="0" w:type="dxa"/>
          <w:right w:w="0" w:type="dxa"/>
        </w:tblCellMar>
        <w:tblLook w:val="04A0"/>
      </w:tblPr>
      <w:tblGrid>
        <w:gridCol w:w="1876"/>
        <w:gridCol w:w="127"/>
        <w:gridCol w:w="2107"/>
        <w:gridCol w:w="130"/>
        <w:gridCol w:w="1740"/>
        <w:gridCol w:w="53"/>
        <w:gridCol w:w="161"/>
        <w:gridCol w:w="53"/>
        <w:gridCol w:w="53"/>
      </w:tblGrid>
      <w:tr w:rsidR="00951D20" w:rsidRPr="002B47D0" w:rsidTr="002B47D0">
        <w:tc>
          <w:tcPr>
            <w:tcW w:w="4746" w:type="pct"/>
            <w:gridSpan w:val="5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УТВЕРЖДАЮ </w:t>
            </w: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Руководитель (уполномоченное лицо) </w:t>
            </w:r>
          </w:p>
        </w:tc>
        <w:tc>
          <w:tcPr>
            <w:tcW w:w="42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28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42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42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</w:tr>
      <w:tr w:rsidR="002B47D0" w:rsidRPr="002B47D0" w:rsidTr="002B47D0">
        <w:tc>
          <w:tcPr>
            <w:tcW w:w="1489" w:type="pct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</w:t>
            </w:r>
          </w:p>
        </w:tc>
        <w:tc>
          <w:tcPr>
            <w:tcW w:w="101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672" w:type="pct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3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81" w:type="pct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СОРОКИНА И. А. </w:t>
            </w:r>
          </w:p>
        </w:tc>
        <w:tc>
          <w:tcPr>
            <w:tcW w:w="42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1489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101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672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103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381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  <w:tc>
          <w:tcPr>
            <w:tcW w:w="42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1D20" w:rsidRPr="002B47D0" w:rsidRDefault="00951D20" w:rsidP="00951D20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211"/>
        <w:gridCol w:w="428"/>
        <w:gridCol w:w="137"/>
        <w:gridCol w:w="428"/>
        <w:gridCol w:w="137"/>
        <w:gridCol w:w="428"/>
        <w:gridCol w:w="210"/>
        <w:gridCol w:w="1591"/>
      </w:tblGrid>
      <w:tr w:rsidR="00951D20" w:rsidRPr="002B47D0" w:rsidTr="002B47D0">
        <w:tc>
          <w:tcPr>
            <w:tcW w:w="3847" w:type="pct"/>
            <w:vMerge w:val="restar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47" w:type="pct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2B47D0" w:rsidP="002B4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«</w:t>
            </w:r>
            <w:r w:rsidR="00951D20"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16» </w:t>
            </w:r>
          </w:p>
        </w:tc>
        <w:tc>
          <w:tcPr>
            <w:tcW w:w="47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47" w:type="pct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47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47" w:type="pct"/>
            <w:tcBorders>
              <w:bottom w:val="single" w:sz="6" w:space="0" w:color="FFFFFF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72" w:type="pct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951D20" w:rsidRPr="002B47D0" w:rsidTr="00951D20"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D20" w:rsidRPr="002B47D0" w:rsidTr="00951D20"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D20" w:rsidRPr="002B47D0" w:rsidTr="00951D20">
        <w:tc>
          <w:tcPr>
            <w:tcW w:w="0" w:type="auto"/>
            <w:gridSpan w:val="8"/>
            <w:vAlign w:val="center"/>
            <w:hideMark/>
          </w:tcPr>
          <w:p w:rsidR="00951D20" w:rsidRPr="002B47D0" w:rsidRDefault="00951D20" w:rsidP="002B47D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ПЛАН-ГРАФИК </w:t>
            </w: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на 20 </w:t>
            </w: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u w:val="single"/>
                <w:lang w:eastAsia="ru-RU"/>
              </w:rPr>
              <w:t>18</w:t>
            </w: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год</w:t>
            </w:r>
          </w:p>
        </w:tc>
      </w:tr>
    </w:tbl>
    <w:p w:rsidR="00951D20" w:rsidRPr="002B47D0" w:rsidRDefault="00951D20" w:rsidP="00951D2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840"/>
        <w:gridCol w:w="5064"/>
        <w:gridCol w:w="437"/>
        <w:gridCol w:w="1074"/>
        <w:gridCol w:w="1155"/>
      </w:tblGrid>
      <w:tr w:rsidR="00951D20" w:rsidRPr="002B47D0" w:rsidTr="00951D20"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50" w:type="pct"/>
            <w:vMerge w:val="restar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Коды </w:t>
            </w:r>
          </w:p>
        </w:tc>
      </w:tr>
      <w:tr w:rsidR="00951D20" w:rsidRPr="002B47D0" w:rsidTr="00951D20"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16.03.2018</w:t>
            </w:r>
          </w:p>
        </w:tc>
      </w:tr>
      <w:tr w:rsidR="00951D20" w:rsidRPr="002B47D0" w:rsidTr="00951D20">
        <w:tc>
          <w:tcPr>
            <w:tcW w:w="0" w:type="auto"/>
            <w:vMerge w:val="restar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УПРАВЛЕНИЕ ФЕДЕРАЛЬНОЙ НАЛОГОВОЙ СЛУЖБЫ ПО КАЛИНИНГРАДСКОЙ ОБЛАСТИ</w:t>
            </w:r>
          </w:p>
        </w:tc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22877732 </w:t>
            </w:r>
          </w:p>
        </w:tc>
      </w:tr>
      <w:tr w:rsidR="00951D20" w:rsidRPr="002B47D0" w:rsidTr="00951D20"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3905012784</w:t>
            </w:r>
          </w:p>
        </w:tc>
      </w:tr>
      <w:tr w:rsidR="00951D20" w:rsidRPr="002B47D0" w:rsidTr="00951D20"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390601001</w:t>
            </w:r>
          </w:p>
        </w:tc>
      </w:tr>
      <w:tr w:rsidR="00951D20" w:rsidRPr="002B47D0" w:rsidTr="00951D20"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75104</w:t>
            </w:r>
          </w:p>
        </w:tc>
      </w:tr>
      <w:tr w:rsidR="00951D20" w:rsidRPr="002B47D0" w:rsidTr="00951D20"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12</w:t>
            </w:r>
          </w:p>
        </w:tc>
      </w:tr>
      <w:tr w:rsidR="00951D20" w:rsidRPr="002B47D0" w:rsidTr="00951D20"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27701000001</w:t>
            </w:r>
          </w:p>
        </w:tc>
      </w:tr>
      <w:tr w:rsidR="00951D20" w:rsidRPr="002B47D0" w:rsidTr="00951D20"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236010, Калининградская </w:t>
            </w:r>
            <w:proofErr w:type="spellStart"/>
            <w:proofErr w:type="gramStart"/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Калининград г, УЛ КАШТАНОВАЯ АЛЛЕЯ, 28 , 7-4012-990400 , umns39@mail.ru</w:t>
            </w:r>
          </w:p>
        </w:tc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51D20" w:rsidRPr="002B47D0" w:rsidTr="00951D20">
        <w:tc>
          <w:tcPr>
            <w:tcW w:w="0" w:type="auto"/>
            <w:vMerge w:val="restar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</w:tr>
      <w:tr w:rsidR="00951D20" w:rsidRPr="002B47D0" w:rsidTr="00951D20"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16.03.2018</w:t>
            </w:r>
          </w:p>
        </w:tc>
      </w:tr>
      <w:tr w:rsidR="00951D20" w:rsidRPr="002B47D0" w:rsidTr="00951D20"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383 </w:t>
            </w:r>
          </w:p>
        </w:tc>
      </w:tr>
      <w:tr w:rsidR="00951D20" w:rsidRPr="002B47D0" w:rsidTr="00951D20"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Совокупный годовой объем закупок (</w:t>
            </w:r>
            <w:proofErr w:type="spellStart"/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справочно</w:t>
            </w:r>
            <w:proofErr w:type="spellEnd"/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), рублей </w:t>
            </w:r>
          </w:p>
        </w:tc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17075574.51</w:t>
            </w:r>
          </w:p>
        </w:tc>
      </w:tr>
    </w:tbl>
    <w:p w:rsidR="00951D20" w:rsidRPr="002B47D0" w:rsidRDefault="00951D20" w:rsidP="00951D2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497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6"/>
        <w:gridCol w:w="532"/>
        <w:gridCol w:w="1225"/>
        <w:gridCol w:w="1190"/>
        <w:gridCol w:w="585"/>
        <w:gridCol w:w="321"/>
        <w:gridCol w:w="353"/>
        <w:gridCol w:w="387"/>
        <w:gridCol w:w="238"/>
        <w:gridCol w:w="217"/>
        <w:gridCol w:w="413"/>
        <w:gridCol w:w="525"/>
        <w:gridCol w:w="203"/>
        <w:gridCol w:w="288"/>
        <w:gridCol w:w="387"/>
        <w:gridCol w:w="238"/>
        <w:gridCol w:w="217"/>
        <w:gridCol w:w="413"/>
        <w:gridCol w:w="1192"/>
        <w:gridCol w:w="288"/>
        <w:gridCol w:w="361"/>
        <w:gridCol w:w="462"/>
        <w:gridCol w:w="361"/>
        <w:gridCol w:w="670"/>
        <w:gridCol w:w="501"/>
        <w:gridCol w:w="505"/>
        <w:gridCol w:w="587"/>
        <w:gridCol w:w="521"/>
        <w:gridCol w:w="456"/>
        <w:gridCol w:w="790"/>
        <w:gridCol w:w="1497"/>
      </w:tblGrid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Идентификационный код закуп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ки </w:t>
            </w:r>
          </w:p>
        </w:tc>
        <w:tc>
          <w:tcPr>
            <w:tcW w:w="2415" w:type="dxa"/>
            <w:gridSpan w:val="2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Объект закупки </w:t>
            </w:r>
          </w:p>
        </w:tc>
        <w:tc>
          <w:tcPr>
            <w:tcW w:w="58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Начальная (максимальная) цена 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321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Размер аванса, 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процентов </w:t>
            </w:r>
          </w:p>
        </w:tc>
        <w:tc>
          <w:tcPr>
            <w:tcW w:w="1608" w:type="dxa"/>
            <w:gridSpan w:val="5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Планируемые платежи </w:t>
            </w:r>
          </w:p>
        </w:tc>
        <w:tc>
          <w:tcPr>
            <w:tcW w:w="728" w:type="dxa"/>
            <w:gridSpan w:val="2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1543" w:type="dxa"/>
            <w:gridSpan w:val="5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119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Планируемый срок (периодичность) поставки товаров, 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выполнения работ, оказания услуг </w:t>
            </w:r>
          </w:p>
        </w:tc>
        <w:tc>
          <w:tcPr>
            <w:tcW w:w="649" w:type="dxa"/>
            <w:gridSpan w:val="2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Размер обеспечения </w:t>
            </w:r>
          </w:p>
        </w:tc>
        <w:tc>
          <w:tcPr>
            <w:tcW w:w="823" w:type="dxa"/>
            <w:gridSpan w:val="2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670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Способ определения поставщика (подря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дчика, исполнителя) </w:t>
            </w:r>
          </w:p>
        </w:tc>
        <w:tc>
          <w:tcPr>
            <w:tcW w:w="501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Преимущества, предоста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вля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венных и муниципа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льных нужд" ("да" или "нет") </w:t>
            </w:r>
          </w:p>
        </w:tc>
        <w:tc>
          <w:tcPr>
            <w:tcW w:w="5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Осуществление закупки 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 субъектов малого предпринима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>тельства и социально ориентирова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587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Применение национального 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режима при осуществлении закупок </w:t>
            </w:r>
          </w:p>
        </w:tc>
        <w:tc>
          <w:tcPr>
            <w:tcW w:w="521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Дополнительные требовани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я к участникам закупки отдельных видов товаров, работ, услуг </w:t>
            </w:r>
          </w:p>
        </w:tc>
        <w:tc>
          <w:tcPr>
            <w:tcW w:w="456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Сведения о проведении 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обязательного общественного обсуждения закупки </w:t>
            </w:r>
          </w:p>
        </w:tc>
        <w:tc>
          <w:tcPr>
            <w:tcW w:w="790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Информация о банковском сопровождении 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контрактов/казначейском сопровождении контрактов </w:t>
            </w:r>
          </w:p>
        </w:tc>
        <w:tc>
          <w:tcPr>
            <w:tcW w:w="1497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Обоснование внесения изменений </w:t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вание </w:t>
            </w:r>
          </w:p>
        </w:tc>
        <w:tc>
          <w:tcPr>
            <w:tcW w:w="1190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описание </w:t>
            </w:r>
          </w:p>
        </w:tc>
        <w:tc>
          <w:tcPr>
            <w:tcW w:w="58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го </w:t>
            </w:r>
          </w:p>
        </w:tc>
        <w:tc>
          <w:tcPr>
            <w:tcW w:w="387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на 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текущий финансовый год </w:t>
            </w:r>
          </w:p>
        </w:tc>
        <w:tc>
          <w:tcPr>
            <w:tcW w:w="455" w:type="dxa"/>
            <w:gridSpan w:val="2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на 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плановый период 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пос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ледующие годы </w:t>
            </w:r>
          </w:p>
        </w:tc>
        <w:tc>
          <w:tcPr>
            <w:tcW w:w="5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наим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ено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softHyphen/>
              <w:t xml:space="preserve">вание </w:t>
            </w:r>
          </w:p>
        </w:tc>
        <w:tc>
          <w:tcPr>
            <w:tcW w:w="203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к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од по ОКЕИ </w:t>
            </w:r>
          </w:p>
        </w:tc>
        <w:tc>
          <w:tcPr>
            <w:tcW w:w="288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вс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его </w:t>
            </w:r>
          </w:p>
        </w:tc>
        <w:tc>
          <w:tcPr>
            <w:tcW w:w="387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на 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текущий финансовый год </w:t>
            </w:r>
          </w:p>
        </w:tc>
        <w:tc>
          <w:tcPr>
            <w:tcW w:w="455" w:type="dxa"/>
            <w:gridSpan w:val="2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на 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плановый период </w:t>
            </w:r>
          </w:p>
        </w:tc>
        <w:tc>
          <w:tcPr>
            <w:tcW w:w="413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пос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ледующие годы </w:t>
            </w:r>
          </w:p>
        </w:tc>
        <w:tc>
          <w:tcPr>
            <w:tcW w:w="119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явки </w:t>
            </w:r>
          </w:p>
        </w:tc>
        <w:tc>
          <w:tcPr>
            <w:tcW w:w="361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исп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олнения контракта </w:t>
            </w:r>
          </w:p>
        </w:tc>
        <w:tc>
          <w:tcPr>
            <w:tcW w:w="46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нача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ла осуществления закупок </w:t>
            </w:r>
          </w:p>
        </w:tc>
        <w:tc>
          <w:tcPr>
            <w:tcW w:w="361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око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нчания исполнения контракта </w:t>
            </w:r>
          </w:p>
        </w:tc>
        <w:tc>
          <w:tcPr>
            <w:tcW w:w="670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21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7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первый год 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второй год </w:t>
            </w:r>
          </w:p>
        </w:tc>
        <w:tc>
          <w:tcPr>
            <w:tcW w:w="413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7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первый год 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 второй год </w:t>
            </w:r>
          </w:p>
        </w:tc>
        <w:tc>
          <w:tcPr>
            <w:tcW w:w="413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8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70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1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1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53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181390501278439060100100010013600244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181390501278439060100100020015310244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100.0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у единственного поставщика (подрядчика,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исполнителя)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181390501278439060100100030018020244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2528.05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25280.49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нного наблюдения и кнопок тревожной сигнализации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181390501278439060100100040018121244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127773.78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638868.90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181390501278439060100100050018424244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6678.49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66784.90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1462164.81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1462164.81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1462164.81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60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14621.65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146216.48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текущего ремонта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помещений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21000.00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210000.00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12.2019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Отмена заказчиком закупки, предусмотренной планом-графиком закупок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Отмена закупки </w:t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Инспекций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Газ горючий природный (газ естественный)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Кубический метр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57022.78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57022.78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181390501278439060100100090011712244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бумаги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113923.33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569616.65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формата А3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1069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Бумага формата А</w:t>
            </w:r>
            <w:proofErr w:type="gram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29932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29932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181390501278439060100100100011920244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738200.00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738200.00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738200.00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с момента заключения государственного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контракта до 31.12.2018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7382.00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73820.00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 автомобильный с октановым числом более 95, но не более 98 по исследовательскому методу экологического класса К5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Литр;^кубический</w:t>
            </w:r>
            <w:proofErr w:type="spell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дециметр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18455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18455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181390501278439060100100110011723244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канцелярских товаров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19461.79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194617.94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закупки </w:t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Принадлежности канцелярские согласно перечню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федеральной фельдъегерской связи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181390501278439060100100130013101244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455.80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4558.00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Участникам, заявки или окончательные предложения которых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содержат предложения о поставке товаров в соответствии с приказом Минэкономразвития России № 155 от 25.03.2014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размере 15 %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181390501278439060100100140013511244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этапов)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поставки товаров (выполнения работ, оказания услуг): с 01.01.2018 по 31.12.2018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Энергоснабжение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Киловатт-час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465116.28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465116.28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181390501278439060100100160012620242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569200.00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569200.00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569200.00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5692.00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56920.00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Комплектующие и запасные части для вычислительных машин прочие, не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включенные в другие группировки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181390501278439060100100170012823242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картриджей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в течение 30 календарных дней с момента заключения государственного контракта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5000.00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50000.00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картридж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181390501278439060100100180016110242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Ежемесячно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Планируемый срок (сроки отдельных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этапов) поставки товаров (выполнения работ, оказания услуг): с 01.01.2018 по 31.12.2018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181390501278439060100100190016110242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работ, оказания услуг): Ежеквартально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01.01.2018 по 31.12.2018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0100200017490242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услуг по защите информации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Периодичность поставки товаров (выполнения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работ, оказания услуг): по мере необходимости, в соответствии с утвержденным графиком проведения работ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защите информации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2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181390501278439060100100210019511242</w:t>
            </w:r>
          </w:p>
        </w:tc>
        <w:tc>
          <w:tcPr>
            <w:tcW w:w="1225" w:type="dxa"/>
            <w:vMerge w:val="restart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341297.87/341297.87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341297.87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341297.87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Периодичность поставки товаров (выполнения работ, оказания услуг): по мере необходимости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Планируемы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 срок (сроки отдельных этапов) поставки товаров (выполнения работ, оказания услуг): с момента заключения государственного контракта до 31.12.2018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3412.98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34129.79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03.2018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12.2018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</w:tr>
      <w:tr w:rsidR="002B47D0" w:rsidRPr="002B47D0" w:rsidTr="002B47D0">
        <w:tc>
          <w:tcPr>
            <w:tcW w:w="10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5" w:type="dxa"/>
            <w:vMerge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Условная единица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876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5" w:type="dxa"/>
            <w:gridSpan w:val="2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1886538.00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1886538.00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начальной (максимальной) ценой контракта, предусмотренной планом-графиком закупок, становится невозможной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Изменение закупки </w:t>
            </w:r>
          </w:p>
        </w:tc>
      </w:tr>
      <w:tr w:rsidR="002B47D0" w:rsidRPr="002B47D0" w:rsidTr="002B47D0">
        <w:tc>
          <w:tcPr>
            <w:tcW w:w="1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181390501278439060100100150010000244</w:t>
            </w:r>
          </w:p>
        </w:tc>
        <w:tc>
          <w:tcPr>
            <w:tcW w:w="12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1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181390501278439060100100150020000244</w:t>
            </w:r>
          </w:p>
        </w:tc>
        <w:tc>
          <w:tcPr>
            <w:tcW w:w="12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587017.41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587017.41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3052" w:type="dxa"/>
            <w:gridSpan w:val="4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15189036.51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17075574.51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17075574.51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2B47D0" w:rsidRPr="002B47D0" w:rsidTr="002B47D0">
        <w:tc>
          <w:tcPr>
            <w:tcW w:w="3052" w:type="dxa"/>
            <w:gridSpan w:val="4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58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3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5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0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3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1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13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19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288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62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36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67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05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8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521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456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790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97" w:type="dxa"/>
            <w:vAlign w:val="center"/>
            <w:hideMark/>
          </w:tcPr>
          <w:p w:rsidR="002B47D0" w:rsidRPr="002B47D0" w:rsidRDefault="002B47D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</w:tbl>
    <w:p w:rsidR="00951D20" w:rsidRPr="002B47D0" w:rsidRDefault="00951D20" w:rsidP="00951D2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384"/>
        <w:gridCol w:w="6594"/>
        <w:gridCol w:w="659"/>
        <w:gridCol w:w="2637"/>
        <w:gridCol w:w="659"/>
        <w:gridCol w:w="2637"/>
      </w:tblGrid>
      <w:tr w:rsidR="00951D20" w:rsidRPr="002B47D0" w:rsidTr="00951D20"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Ответственный исполнитель 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заместитель начальника отдела</w:t>
            </w:r>
          </w:p>
        </w:tc>
        <w:tc>
          <w:tcPr>
            <w:tcW w:w="250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250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00" w:type="pct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</w:t>
            </w:r>
            <w:proofErr w:type="spellEnd"/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Н. Д. </w:t>
            </w:r>
          </w:p>
        </w:tc>
      </w:tr>
      <w:tr w:rsidR="00951D20" w:rsidRPr="002B47D0" w:rsidTr="00951D20"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2500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(должность) </w:t>
            </w:r>
          </w:p>
        </w:tc>
        <w:tc>
          <w:tcPr>
            <w:tcW w:w="250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000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250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000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(расшифровка подписи) </w:t>
            </w:r>
          </w:p>
        </w:tc>
      </w:tr>
      <w:tr w:rsidR="00951D20" w:rsidRPr="002B47D0" w:rsidTr="00951D20"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1D20" w:rsidRPr="002B47D0" w:rsidRDefault="00951D20" w:rsidP="00951D20">
      <w:pPr>
        <w:spacing w:after="0" w:line="240" w:lineRule="auto"/>
        <w:rPr>
          <w:rFonts w:ascii="Times New Roman" w:eastAsia="Times New Roman" w:hAnsi="Times New Roman" w:cs="Times New Roman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26"/>
        <w:gridCol w:w="135"/>
        <w:gridCol w:w="426"/>
        <w:gridCol w:w="135"/>
        <w:gridCol w:w="426"/>
        <w:gridCol w:w="210"/>
        <w:gridCol w:w="12812"/>
      </w:tblGrid>
      <w:tr w:rsidR="00951D20" w:rsidRPr="002B47D0" w:rsidTr="00951D20"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«16» </w:t>
            </w:r>
          </w:p>
        </w:tc>
        <w:tc>
          <w:tcPr>
            <w:tcW w:w="50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50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150" w:type="pct"/>
            <w:tcBorders>
              <w:bottom w:val="single" w:sz="6" w:space="0" w:color="FFFFFF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50" w:type="pct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</w:tbl>
    <w:p w:rsidR="00951D20" w:rsidRPr="002B47D0" w:rsidRDefault="00951D20" w:rsidP="00951D2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4570"/>
      </w:tblGrid>
      <w:tr w:rsidR="00951D20" w:rsidRPr="002B47D0" w:rsidTr="00951D20">
        <w:tc>
          <w:tcPr>
            <w:tcW w:w="0" w:type="auto"/>
            <w:vAlign w:val="center"/>
            <w:hideMark/>
          </w:tcPr>
          <w:p w:rsidR="002B47D0" w:rsidRDefault="002B47D0" w:rsidP="00951D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2B47D0" w:rsidRDefault="002B47D0" w:rsidP="00951D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951D20" w:rsidRPr="002B47D0" w:rsidRDefault="00951D20" w:rsidP="00951D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ФОРМА </w:t>
            </w: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обоснования закупок товаров, работ и услуг для обеспечения государственных и муниципальных нужд </w:t>
            </w: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 xml:space="preserve">при формировании и утверждении плана-графика закупок </w:t>
            </w:r>
          </w:p>
        </w:tc>
      </w:tr>
    </w:tbl>
    <w:p w:rsidR="00951D20" w:rsidRPr="002B47D0" w:rsidRDefault="00951D20" w:rsidP="00951D2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1017"/>
        <w:gridCol w:w="2186"/>
        <w:gridCol w:w="1231"/>
        <w:gridCol w:w="136"/>
      </w:tblGrid>
      <w:tr w:rsidR="00951D20" w:rsidRPr="002B47D0" w:rsidTr="00951D20"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</w:tr>
      <w:tr w:rsidR="00951D20" w:rsidRPr="002B47D0" w:rsidTr="00951D2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951D20" w:rsidRPr="002B47D0" w:rsidRDefault="00951D20" w:rsidP="00951D2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348" w:type="pct"/>
        <w:tblInd w:w="-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64"/>
        <w:gridCol w:w="846"/>
        <w:gridCol w:w="2419"/>
        <w:gridCol w:w="1304"/>
        <w:gridCol w:w="1311"/>
        <w:gridCol w:w="1476"/>
        <w:gridCol w:w="4153"/>
        <w:gridCol w:w="1123"/>
        <w:gridCol w:w="1334"/>
        <w:gridCol w:w="1365"/>
      </w:tblGrid>
      <w:tr w:rsidR="002B47D0" w:rsidRPr="002B47D0" w:rsidTr="002B47D0">
        <w:tc>
          <w:tcPr>
            <w:tcW w:w="264" w:type="dxa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6" w:type="dxa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2419" w:type="dxa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1304" w:type="dxa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1311" w:type="dxa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1476" w:type="dxa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</w:t>
            </w: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4153" w:type="dxa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1123" w:type="dxa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1334" w:type="dxa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1365" w:type="dxa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181390501278439060100100010013600244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холодное водоснабжение и водоотведение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200000.00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Службы по государственному регулированию цен и тарифов Калининградской области № 113-03окк/17 от 19.12.2017 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по п. 8 ч. 1 ст. 93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181390501278439060100100020015310244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системе "Бокс-сервис"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тарифы на услуги общедоступной почтовой связи по пересылке внутренней письменной корреспонденции, утвержденные Федеральной антимонопольной службой России от 24.05.2017 г. №213-п; тарифы на услуги по пересылке уведомлений о вручении внутренних регистрируемых почтовых отправлений, утвержденные Приказом ФГУП «Почта России» от 24.10.2017 № 424-п; тарифы на пересылку международной письменной корреспонденции, утвержденные Приказом ФГУП «Почта России» от 13.11.2017 г. № 449-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п;</w:t>
            </w:r>
            <w:proofErr w:type="gram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тарифы на дополнительные услуги, утвержденные Приказом Северо-Западного </w:t>
            </w:r>
            <w:proofErr w:type="spell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Макрорегиона</w:t>
            </w:r>
            <w:proofErr w:type="spell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ФГУП «Почта России» от 20.12.2017 г. № 89-п; тариф на услугу «Отправления 1-го класса», утвержденный Приказом ФГУП «Почта России» от 30.11.2017 г № 473-п 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закупки по п. 1 ч. 1 ст. 93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181390501278439060100100030018020244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обеспечению охраны с помощью пультов централизованного наблюдения и кнопок тревожной сигнализации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252804.88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181390501278439060100100040018121244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Услуги управления эксплуатационным обслуживанием зданий, инженерно-технических систем, оборудования и санитарно-техническому содержанию зданий и прилегающей территории Управления Федеральной налоговой службы по Калининградской области и межрайонных ИФНС России по городу Калининграду и Калининградской области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6388689.00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181390501278439060100100050018424244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охране, обеспечению </w:t>
            </w:r>
            <w:proofErr w:type="spell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внутриобъектового</w:t>
            </w:r>
            <w:proofErr w:type="spell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пропускного режимов в административных зданиях Межрайонных ИФНС России по городу Калининграду и Калининградской области</w:t>
            </w:r>
            <w:proofErr w:type="gramEnd"/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667849.02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поступивших коммерческих предложений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181390501278439060100100060014120244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текущего ремонта помещений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1462164.81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181390501278439060100100070018020244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услуг по техническому обслуживанию и ремонту программно-аппаратного автоматизированного комплекса технических </w:t>
            </w:r>
            <w:proofErr w:type="gram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 систем безопасности административных зданий Управления</w:t>
            </w:r>
            <w:proofErr w:type="gram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подведомственных Инспекций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2100000.00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закупки данным способом не противоречит законодательству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181390501278439060100100080010620244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газа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364945.79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ФАС России от 26.12.2016 N 1870/16 "Об утверждении оптовых цен на газ, добываемый ПАО "Газпром" и его </w:t>
            </w:r>
            <w:proofErr w:type="spell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аффилированными</w:t>
            </w:r>
            <w:proofErr w:type="spell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лицами, предназначенный для последующей реализации населению"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закупки по п.8 ч. 1 ст. 93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181390501278439060100100090011712244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бумаги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5696166.50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181390501278439060100100100011920244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топлива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738200.00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181390501278439060100100110011723244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канцелярских товаров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1946179.41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181390501278439060100100120015320244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45000.00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основании тарифов, утвержденных приказом ГФС России от 25.05.2017 № 146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 6 ч. 1 ст. 93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181390501278439060100100130013101244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мебели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45580.00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данная закупка способом электронного аукциона не противоречит законодательству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140013511244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Энергоснабжение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2000000.00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основании тарифов, утвержденных приказом Службы по государственному регулированию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цен и тарифов от 25.12.2017 № 116-15э/17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Закупка у единственного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поставщика (подрядчика, исполнителя)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 соответствии с п. 29 ч. 1 ст. 93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181390501278439060100100160012620242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расходных материалов для копировально-множительной техники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569200.00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181390501278439060100100170012823242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поставка картриджей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181390501278439060100100180016110242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местной связи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500000.00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тарифами, утвержденными Приказом Федеральной антимонопольной службы от 10 мая 2017 г. № 617/17 "Об утверждении тарифов на услуги местной, внутризоновой и междугородной телефонной связи, на услугу по передаче внутренней телеграммы, предоставляемые ПАО "</w:t>
            </w:r>
            <w:proofErr w:type="spell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Ростелеком</w:t>
            </w:r>
            <w:proofErr w:type="spell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п.1 ч. 1 ст. 93 Закона № 44-ФЗ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181390501278439060100100190016110242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связи для нужд органов государственной власти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15600.00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Тарифный метод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тарифами, утвержденными Приложением № 1 к приказу ФСО России № 560/8ДСП от 2015 г.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соответствии с п.6 ч. 1 ст. 93 Закона № 44-ФЗ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60100100200017490242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оказание услуг по защите информации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264702.13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(максимальная) цена контракта определена в соответствии с требованиями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Запрос котировок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со ст. 73 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Закона № 44-ФЗ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181390501278439060100100210019511242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услуг по заправке и восстановлению картриджей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341297.87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</w:t>
            </w:r>
            <w:proofErr w:type="gramStart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proofErr w:type="gramEnd"/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2 ст. 59 закона № 44-ФЗ</w:t>
            </w: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B47D0" w:rsidRPr="002B47D0" w:rsidTr="002B47D0">
        <w:tc>
          <w:tcPr>
            <w:tcW w:w="26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84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181390501278439060100100150010000244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181390501278439060100100150020000244</w:t>
            </w:r>
          </w:p>
        </w:tc>
        <w:tc>
          <w:tcPr>
            <w:tcW w:w="2419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1304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1299520.59</w:t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587017.41</w:t>
            </w:r>
          </w:p>
        </w:tc>
        <w:tc>
          <w:tcPr>
            <w:tcW w:w="1311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1476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53" w:type="dxa"/>
            <w:vAlign w:val="center"/>
            <w:hideMark/>
          </w:tcPr>
          <w:p w:rsidR="00951D20" w:rsidRPr="002B47D0" w:rsidRDefault="00951D20" w:rsidP="00951D20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</w:t>
            </w:r>
          </w:p>
        </w:tc>
        <w:tc>
          <w:tcPr>
            <w:tcW w:w="1123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34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5" w:type="dxa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51D20" w:rsidRPr="002B47D0" w:rsidRDefault="00951D20" w:rsidP="00951D20">
      <w:pPr>
        <w:spacing w:after="24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9024"/>
        <w:gridCol w:w="146"/>
        <w:gridCol w:w="1039"/>
        <w:gridCol w:w="1020"/>
        <w:gridCol w:w="497"/>
        <w:gridCol w:w="63"/>
        <w:gridCol w:w="2058"/>
        <w:gridCol w:w="63"/>
        <w:gridCol w:w="248"/>
        <w:gridCol w:w="248"/>
        <w:gridCol w:w="164"/>
      </w:tblGrid>
      <w:tr w:rsidR="00951D20" w:rsidRPr="002B47D0" w:rsidTr="00951D2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СОРОКИНА ИРИНА АЛЕКСЕЕВНА, Руководитель</w:t>
            </w:r>
          </w:p>
        </w:tc>
        <w:tc>
          <w:tcPr>
            <w:tcW w:w="50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«16»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03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</w:t>
            </w:r>
          </w:p>
        </w:tc>
      </w:tr>
      <w:tr w:rsidR="00951D20" w:rsidRPr="002B47D0" w:rsidTr="00951D20"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D20" w:rsidRPr="002B47D0" w:rsidTr="00951D20"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D20" w:rsidRPr="002B47D0" w:rsidTr="00951D20"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51D20" w:rsidRPr="002B47D0" w:rsidTr="00951D20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Славнова</w:t>
            </w:r>
            <w:proofErr w:type="spellEnd"/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Наталья Дмитриевна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2B47D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51D20" w:rsidRPr="002B47D0" w:rsidRDefault="00951D20" w:rsidP="00951D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B7E97" w:rsidRPr="002B47D0" w:rsidRDefault="00FB7E97">
      <w:pPr>
        <w:rPr>
          <w:rFonts w:ascii="Times New Roman" w:hAnsi="Times New Roman" w:cs="Times New Roman"/>
        </w:rPr>
      </w:pPr>
    </w:p>
    <w:sectPr w:rsidR="00FB7E97" w:rsidRPr="002B47D0" w:rsidSect="002B47D0">
      <w:pgSz w:w="16838" w:h="11906" w:orient="landscape"/>
      <w:pgMar w:top="567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51D20"/>
    <w:rsid w:val="002B47D0"/>
    <w:rsid w:val="006F356F"/>
    <w:rsid w:val="00951D20"/>
    <w:rsid w:val="00BE64F3"/>
    <w:rsid w:val="00FB7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E97"/>
  </w:style>
  <w:style w:type="paragraph" w:styleId="1">
    <w:name w:val="heading 1"/>
    <w:basedOn w:val="a"/>
    <w:link w:val="10"/>
    <w:uiPriority w:val="9"/>
    <w:qFormat/>
    <w:rsid w:val="00951D2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951D2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1D20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1D20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styleId="a3">
    <w:name w:val="Hyperlink"/>
    <w:basedOn w:val="a0"/>
    <w:uiPriority w:val="99"/>
    <w:semiHidden/>
    <w:unhideWhenUsed/>
    <w:rsid w:val="00951D20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951D20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951D20"/>
    <w:rPr>
      <w:b/>
      <w:bCs/>
    </w:rPr>
  </w:style>
  <w:style w:type="paragraph" w:styleId="a6">
    <w:name w:val="Normal (Web)"/>
    <w:basedOn w:val="a"/>
    <w:uiPriority w:val="99"/>
    <w:semiHidden/>
    <w:unhideWhenUsed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951D20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951D20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951D2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951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951D20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951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951D20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951D2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Нижний колонтитул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951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951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951D20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951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951D20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951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951D20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951D20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951D20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951D2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951D20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951D2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951D20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951D20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951D20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951D20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951D20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951D2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951D20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951D2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951D2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951D2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951D2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951D20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951D20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951D20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951D2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951D20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951D20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951D20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951D2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Верхний колонтитул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951D20"/>
  </w:style>
  <w:style w:type="character" w:customStyle="1" w:styleId="dynatree-vline">
    <w:name w:val="dynatree-vline"/>
    <w:basedOn w:val="a0"/>
    <w:rsid w:val="00951D20"/>
  </w:style>
  <w:style w:type="character" w:customStyle="1" w:styleId="dynatree-connector">
    <w:name w:val="dynatree-connector"/>
    <w:basedOn w:val="a0"/>
    <w:rsid w:val="00951D20"/>
  </w:style>
  <w:style w:type="character" w:customStyle="1" w:styleId="dynatree-expander">
    <w:name w:val="dynatree-expander"/>
    <w:basedOn w:val="a0"/>
    <w:rsid w:val="00951D20"/>
  </w:style>
  <w:style w:type="character" w:customStyle="1" w:styleId="dynatree-icon">
    <w:name w:val="dynatree-icon"/>
    <w:basedOn w:val="a0"/>
    <w:rsid w:val="00951D20"/>
  </w:style>
  <w:style w:type="character" w:customStyle="1" w:styleId="dynatree-checkbox">
    <w:name w:val="dynatree-checkbox"/>
    <w:basedOn w:val="a0"/>
    <w:rsid w:val="00951D20"/>
  </w:style>
  <w:style w:type="character" w:customStyle="1" w:styleId="dynatree-radio">
    <w:name w:val="dynatree-radio"/>
    <w:basedOn w:val="a0"/>
    <w:rsid w:val="00951D20"/>
  </w:style>
  <w:style w:type="character" w:customStyle="1" w:styleId="dynatree-drag-helper-img">
    <w:name w:val="dynatree-drag-helper-img"/>
    <w:basedOn w:val="a0"/>
    <w:rsid w:val="00951D20"/>
  </w:style>
  <w:style w:type="character" w:customStyle="1" w:styleId="dynatree-drag-source">
    <w:name w:val="dynatree-drag-source"/>
    <w:basedOn w:val="a0"/>
    <w:rsid w:val="00951D20"/>
    <w:rPr>
      <w:shd w:val="clear" w:color="auto" w:fill="E0E0E0"/>
    </w:rPr>
  </w:style>
  <w:style w:type="paragraph" w:customStyle="1" w:styleId="mainlink1">
    <w:name w:val="mainlink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951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951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951D20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951D20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951D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951D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951D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951D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951D20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951D20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951D20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951D20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951D20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951D20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951D20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951D20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951D2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951D20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951D20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951D20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951D20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951D2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951D20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951D20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951D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951D20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951D20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951D20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951D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951D2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951D20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951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951D20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951D20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951D20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951D20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951D20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951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951D2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951D20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951D2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951D20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951D20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951D20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951D2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951D20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951D2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951D20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951D2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951D20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951D2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951D20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951D20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951D20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951D20"/>
  </w:style>
  <w:style w:type="character" w:customStyle="1" w:styleId="dynatree-icon1">
    <w:name w:val="dynatree-icon1"/>
    <w:basedOn w:val="a0"/>
    <w:rsid w:val="00951D20"/>
  </w:style>
  <w:style w:type="paragraph" w:customStyle="1" w:styleId="confirmdialogheader1">
    <w:name w:val="confirmdialogheader1"/>
    <w:basedOn w:val="a"/>
    <w:rsid w:val="00951D20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951D20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951D20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951D20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951D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951D20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951D20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951D20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51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5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91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18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5089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806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659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5046</Words>
  <Characters>28767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3900-01-179</cp:lastModifiedBy>
  <cp:revision>3</cp:revision>
  <cp:lastPrinted>2018-03-16T11:07:00Z</cp:lastPrinted>
  <dcterms:created xsi:type="dcterms:W3CDTF">2018-03-16T11:01:00Z</dcterms:created>
  <dcterms:modified xsi:type="dcterms:W3CDTF">2018-03-16T11:17:00Z</dcterms:modified>
</cp:coreProperties>
</file>