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A3" w:rsidRPr="00DB32D3" w:rsidRDefault="00F206A3" w:rsidP="00DB32D3">
      <w:pPr>
        <w:shd w:val="clear" w:color="auto" w:fill="FFFFFF"/>
        <w:spacing w:after="374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bookmarkStart w:id="0" w:name="_GoBack"/>
      <w:bookmarkEnd w:id="0"/>
      <w:r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Конкурс на формирование кадрового резерва в </w:t>
      </w:r>
      <w:r w:rsidR="00221501" w:rsidRPr="00DB32D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Управлении Федеральной налоговой службы по Камчатскому краю</w:t>
      </w:r>
    </w:p>
    <w:p w:rsidR="00F206A3" w:rsidRPr="00DB32D3" w:rsidRDefault="00221501" w:rsidP="00DB32D3">
      <w:pPr>
        <w:shd w:val="clear" w:color="auto" w:fill="FFFFFF"/>
        <w:spacing w:after="374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</w:t>
      </w:r>
      <w:r w:rsidR="004349E9" w:rsidRPr="00DB32D3">
        <w:rPr>
          <w:rFonts w:ascii="Times New Roman" w:hAnsi="Times New Roman" w:cs="Times New Roman"/>
          <w:sz w:val="24"/>
          <w:szCs w:val="24"/>
        </w:rPr>
        <w:t xml:space="preserve">по Камчатскому краю в соответствии с </w:t>
      </w:r>
      <w:proofErr w:type="gramStart"/>
      <w:r w:rsidR="004349E9" w:rsidRPr="00DB32D3">
        <w:rPr>
          <w:rFonts w:ascii="Times New Roman" w:hAnsi="Times New Roman" w:cs="Times New Roman"/>
          <w:sz w:val="24"/>
          <w:szCs w:val="24"/>
        </w:rPr>
        <w:t>Указом  Президента</w:t>
      </w:r>
      <w:proofErr w:type="gramEnd"/>
      <w:r w:rsidR="004349E9" w:rsidRPr="00DB32D3">
        <w:rPr>
          <w:rFonts w:ascii="Times New Roman" w:hAnsi="Times New Roman" w:cs="Times New Roman"/>
          <w:sz w:val="24"/>
          <w:szCs w:val="24"/>
        </w:rPr>
        <w:t xml:space="preserve"> РФ от 01.03.2017 N 96 «Об утверждении Положения о кадровом резерве федерального государственного органа»</w:t>
      </w:r>
      <w:r w:rsidRPr="00DB32D3">
        <w:rPr>
          <w:rFonts w:ascii="Times New Roman" w:hAnsi="Times New Roman" w:cs="Times New Roman"/>
          <w:sz w:val="24"/>
          <w:szCs w:val="24"/>
        </w:rPr>
        <w:t xml:space="preserve"> объявляет о приеме документов для участия в конкурсе 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на включение в кадровый резерв для замещения вакантных должностей федеральной госуда</w:t>
      </w:r>
      <w:r w:rsidR="00945026">
        <w:rPr>
          <w:rFonts w:ascii="Times New Roman" w:eastAsia="Times New Roman" w:hAnsi="Times New Roman" w:cs="Times New Roman"/>
          <w:color w:val="333333"/>
          <w:sz w:val="24"/>
          <w:szCs w:val="24"/>
        </w:rPr>
        <w:t>рственной гражданской службы по ведущей</w:t>
      </w:r>
      <w:r w:rsidR="00F206A3"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группе долж</w:t>
      </w:r>
      <w:r w:rsidRPr="00DB32D3">
        <w:rPr>
          <w:rFonts w:ascii="Times New Roman" w:eastAsia="Times New Roman" w:hAnsi="Times New Roman" w:cs="Times New Roman"/>
          <w:color w:val="333333"/>
          <w:sz w:val="24"/>
          <w:szCs w:val="24"/>
        </w:rPr>
        <w:t>ностей  категории «специалисты».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2049"/>
      </w:tblGrid>
      <w:tr w:rsidR="00DB32D3" w:rsidRPr="00DB32D3" w:rsidTr="00DB32D3"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D3" w:rsidRPr="00DB32D3" w:rsidRDefault="0089417C" w:rsidP="00DB32D3">
            <w:pPr>
              <w:tabs>
                <w:tab w:val="left" w:pos="25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  <w:r w:rsidR="00DB32D3"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должностей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2049" w:type="dxa"/>
          </w:tcPr>
          <w:p w:rsidR="00DB32D3" w:rsidRPr="00DB32D3" w:rsidRDefault="00945026" w:rsidP="00DB32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замещения ведущей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группы должностей устанавливаются следующие требования</w:t>
            </w:r>
            <w:r w:rsidR="00DB32D3" w:rsidRPr="00DB32D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базовых 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 государственного языка Российской Федерации (русского языка); 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- основ Конституции Российской Федерации, Федерального закона от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 г. № 273-ФЗ «О</w:t>
            </w:r>
            <w:r w:rsidRPr="00DB3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противодействии коррупции»; 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основ делопроизводства и документооборота;</w:t>
            </w:r>
          </w:p>
          <w:p w:rsidR="00DB32D3" w:rsidRPr="00DB32D3" w:rsidRDefault="00DB32D3" w:rsidP="00DB32D3">
            <w:pPr>
              <w:suppressAutoHyphens/>
              <w:autoSpaceDE w:val="0"/>
              <w:autoSpaceDN w:val="0"/>
              <w:adjustRightInd w:val="0"/>
              <w:spacing w:line="240" w:lineRule="atLeast"/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знание в области информационно-коммуникационных технологий.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аличие профессиональных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знаний: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сфере законодательства Российской Федерации: 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марта 1991 г. N 943-1 "О налоговых органах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8 августа 2001 г. N 129-ФЗ "О государственной регистрации юридических лиц и индивидуальных предпринимателей";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от 6 октября 2003 г. N 131-ФЗ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2006 г. N 152-ФЗ "О персональных данных";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N 210-ФЗ "Об организации предоставления государственных и муниципальных услуг";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6 апреля 2011 г. N 63-ФЗ "Об электронной подписи";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2004 г. N 506 "Об утверждении Положения о Федеральной налоговой службе";</w:t>
            </w:r>
          </w:p>
          <w:p w:rsidR="00DB32D3" w:rsidRPr="00DB32D3" w:rsidRDefault="00DB32D3" w:rsidP="00DB32D3">
            <w:pPr>
              <w:pStyle w:val="ConsNonformat"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      </w:r>
          </w:p>
          <w:p w:rsidR="00DB32D3" w:rsidRPr="00DB32D3" w:rsidRDefault="00DB32D3" w:rsidP="00DB32D3">
            <w:pPr>
              <w:pStyle w:val="ConsNonformat"/>
              <w:widowControl/>
              <w:spacing w:line="24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DB32D3" w:rsidRPr="00DB32D3" w:rsidRDefault="00DB32D3" w:rsidP="00DB32D3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профессиональные знания: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экономики, финансов и кредита, бухгалтерского и налогового учета;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налогообложения;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основы финансовых и кредитных отношений;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положения о налоговом контроле;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бюджетной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налоговой системы Российской Федерации;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мероприятий налогового контроля;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принципы налогового администрирования.</w:t>
            </w: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функциональных знаний: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форм и методов работы с применением автоматизированных средств управления; порядка работы со служебной информацией; основ делопроизводства;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систем взаимодействия с гражданами и организациями; учетных систем, обеспечивающих поддержку выполнения Федеральной налоговой службой основных задач и функций;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безопасности; систем управления эксплуатацией.</w:t>
            </w:r>
          </w:p>
          <w:p w:rsidR="00DB32D3" w:rsidRPr="00DB32D3" w:rsidRDefault="00DB32D3" w:rsidP="00DB32D3">
            <w:pPr>
              <w:framePr w:hSpace="180" w:wrap="around" w:vAnchor="text" w:hAnchor="text" w:y="1"/>
              <w:spacing w:line="240" w:lineRule="atLeast"/>
              <w:suppressOverlap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базовых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А так же: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мыслить стратегически (системно);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умение планировать, рационально использовать служебное время и достигать результата;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коммуникативные умения;</w:t>
            </w:r>
          </w:p>
          <w:p w:rsidR="00DB32D3" w:rsidRDefault="00945026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управлять изменениями;</w:t>
            </w:r>
          </w:p>
          <w:p w:rsidR="00945026" w:rsidRPr="00DB32D3" w:rsidRDefault="00945026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умение ставить конкретные задачи для себя, гражданских служащих, находящихся в подчинении, участников проектных групп, структурного подразделения в целом, устанавливать порядок действий, необходимых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результатов в соответствии с плановыми и оперативными задачами.</w:t>
            </w:r>
          </w:p>
          <w:p w:rsidR="00DB32D3" w:rsidRPr="00DB32D3" w:rsidRDefault="00DB32D3" w:rsidP="00DB32D3">
            <w:pPr>
              <w:widowControl w:val="0"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профессиональных умений: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</w:t>
            </w:r>
          </w:p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функциональных умений: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-работа в сфере, соответствующей направлению деятельности Отдела, организации и обеспечения выполнения поставленных задач;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квалифицированное планирование работы, подготовки служебных документов, анализа и прогнозирования последствий подготавливаемых решений; 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сбор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аналитических, информационных и </w:t>
            </w:r>
            <w:r w:rsidR="001B7F8F">
              <w:rPr>
                <w:rFonts w:ascii="Times New Roman" w:hAnsi="Times New Roman" w:cs="Times New Roman"/>
                <w:sz w:val="24"/>
                <w:szCs w:val="24"/>
              </w:rPr>
              <w:t>других материалов, умение руководить подчиненными; эффективно планировать, организовывать работу и контролировать ее выполнение; умение оперативно принимать и реализовывать управленческие решения.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реализацию положений, предусмотренных статьей 15 Федерального закона от 27.07.2004 № 79-ФЗ «О государственной гражданской службе Российской Федерации»;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на доступ в установленном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порядке</w:t>
            </w:r>
            <w:r w:rsidRPr="00DB32D3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B32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 сведениям, составляющим налоговую тайну 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иным охраняемым законом сведениям, необходимым для исполнения должностных обязанностей;</w:t>
            </w:r>
          </w:p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пользоваться, на основании полученного в установленном порядке доступа, информационными и программными ресурсами Управлении, подведомственных инспекций и ФНС России, необходимыми для эффективного и своевременного, обоснованного и всестороннего исполнения возложенных обязанностей.</w:t>
            </w:r>
          </w:p>
          <w:p w:rsidR="00DB32D3" w:rsidRPr="00DB32D3" w:rsidRDefault="00DB32D3" w:rsidP="00E24B3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- осуществляет иные права и исполняет обязанности, предусмотренные законодательством Российской Федерации, Положением о Федеральной налоговой службе, утвержденным постановлением Правительства Российской Федерации от 30 сентября 2004 г. № 506, положением об Управлении ФНС России по Камчатскому краю, положением </w:t>
            </w:r>
            <w:r w:rsidR="00E24B3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структурном подразделении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Управления, приказами (распоряжениями) ФНС России, приказами Управления, поручениями руководителя Управления.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Гражданский служащ</w:t>
            </w:r>
            <w:r w:rsidR="0089417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ий, замещающий должности ведущей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группы за неисполнение или ненадлежащее исполнение должностных обязанностей может быть привлечен к ответственности в соответствии с </w:t>
            </w:r>
            <w:r w:rsidRPr="00DB32D3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законодательством Российской Федерации.</w:t>
            </w:r>
          </w:p>
        </w:tc>
      </w:tr>
      <w:tr w:rsidR="00DB32D3" w:rsidRPr="00DB32D3" w:rsidTr="00DB32D3">
        <w:tc>
          <w:tcPr>
            <w:tcW w:w="2552" w:type="dxa"/>
          </w:tcPr>
          <w:p w:rsidR="00DB32D3" w:rsidRPr="00DB32D3" w:rsidRDefault="00DB32D3" w:rsidP="00DB32D3">
            <w:pPr>
              <w:tabs>
                <w:tab w:val="left" w:pos="2520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Показатели эффективности и результативности профессиональной служебной деятельности гражданского служащего</w:t>
            </w:r>
          </w:p>
        </w:tc>
        <w:tc>
          <w:tcPr>
            <w:tcW w:w="12049" w:type="dxa"/>
          </w:tcPr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профессиональной служебной деятельности гражданского служащего, замещающего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="0089417C">
              <w:rPr>
                <w:rFonts w:ascii="Times New Roman" w:hAnsi="Times New Roman" w:cs="Times New Roman"/>
                <w:sz w:val="24"/>
                <w:szCs w:val="24"/>
              </w:rPr>
              <w:t xml:space="preserve"> ведущей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группы </w:t>
            </w:r>
            <w:r w:rsidR="00E24B33" w:rsidRPr="00DB32D3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оценивается по следующим показателям:</w:t>
            </w:r>
          </w:p>
          <w:p w:rsidR="00DB32D3" w:rsidRPr="00DB32D3" w:rsidRDefault="00DB32D3" w:rsidP="00DB32D3">
            <w:pPr>
              <w:pStyle w:val="ConsPlusNormal"/>
              <w:keepNext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своевременности и оперативности выполнения поручений;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DB32D3" w:rsidRPr="00DB32D3" w:rsidRDefault="00DB32D3" w:rsidP="00DB32D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- осознанию ответственности за последствия своих действий.</w:t>
            </w:r>
          </w:p>
        </w:tc>
      </w:tr>
    </w:tbl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</w:t>
      </w:r>
      <w:r w:rsidR="0089417C">
        <w:rPr>
          <w:rFonts w:ascii="Times New Roman" w:hAnsi="Times New Roman" w:cs="Times New Roman"/>
          <w:sz w:val="24"/>
          <w:szCs w:val="24"/>
        </w:rPr>
        <w:t xml:space="preserve">нных гражданских служащих ведущей группы должностей Управления </w:t>
      </w:r>
      <w:r w:rsidRPr="00DB32D3">
        <w:rPr>
          <w:rFonts w:ascii="Times New Roman" w:hAnsi="Times New Roman" w:cs="Times New Roman"/>
          <w:sz w:val="24"/>
          <w:szCs w:val="24"/>
        </w:rPr>
        <w:t>Федеральной налоговой службы по Камчатскому краю состоит из: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4111"/>
      </w:tblGrid>
      <w:tr w:rsidR="00DB32D3" w:rsidRPr="00DB32D3" w:rsidTr="00DB32D3">
        <w:tc>
          <w:tcPr>
            <w:tcW w:w="10348" w:type="dxa"/>
            <w:tcBorders>
              <w:tr2bl w:val="nil"/>
            </w:tcBorders>
          </w:tcPr>
          <w:p w:rsidR="00DB32D3" w:rsidRPr="00DB32D3" w:rsidRDefault="00DB32D3" w:rsidP="00DB32D3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B32D3" w:rsidRPr="00DB32D3" w:rsidRDefault="0089417C" w:rsidP="00DB3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группа должностей</w:t>
            </w:r>
          </w:p>
        </w:tc>
      </w:tr>
      <w:tr w:rsidR="00DB32D3" w:rsidRPr="00DB32D3" w:rsidTr="00DB32D3">
        <w:trPr>
          <w:trHeight w:val="504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DB32D3" w:rsidRPr="00DB32D3" w:rsidRDefault="00BF3D39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0F4A60">
              <w:rPr>
                <w:rFonts w:ascii="Times New Roman" w:hAnsi="Times New Roman" w:cs="Times New Roman"/>
                <w:sz w:val="24"/>
                <w:szCs w:val="24"/>
              </w:rPr>
              <w:t>5637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DB32D3" w:rsidRPr="00DB32D3" w:rsidRDefault="00BF3D39" w:rsidP="00E24B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2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A60">
              <w:rPr>
                <w:rFonts w:ascii="Times New Roman" w:hAnsi="Times New Roman" w:cs="Times New Roman"/>
                <w:sz w:val="24"/>
                <w:szCs w:val="24"/>
              </w:rPr>
              <w:t xml:space="preserve">1788 – 2162 </w:t>
            </w:r>
            <w:r w:rsidR="00DB32D3" w:rsidRPr="00DB32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B32D3" w:rsidRPr="00DB32D3" w:rsidTr="00DB32D3">
        <w:trPr>
          <w:trHeight w:val="63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10-30% должностного оклада</w:t>
            </w:r>
          </w:p>
        </w:tc>
      </w:tr>
      <w:tr w:rsidR="00DB32D3" w:rsidRPr="00DB32D3" w:rsidTr="00DB32D3">
        <w:trPr>
          <w:trHeight w:val="560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BF3D39">
              <w:rPr>
                <w:rFonts w:ascii="Times New Roman" w:hAnsi="Times New Roman" w:cs="Times New Roman"/>
                <w:sz w:val="24"/>
                <w:szCs w:val="24"/>
              </w:rPr>
              <w:t>-120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% должностного оклада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положением, утвержденным Представителем </w:t>
            </w: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нанимателя</w:t>
            </w:r>
          </w:p>
        </w:tc>
      </w:tr>
      <w:tr w:rsidR="00DB32D3" w:rsidRPr="00DB32D3" w:rsidTr="00DB32D3">
        <w:trPr>
          <w:trHeight w:val="3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Ежемесячного  денежного поощрения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один должностной оклад</w:t>
            </w:r>
          </w:p>
        </w:tc>
      </w:tr>
      <w:tr w:rsidR="00DB32D3" w:rsidRPr="00DB32D3" w:rsidTr="00DB32D3"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два месячных оклада денежного содержания</w:t>
            </w:r>
          </w:p>
        </w:tc>
      </w:tr>
      <w:tr w:rsidR="00DB32D3" w:rsidRPr="00DB32D3" w:rsidTr="00DB32D3">
        <w:trPr>
          <w:trHeight w:val="987"/>
        </w:trPr>
        <w:tc>
          <w:tcPr>
            <w:tcW w:w="10348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4111" w:type="dxa"/>
          </w:tcPr>
          <w:p w:rsidR="00DB32D3" w:rsidRPr="00DB32D3" w:rsidRDefault="00DB32D3" w:rsidP="00DB32D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B32D3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</w:tbl>
    <w:p w:rsidR="00DB32D3" w:rsidRDefault="00DB32D3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BF3D39" w:rsidRPr="00BF3D39" w:rsidRDefault="00BF3D39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3D39">
        <w:rPr>
          <w:rFonts w:ascii="Times New Roman" w:hAnsi="Times New Roman" w:cs="Times New Roman"/>
          <w:b/>
          <w:sz w:val="24"/>
          <w:szCs w:val="24"/>
        </w:rPr>
        <w:t>Для проведения оценки кандидатов предлагается использовать следующие методы оценки:</w:t>
      </w:r>
    </w:p>
    <w:p w:rsidR="000F4A60" w:rsidRDefault="000F4A60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написание </w:t>
      </w:r>
      <w:r w:rsidR="00AC6170">
        <w:rPr>
          <w:rFonts w:ascii="Times New Roman" w:hAnsi="Times New Roman" w:cs="Times New Roman"/>
          <w:sz w:val="24"/>
          <w:szCs w:val="24"/>
        </w:rPr>
        <w:t xml:space="preserve">рефератов </w:t>
      </w:r>
    </w:p>
    <w:p w:rsidR="00BF3D39" w:rsidRDefault="00BF3D39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AC6170">
        <w:rPr>
          <w:rFonts w:ascii="Times New Roman" w:hAnsi="Times New Roman" w:cs="Times New Roman"/>
          <w:sz w:val="24"/>
          <w:szCs w:val="24"/>
        </w:rPr>
        <w:t xml:space="preserve">естирование </w:t>
      </w:r>
    </w:p>
    <w:p w:rsidR="00BF3D39" w:rsidRDefault="00BF3D39" w:rsidP="00DB32D3">
      <w:pPr>
        <w:widowControl w:val="0"/>
        <w:autoSpaceDE w:val="0"/>
        <w:autoSpaceDN w:val="0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C6170">
        <w:rPr>
          <w:rFonts w:ascii="Times New Roman" w:hAnsi="Times New Roman" w:cs="Times New Roman"/>
          <w:sz w:val="24"/>
          <w:szCs w:val="24"/>
        </w:rPr>
        <w:t xml:space="preserve">рассмотрение представленных рефератов и </w:t>
      </w:r>
      <w:r>
        <w:rPr>
          <w:rFonts w:ascii="Times New Roman" w:hAnsi="Times New Roman" w:cs="Times New Roman"/>
          <w:sz w:val="24"/>
          <w:szCs w:val="24"/>
        </w:rPr>
        <w:t>индивидуальное со</w:t>
      </w:r>
      <w:r w:rsidR="00AC6170">
        <w:rPr>
          <w:rFonts w:ascii="Times New Roman" w:hAnsi="Times New Roman" w:cs="Times New Roman"/>
          <w:sz w:val="24"/>
          <w:szCs w:val="24"/>
        </w:rPr>
        <w:t xml:space="preserve">беседование </w:t>
      </w:r>
    </w:p>
    <w:p w:rsidR="00DB32D3" w:rsidRPr="00DB32D3" w:rsidRDefault="00DB32D3" w:rsidP="00DB32D3">
      <w:pPr>
        <w:tabs>
          <w:tab w:val="left" w:pos="0"/>
          <w:tab w:val="left" w:pos="567"/>
        </w:tabs>
        <w:autoSpaceDE w:val="0"/>
        <w:autoSpaceDN w:val="0"/>
        <w:adjustRightInd w:val="0"/>
        <w:spacing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Для участия в конкурсе гражданин представляет следующие документы:</w:t>
      </w:r>
    </w:p>
    <w:p w:rsidR="00DB32D3" w:rsidRPr="00DB32D3" w:rsidRDefault="00DB32D3" w:rsidP="00DB32D3">
      <w:pPr>
        <w:spacing w:line="240" w:lineRule="atLeast"/>
        <w:ind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а) личное заявление;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б)  заполненную и подписанную анкету по форме,  утвержденной Правительством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 № 667-р (Собрание законодательства Российской Федерации, 2005,  № 22, ст. 2192), с фотографией; </w:t>
      </w:r>
    </w:p>
    <w:p w:rsidR="00DB32D3" w:rsidRPr="00DB32D3" w:rsidRDefault="00DB32D3" w:rsidP="00DB32D3">
      <w:pPr>
        <w:spacing w:line="240" w:lineRule="atLeast"/>
        <w:ind w:left="426" w:right="-1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B32D3" w:rsidRPr="00DB32D3" w:rsidRDefault="00DB32D3" w:rsidP="00DB32D3">
      <w:pPr>
        <w:spacing w:line="240" w:lineRule="atLeast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г) документы, подтверждающие необходимое профессиональное образование, стаж работы и квалификацию:</w:t>
      </w:r>
    </w:p>
    <w:p w:rsidR="00DB32D3" w:rsidRPr="00DB32D3" w:rsidRDefault="00DB32D3" w:rsidP="00DB32D3">
      <w:pPr>
        <w:spacing w:line="240" w:lineRule="atLeast"/>
        <w:ind w:left="708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- копию трудовой книжки (за исключением случаев, когда служебная (трудовая) деятельность осуществляется впервые) заверенную нотариально или кадровой службой по месту работы (службы), или иные документы, подтверждающие  трудовую (служебную) деятельность гражданина;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 xml:space="preserve">   -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B32D3" w:rsidRPr="00DB32D3" w:rsidRDefault="00DB32D3" w:rsidP="00DB32D3">
      <w:pPr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д) документ об отсутствии заболевания, препятствующего поступлению на гражданскую службу или ее прохождению по форме 001-ГС/у;</w:t>
      </w:r>
    </w:p>
    <w:p w:rsidR="00DB32D3" w:rsidRPr="00DB32D3" w:rsidRDefault="00DB32D3" w:rsidP="00DB32D3">
      <w:pPr>
        <w:pStyle w:val="a6"/>
        <w:spacing w:line="240" w:lineRule="atLeast"/>
        <w:ind w:left="567" w:firstLine="408"/>
        <w:rPr>
          <w:rFonts w:ascii="Times New Roman" w:hAnsi="Times New Roman"/>
          <w:sz w:val="24"/>
          <w:szCs w:val="24"/>
        </w:rPr>
      </w:pPr>
      <w:r w:rsidRPr="00DB32D3">
        <w:rPr>
          <w:rFonts w:ascii="Times New Roman" w:hAnsi="Times New Roman"/>
          <w:sz w:val="24"/>
          <w:szCs w:val="24"/>
        </w:rPr>
        <w:t>е) сведения о доходах, об имуществе и обязательствах имущественного характера по форме, утвержденной Указом Президента РФ от   23.06.2014 г. N 460 (</w:t>
      </w:r>
      <w:r w:rsidRPr="00DB32D3">
        <w:rPr>
          <w:rFonts w:ascii="Times New Roman" w:hAnsi="Times New Roman"/>
          <w:b/>
          <w:sz w:val="24"/>
          <w:szCs w:val="24"/>
        </w:rPr>
        <w:t>на себя, супруга, несовершеннолетних детей</w:t>
      </w:r>
      <w:r w:rsidRPr="00DB32D3">
        <w:rPr>
          <w:rFonts w:ascii="Times New Roman" w:hAnsi="Times New Roman"/>
          <w:sz w:val="24"/>
          <w:szCs w:val="24"/>
        </w:rPr>
        <w:t>); /рекомендовано заполнить справки с использованием ПО «СПРАВКИА БК» размещено на официальном сайте ГИС в области государственной службы https://gossluzhba.gov.ru/page/index/spravki_bk./;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ж) копии документов воинского учета (для военнообязанных и лиц, подлежащих призыву на военную службу);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з)  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 xml:space="preserve">Вне рамок конкурса, для самостоятельной оценки профессионального уровня гражданин (гражданский служащий) может пройти </w:t>
      </w:r>
      <w:proofErr w:type="gramStart"/>
      <w:r w:rsidRPr="00DB32D3">
        <w:rPr>
          <w:rFonts w:ascii="Times New Roman" w:hAnsi="Times New Roman" w:cs="Times New Roman"/>
          <w:b/>
          <w:sz w:val="24"/>
          <w:szCs w:val="24"/>
        </w:rPr>
        <w:t>предварительный тест</w:t>
      </w:r>
      <w:proofErr w:type="gramEnd"/>
      <w:r w:rsidRPr="00DB32D3">
        <w:rPr>
          <w:rFonts w:ascii="Times New Roman" w:hAnsi="Times New Roman" w:cs="Times New Roman"/>
          <w:b/>
          <w:sz w:val="24"/>
          <w:szCs w:val="24"/>
        </w:rPr>
        <w:t xml:space="preserve"> который размещён на официальном сайте государственной информационной системы в области государственной службы в сети «Интернет» 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gossluzhba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gov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spellStart"/>
      <w:r w:rsidRPr="00DB32D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ru</w:t>
      </w:r>
      <w:proofErr w:type="spellEnd"/>
      <w:r w:rsidRPr="00DB32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32D3">
        <w:rPr>
          <w:rFonts w:ascii="Times New Roman" w:hAnsi="Times New Roman" w:cs="Times New Roman"/>
          <w:b/>
          <w:sz w:val="24"/>
          <w:szCs w:val="24"/>
        </w:rPr>
        <w:t>Результаты предварительного тестирования не учитываются при принятии решения о допуске ко 2 этапу конкурса.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:rsidR="00DB32D3" w:rsidRPr="00DB32D3" w:rsidRDefault="00DB32D3" w:rsidP="00DB32D3">
      <w:pPr>
        <w:tabs>
          <w:tab w:val="left" w:pos="10206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конкурсе, замещающие должность гражданской службы в УФНС России по Камчатскому краю, подают заявление на имя руководителя УФНС России по Камчатскому краю.</w:t>
      </w:r>
    </w:p>
    <w:p w:rsidR="00DB32D3" w:rsidRPr="00DB32D3" w:rsidRDefault="00DB32D3" w:rsidP="00DB32D3">
      <w:pPr>
        <w:tabs>
          <w:tab w:val="left" w:pos="10490"/>
        </w:tabs>
        <w:autoSpaceDE w:val="0"/>
        <w:autoSpaceDN w:val="0"/>
        <w:adjustRightInd w:val="0"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Гражданские служащие, изъявившие желание участвовать в конкурсе из иных государственных органов, представляет заявление на имя руководителя УФНС России по Камчатскому краю и заполненную, подписанную им и заверенную кадровой службой государственного органа, в котором замещают должность гражданской службы, анкету с фотографией. Форма анкеты утверждается Правительством Российской Федерации от 26.05.2005 г. № 667-р.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кадров УФНС России по Камчатскому краю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left="567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</w:p>
    <w:bookmarkEnd w:id="1"/>
    <w:p w:rsidR="00DB32D3" w:rsidRPr="00DB32D3" w:rsidRDefault="00DB32D3" w:rsidP="00DB32D3">
      <w:pPr>
        <w:pStyle w:val="ConsPlusNormal"/>
        <w:tabs>
          <w:tab w:val="left" w:pos="10490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Достоверность сведений, представленных гражданином в государственный орган, подлежит проверке.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</w:p>
    <w:p w:rsidR="00DB32D3" w:rsidRPr="00DB32D3" w:rsidRDefault="00DB32D3" w:rsidP="00DB32D3">
      <w:pPr>
        <w:pStyle w:val="ConsNormal"/>
        <w:widowControl/>
        <w:spacing w:line="240" w:lineRule="atLeast"/>
        <w:ind w:left="567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УФНС России по Камчатскому краю разместит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конкурсе, и направит кандидатам соответствующее сообщение в письменной форме, при этом кандидатам, которые представили документы для участия в электронном виде, - в форме электронного документа.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19"/>
      <w:r w:rsidRPr="00DB32D3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профессиональные и личностные качества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</w:t>
      </w:r>
      <w:r w:rsidR="009A5766">
        <w:rPr>
          <w:rFonts w:ascii="Times New Roman" w:hAnsi="Times New Roman" w:cs="Times New Roman"/>
          <w:sz w:val="24"/>
          <w:szCs w:val="24"/>
        </w:rPr>
        <w:t xml:space="preserve">написание реферата, </w:t>
      </w:r>
      <w:r w:rsidR="00833553">
        <w:rPr>
          <w:rFonts w:ascii="Times New Roman" w:hAnsi="Times New Roman" w:cs="Times New Roman"/>
          <w:sz w:val="24"/>
          <w:szCs w:val="24"/>
        </w:rPr>
        <w:t xml:space="preserve">тестирование, </w:t>
      </w:r>
      <w:r w:rsidRPr="00DB32D3">
        <w:rPr>
          <w:rFonts w:ascii="Times New Roman" w:hAnsi="Times New Roman" w:cs="Times New Roman"/>
          <w:sz w:val="24"/>
          <w:szCs w:val="24"/>
        </w:rPr>
        <w:t>индивидуальное собеседование с конкурсной комиссией).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left="567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>При проведении оценочных процедур ведется аудиозапись и видеозапись.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1021"/>
      <w:bookmarkEnd w:id="2"/>
      <w:r w:rsidRPr="00DB32D3">
        <w:rPr>
          <w:rFonts w:ascii="Times New Roman" w:hAnsi="Times New Roman" w:cs="Times New Roman"/>
          <w:color w:val="000000"/>
          <w:sz w:val="24"/>
          <w:szCs w:val="24"/>
        </w:rPr>
        <w:t xml:space="preserve">         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DB32D3" w:rsidRPr="00DB32D3" w:rsidRDefault="00DB32D3" w:rsidP="00DB32D3">
      <w:pPr>
        <w:pStyle w:val="ConsPlusNormal"/>
        <w:spacing w:line="240" w:lineRule="atLeast"/>
        <w:ind w:left="567" w:right="-1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2D3" w:rsidRPr="00DB32D3" w:rsidRDefault="00DB32D3" w:rsidP="00DB32D3">
      <w:pPr>
        <w:suppressAutoHyphens/>
        <w:autoSpaceDE w:val="0"/>
        <w:spacing w:after="120" w:line="240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</w:pPr>
      <w:r w:rsidRPr="00DB32D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Pr="00DB32D3">
        <w:rPr>
          <w:rFonts w:ascii="Times New Roman" w:hAnsi="Times New Roman" w:cs="Times New Roman"/>
          <w:b/>
          <w:spacing w:val="2"/>
          <w:sz w:val="24"/>
          <w:szCs w:val="24"/>
          <w:lang w:eastAsia="ar-SA"/>
        </w:rPr>
        <w:t>Конкурсант обязательно приглашается на очное индивидуальное собеседование с конкурсной комиссией, независимо от пройденных или не пройденных методов оценки.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Решение конкурсной комиссии принимается в отсутствие кандидата. </w:t>
      </w:r>
      <w:bookmarkStart w:id="4" w:name="sub_1022"/>
      <w:bookmarkEnd w:id="3"/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lastRenderedPageBreak/>
        <w:t xml:space="preserve">          Решение конкурсной комиссии об определении победителя конкурса на включение в кадровый резерв принимается  открытым голосованием простым большинством голосов ее членов конкурсной комиссии, присутствующих на заседании. </w:t>
      </w:r>
    </w:p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24"/>
      <w:r w:rsidRPr="00DB32D3">
        <w:rPr>
          <w:rFonts w:ascii="Times New Roman" w:hAnsi="Times New Roman" w:cs="Times New Roman"/>
          <w:sz w:val="24"/>
          <w:szCs w:val="24"/>
        </w:rPr>
        <w:t xml:space="preserve">          Кандидатам, участвовавшим в конкурсе, сообщается о результатах конкурса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 по Камчатскому краю.</w:t>
      </w:r>
    </w:p>
    <w:bookmarkEnd w:id="5"/>
    <w:p w:rsidR="00DB32D3" w:rsidRPr="00DB32D3" w:rsidRDefault="00DB32D3" w:rsidP="00DB32D3">
      <w:pPr>
        <w:tabs>
          <w:tab w:val="left" w:pos="10206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           По результатам конкурса издается приказ Управления Федеральной налоговой службы по Камчатскому краю о постановке в резерв победителей конкурса на включение в кадровый резерв УФНС России по Камчатскому краю.</w:t>
      </w:r>
    </w:p>
    <w:p w:rsidR="00DB32D3" w:rsidRPr="00DB32D3" w:rsidRDefault="00DB32D3" w:rsidP="00DB32D3">
      <w:pPr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25"/>
      <w:bookmarkEnd w:id="4"/>
      <w:r w:rsidRPr="00DB32D3">
        <w:rPr>
          <w:rFonts w:ascii="Times New Roman" w:hAnsi="Times New Roman" w:cs="Times New Roman"/>
          <w:sz w:val="24"/>
          <w:szCs w:val="24"/>
        </w:rPr>
        <w:t xml:space="preserve">          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DB32D3" w:rsidRPr="00DB32D3" w:rsidRDefault="00DB32D3" w:rsidP="00DB32D3">
      <w:pPr>
        <w:pStyle w:val="ConsPlusNormal"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26"/>
      <w:bookmarkEnd w:id="6"/>
      <w:r w:rsidRPr="00DB32D3">
        <w:rPr>
          <w:rFonts w:ascii="Times New Roman" w:hAnsi="Times New Roman" w:cs="Times New Roman"/>
          <w:sz w:val="24"/>
          <w:szCs w:val="24"/>
        </w:rPr>
        <w:t xml:space="preserve">         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B32D3" w:rsidRPr="00DB32D3" w:rsidRDefault="00DB32D3" w:rsidP="00DB32D3">
      <w:pPr>
        <w:tabs>
          <w:tab w:val="left" w:pos="10065"/>
        </w:tabs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sub_1027"/>
      <w:bookmarkEnd w:id="7"/>
      <w:r w:rsidRPr="00DB32D3">
        <w:rPr>
          <w:rFonts w:ascii="Times New Roman" w:hAnsi="Times New Roman" w:cs="Times New Roman"/>
          <w:b/>
          <w:sz w:val="24"/>
          <w:szCs w:val="24"/>
        </w:rPr>
        <w:t xml:space="preserve">Прием документов для участия в конкурсе проводится с </w:t>
      </w:r>
      <w:r w:rsidR="0089417C">
        <w:rPr>
          <w:rFonts w:ascii="Times New Roman" w:hAnsi="Times New Roman" w:cs="Times New Roman"/>
          <w:b/>
          <w:sz w:val="24"/>
          <w:szCs w:val="24"/>
        </w:rPr>
        <w:t xml:space="preserve">22.04.2022 в течение 21 календарного </w:t>
      </w:r>
      <w:r w:rsidRPr="00DB32D3">
        <w:rPr>
          <w:rFonts w:ascii="Times New Roman" w:hAnsi="Times New Roman" w:cs="Times New Roman"/>
          <w:b/>
          <w:sz w:val="24"/>
          <w:szCs w:val="24"/>
        </w:rPr>
        <w:t>дня.  Время приема документов: с 10.00  до 16.00, кроме выходных (субботы и воскресенье) и нерабочих праздничных дней.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 Управление Федеральной налоговой службы по </w:t>
      </w:r>
      <w:r w:rsidR="00445AC7">
        <w:rPr>
          <w:rFonts w:ascii="Times New Roman" w:hAnsi="Times New Roman" w:cs="Times New Roman"/>
          <w:sz w:val="24"/>
          <w:szCs w:val="24"/>
        </w:rPr>
        <w:t>Камчатскому краю, кабинет  № 307</w:t>
      </w:r>
      <w:r w:rsidRPr="00DB32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2D3" w:rsidRPr="00DB32D3" w:rsidRDefault="00DB32D3" w:rsidP="00DB32D3">
      <w:pPr>
        <w:pStyle w:val="ConsNormal"/>
        <w:widowControl/>
        <w:spacing w:line="240" w:lineRule="atLeast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2D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планируется провести </w:t>
      </w:r>
      <w:r w:rsidR="0089417C">
        <w:rPr>
          <w:rFonts w:ascii="Times New Roman" w:hAnsi="Times New Roman" w:cs="Times New Roman"/>
          <w:b/>
          <w:sz w:val="24"/>
          <w:szCs w:val="24"/>
          <w:u w:val="single"/>
        </w:rPr>
        <w:t>03.06.2022</w:t>
      </w:r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в 10 часов 00 </w:t>
      </w:r>
      <w:proofErr w:type="gramStart"/>
      <w:r w:rsidRPr="0002786E">
        <w:rPr>
          <w:rFonts w:ascii="Times New Roman" w:hAnsi="Times New Roman" w:cs="Times New Roman"/>
          <w:b/>
          <w:sz w:val="24"/>
          <w:szCs w:val="24"/>
          <w:u w:val="single"/>
        </w:rPr>
        <w:t>минут</w:t>
      </w:r>
      <w:r w:rsidRPr="00DB32D3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DB32D3">
        <w:rPr>
          <w:rFonts w:ascii="Times New Roman" w:hAnsi="Times New Roman" w:cs="Times New Roman"/>
          <w:sz w:val="24"/>
          <w:szCs w:val="24"/>
        </w:rPr>
        <w:t xml:space="preserve"> адресу: </w:t>
      </w:r>
      <w:smartTag w:uri="urn:schemas-microsoft-com:office:smarttags" w:element="metricconverter">
        <w:smartTagPr>
          <w:attr w:name="ProductID" w:val="683024, г"/>
        </w:smartTagPr>
        <w:r w:rsidRPr="00DB32D3">
          <w:rPr>
            <w:rFonts w:ascii="Times New Roman" w:hAnsi="Times New Roman" w:cs="Times New Roman"/>
            <w:sz w:val="24"/>
            <w:szCs w:val="24"/>
          </w:rPr>
          <w:t>683024, г</w:t>
        </w:r>
      </w:smartTag>
      <w:r w:rsidRPr="00DB32D3">
        <w:rPr>
          <w:rFonts w:ascii="Times New Roman" w:hAnsi="Times New Roman" w:cs="Times New Roman"/>
          <w:sz w:val="24"/>
          <w:szCs w:val="24"/>
        </w:rPr>
        <w:t xml:space="preserve">. Петропавловск-Камчатский, проспект Рыбаков, 13, корпус «А», кабинет 319.  </w:t>
      </w:r>
    </w:p>
    <w:bookmarkEnd w:id="8"/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32D3">
        <w:rPr>
          <w:rFonts w:ascii="Times New Roman" w:hAnsi="Times New Roman" w:cs="Times New Roman"/>
          <w:sz w:val="24"/>
          <w:szCs w:val="24"/>
        </w:rPr>
        <w:t>Контакт</w:t>
      </w:r>
      <w:r w:rsidR="0007640D">
        <w:rPr>
          <w:rFonts w:ascii="Times New Roman" w:hAnsi="Times New Roman" w:cs="Times New Roman"/>
          <w:sz w:val="24"/>
          <w:szCs w:val="24"/>
        </w:rPr>
        <w:t>ный  телефон</w:t>
      </w:r>
      <w:proofErr w:type="gramEnd"/>
      <w:r w:rsidR="0007640D">
        <w:rPr>
          <w:rFonts w:ascii="Times New Roman" w:hAnsi="Times New Roman" w:cs="Times New Roman"/>
          <w:sz w:val="24"/>
          <w:szCs w:val="24"/>
        </w:rPr>
        <w:t>: 8 (415-2) 23-05-07</w:t>
      </w:r>
      <w:r w:rsidRPr="00DB32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B32D3" w:rsidRP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B32D3" w:rsidRDefault="00DB32D3" w:rsidP="00DB32D3">
      <w:pPr>
        <w:pStyle w:val="ConsNonformat"/>
        <w:widowControl/>
        <w:spacing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F3327" w:rsidRPr="00221501" w:rsidRDefault="000F3327" w:rsidP="00DB32D3">
      <w:pPr>
        <w:spacing w:line="240" w:lineRule="atLeast"/>
        <w:jc w:val="both"/>
        <w:rPr>
          <w:sz w:val="28"/>
          <w:szCs w:val="28"/>
        </w:rPr>
      </w:pPr>
    </w:p>
    <w:sectPr w:rsidR="000F3327" w:rsidRPr="00221501" w:rsidSect="00DB32D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868E5"/>
    <w:multiLevelType w:val="multilevel"/>
    <w:tmpl w:val="6C9E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A3"/>
    <w:rsid w:val="0002786E"/>
    <w:rsid w:val="00031215"/>
    <w:rsid w:val="0007640D"/>
    <w:rsid w:val="000F3327"/>
    <w:rsid w:val="000F4A60"/>
    <w:rsid w:val="001B7F8F"/>
    <w:rsid w:val="00221501"/>
    <w:rsid w:val="00246AD4"/>
    <w:rsid w:val="004115AC"/>
    <w:rsid w:val="004349E9"/>
    <w:rsid w:val="00445AC7"/>
    <w:rsid w:val="0047754A"/>
    <w:rsid w:val="004F2EBA"/>
    <w:rsid w:val="00833553"/>
    <w:rsid w:val="0089417C"/>
    <w:rsid w:val="00945026"/>
    <w:rsid w:val="009A5766"/>
    <w:rsid w:val="00A4491B"/>
    <w:rsid w:val="00AC6170"/>
    <w:rsid w:val="00BF3D39"/>
    <w:rsid w:val="00C5180C"/>
    <w:rsid w:val="00CB326B"/>
    <w:rsid w:val="00D97505"/>
    <w:rsid w:val="00DB32D3"/>
    <w:rsid w:val="00DF3624"/>
    <w:rsid w:val="00DF3A53"/>
    <w:rsid w:val="00E24B33"/>
    <w:rsid w:val="00F2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84998E3F-D928-414A-AD25-58853E9C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0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6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06A3"/>
    <w:rPr>
      <w:b/>
      <w:bCs/>
    </w:rPr>
  </w:style>
  <w:style w:type="character" w:styleId="a5">
    <w:name w:val="Hyperlink"/>
    <w:basedOn w:val="a0"/>
    <w:uiPriority w:val="99"/>
    <w:semiHidden/>
    <w:unhideWhenUsed/>
    <w:rsid w:val="00F206A3"/>
    <w:rPr>
      <w:color w:val="0000FF"/>
      <w:u w:val="single"/>
    </w:rPr>
  </w:style>
  <w:style w:type="paragraph" w:customStyle="1" w:styleId="ConsPlusNormal">
    <w:name w:val="ConsPlusNormal"/>
    <w:link w:val="ConsPlusNormal0"/>
    <w:rsid w:val="004349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349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B3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DB32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No Spacing"/>
    <w:link w:val="a7"/>
    <w:uiPriority w:val="1"/>
    <w:qFormat/>
    <w:rsid w:val="00DB32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DB32D3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94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4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250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Хутова Элеонора Владимировна</cp:lastModifiedBy>
  <cp:revision>2</cp:revision>
  <cp:lastPrinted>2022-04-15T04:59:00Z</cp:lastPrinted>
  <dcterms:created xsi:type="dcterms:W3CDTF">2022-04-21T22:29:00Z</dcterms:created>
  <dcterms:modified xsi:type="dcterms:W3CDTF">2022-04-21T22:29:00Z</dcterms:modified>
</cp:coreProperties>
</file>