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63"/>
        <w:gridCol w:w="115"/>
        <w:gridCol w:w="1426"/>
        <w:gridCol w:w="115"/>
        <w:gridCol w:w="1991"/>
        <w:gridCol w:w="2265"/>
        <w:gridCol w:w="2265"/>
        <w:gridCol w:w="2265"/>
        <w:gridCol w:w="2265"/>
      </w:tblGrid>
      <w:tr w:rsidR="00965CF3" w:rsidRPr="00965CF3" w:rsidTr="00965CF3">
        <w:tc>
          <w:tcPr>
            <w:tcW w:w="1850" w:type="pct"/>
            <w:gridSpan w:val="5"/>
            <w:vAlign w:val="center"/>
            <w:hideMark/>
          </w:tcPr>
          <w:p w:rsidR="00965CF3" w:rsidRPr="00965CF3" w:rsidRDefault="00965CF3" w:rsidP="00965CF3">
            <w:pPr>
              <w:spacing w:after="25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УТВЕРЖДАЮ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</w:tr>
      <w:tr w:rsidR="00965CF3" w:rsidRPr="00965CF3" w:rsidTr="00965CF3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КУЗЬМИНА М. Ю.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6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5CF3" w:rsidRPr="00965CF3" w:rsidRDefault="00965CF3" w:rsidP="00965CF3">
      <w:pPr>
        <w:spacing w:after="0" w:line="240" w:lineRule="auto"/>
        <w:rPr>
          <w:rFonts w:ascii="Tahoma" w:eastAsia="Times New Roman" w:hAnsi="Tahoma" w:cs="Tahoma"/>
          <w:vanish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00"/>
        <w:gridCol w:w="418"/>
        <w:gridCol w:w="128"/>
        <w:gridCol w:w="419"/>
        <w:gridCol w:w="128"/>
        <w:gridCol w:w="419"/>
        <w:gridCol w:w="273"/>
        <w:gridCol w:w="1585"/>
      </w:tblGrid>
      <w:tr w:rsidR="00965CF3" w:rsidRPr="00965CF3" w:rsidTr="00965CF3">
        <w:tc>
          <w:tcPr>
            <w:tcW w:w="3850" w:type="pct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« 09 » 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gram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г</w:t>
            </w:r>
            <w:proofErr w:type="gram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. 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5CF3" w:rsidRPr="00965CF3" w:rsidRDefault="00965CF3" w:rsidP="00965CF3">
      <w:pPr>
        <w:spacing w:after="0" w:line="240" w:lineRule="auto"/>
        <w:rPr>
          <w:rFonts w:ascii="Tahoma" w:eastAsia="Times New Roman" w:hAnsi="Tahoma" w:cs="Tahoma"/>
          <w:vanish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ПЛАН-ГРАФИК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  <w:t xml:space="preserve">на 20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u w:val="single"/>
                <w:lang w:eastAsia="ru-RU"/>
              </w:rPr>
              <w:t>18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 год </w:t>
            </w: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6"/>
        <w:gridCol w:w="4679"/>
        <w:gridCol w:w="437"/>
        <w:gridCol w:w="1347"/>
        <w:gridCol w:w="1441"/>
      </w:tblGrid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Коды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09.02.2018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УПРАВЛЕНИЕ ФЕДЕРАЛЬНОЙ НАЛОГОВОЙ СЛУЖБЫ ПО КАМЧАТСКОМУ КРАЮ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26189911 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4101035896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410101001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75104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12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30701000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Российская Федерация, 683024, Камчатский край, Петропавловск-Камчатский г, ПР-КТ РЫБАКОВ, 13</w:t>
            </w:r>
            <w:proofErr w:type="gram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/А</w:t>
            </w:r>
            <w:proofErr w:type="gram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 , 7-4152-230505 , u41@r41.nalog.ru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09.02.2018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383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Совокупный годовой объем закупок (</w:t>
            </w:r>
            <w:proofErr w:type="spell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справочно</w:t>
            </w:r>
            <w:proofErr w:type="spell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14850588.49</w:t>
            </w: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"/>
        <w:gridCol w:w="1203"/>
        <w:gridCol w:w="597"/>
        <w:gridCol w:w="720"/>
        <w:gridCol w:w="528"/>
        <w:gridCol w:w="340"/>
        <w:gridCol w:w="353"/>
        <w:gridCol w:w="410"/>
        <w:gridCol w:w="244"/>
        <w:gridCol w:w="224"/>
        <w:gridCol w:w="451"/>
        <w:gridCol w:w="303"/>
        <w:gridCol w:w="175"/>
        <w:gridCol w:w="175"/>
        <w:gridCol w:w="410"/>
        <w:gridCol w:w="244"/>
        <w:gridCol w:w="224"/>
        <w:gridCol w:w="451"/>
        <w:gridCol w:w="543"/>
        <w:gridCol w:w="221"/>
        <w:gridCol w:w="383"/>
        <w:gridCol w:w="494"/>
        <w:gridCol w:w="383"/>
        <w:gridCol w:w="443"/>
        <w:gridCol w:w="522"/>
        <w:gridCol w:w="539"/>
        <w:gridCol w:w="497"/>
        <w:gridCol w:w="554"/>
        <w:gridCol w:w="494"/>
        <w:gridCol w:w="851"/>
        <w:gridCol w:w="431"/>
        <w:gridCol w:w="575"/>
        <w:gridCol w:w="474"/>
      </w:tblGrid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Преимущества, предоставля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lastRenderedPageBreak/>
              <w:t>обеспечения государст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181410103589641010100100010013530244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теплоснабжения и горячего водоснабжения для обеспечения нужд Управления Федеральной налоговой службы по Камчатскому краю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5284400.00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5284400.00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5284400.00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Пар и горячая вода; услуги по снабжению паром и горячей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водой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181410103589641010100100020011723244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номерных бланков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37730.00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37730.00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37730.00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в срок указанный Заказчиком в документации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согласно документации об ЭА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377.30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3773.00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Угловой бланк письма Управления в 2-х экз.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Продольный бланк распоряжения Управлени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181410103589641010100100030018424244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Экстренный вызов наряда полиции с использованием кнопки тревожной сигнализации и техническое обслуживание сре</w:t>
            </w:r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дств тр</w:t>
            </w:r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евожной сигнализации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61320.00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61320.00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61320.00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органов охраны правопорядка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Услуги федеральной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Периодичность поставки товаров (выполнения работ, оказания услуг): по мере возникн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овения необходимости у Заказчика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181410103589641010100100060013600244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222200.00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222200.00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222200.00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 xml:space="preserve">Планируемый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 xml:space="preserve">срок (сроки отдельных этапов) поставки товаров (выполнения работ, оказания услуг): согласно </w:t>
            </w:r>
            <w:proofErr w:type="spell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гос</w:t>
            </w:r>
            <w:proofErr w:type="spell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 очистке вод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181410103589641010100100070018129244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Оказание услуг по уборке и вывозу снега с территории административных и вспомогательных зданий Управления Федеральной налоговой службы по Камчатскому краю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уборке и вывозу снега с территории административных и вспомогательных зданий Управления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718576.00/4491.10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718576.00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718576.00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Периодичность поставки товаров (выполнения работ, оказания услуг): по мере необходимости у Заказчика согласно погодным условиям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 xml:space="preserve">уемый срок (сроки отдельных этапов) поставки товаров (выполнения работ, оказания услуг): согласно </w:t>
            </w:r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</w:t>
            </w:r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/контракта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7185.76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71857.60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 xml:space="preserve">Изменение закупки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уточнение макс цены контракта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 подметанию и уборке снега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181410103589641010100100090014520244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Техническое обслуживание и ремонт автомобилей, принадлежащих Управлению Федеральной налоговой службы по Камчатскому краю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Периодичность поставки товаров (выполнения работ, оказания услуг): ПО ПОТРЕБНОСТИ ЗАКАЗЧИКА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2500.00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181410103589641010100100150015829242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Оказание услуг по информационному обслуживанию справочно-правовой системы «</w:t>
            </w:r>
            <w:proofErr w:type="spell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КонсультантПлюс</w:t>
            </w:r>
            <w:proofErr w:type="spell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» в 2018 году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82462.49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82462.49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82462.49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824.62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8246.25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br/>
              <w:t xml:space="preserve">Изменение закупки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 xml:space="preserve">уточнение макс цены контракта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Обеспечение программное для администрирования баз данных на электронном носителе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181410103589641010100100180016110242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Предоставление услуг специальной (правительственной) связи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согласно</w:t>
            </w:r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государственного 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 фиксированной телефонной связи в выделенных сетях связи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Абонент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7923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181410103589641010100100220013511244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3408300.00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3408300.00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3408300.00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31.12.2018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БС или КС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Электроэнергия, произведе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нная теплоэлектроцентралями (ТЭЦ)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Условная еди</w:t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181410103589641010100100230010000000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181410103589641010100100240010000244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gridSpan w:val="4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10350588.49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14850588.49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14850588.49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  <w:tr w:rsidR="00965CF3" w:rsidRPr="00965CF3" w:rsidTr="00965CF3">
        <w:tc>
          <w:tcPr>
            <w:tcW w:w="0" w:type="auto"/>
            <w:gridSpan w:val="4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X</w:t>
            </w: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4"/>
        <w:gridCol w:w="6404"/>
        <w:gridCol w:w="640"/>
        <w:gridCol w:w="2560"/>
        <w:gridCol w:w="641"/>
        <w:gridCol w:w="2561"/>
      </w:tblGrid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Ответственный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lastRenderedPageBreak/>
              <w:t xml:space="preserve">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lastRenderedPageBreak/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spell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Болышев</w:t>
            </w:r>
            <w:proofErr w:type="spell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М. Ю.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lastRenderedPageBreak/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(расшифровка подписи)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5CF3" w:rsidRPr="00965CF3" w:rsidRDefault="00965CF3" w:rsidP="00965CF3">
      <w:pPr>
        <w:spacing w:after="0" w:line="240" w:lineRule="auto"/>
        <w:rPr>
          <w:rFonts w:ascii="Tahoma" w:eastAsia="Times New Roman" w:hAnsi="Tahoma" w:cs="Tahoma"/>
          <w:vanish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0"/>
        <w:gridCol w:w="95"/>
        <w:gridCol w:w="387"/>
        <w:gridCol w:w="96"/>
        <w:gridCol w:w="387"/>
        <w:gridCol w:w="273"/>
        <w:gridCol w:w="12772"/>
      </w:tblGrid>
      <w:tr w:rsidR="00965CF3" w:rsidRPr="00965CF3" w:rsidTr="00965CF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«09» 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gram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г</w:t>
            </w:r>
            <w:proofErr w:type="gram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. </w:t>
            </w: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ФОРМА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</w: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014"/>
        <w:gridCol w:w="2186"/>
        <w:gridCol w:w="1233"/>
        <w:gridCol w:w="137"/>
      </w:tblGrid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gram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</w:t>
            </w:r>
          </w:p>
        </w:tc>
      </w:tr>
      <w:tr w:rsidR="00965CF3" w:rsidRPr="00965CF3" w:rsidTr="00965C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6"/>
        <w:gridCol w:w="2752"/>
        <w:gridCol w:w="1762"/>
        <w:gridCol w:w="1353"/>
        <w:gridCol w:w="1444"/>
        <w:gridCol w:w="1952"/>
        <w:gridCol w:w="1475"/>
        <w:gridCol w:w="1081"/>
        <w:gridCol w:w="1119"/>
        <w:gridCol w:w="1366"/>
      </w:tblGrid>
      <w:tr w:rsidR="00965CF3" w:rsidRPr="00965CF3" w:rsidTr="00965CF3"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</w:t>
            </w: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lastRenderedPageBreak/>
              <w:t>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181410103589641010100100010013530244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теплоснабжения и горячего водоснабжения для обеспечения нужд Управления Федеральной налоговой службы по Камчатскому краю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5284400.00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24, 93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181410103589641010100100020011723244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Поставка номерных бланков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37730.00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ст. 24, 59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181410103589641010100100030018424244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Экстренный вызов наряда полиции с использованием кнопки тревожной сигнализации и техническое обслуживание сре</w:t>
            </w:r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дств тр</w:t>
            </w:r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евожной сигнализации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61320.00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24, 93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181410103589641010100100050015320244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Услуги федеральной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24, 93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181410103589641010100100060013600244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222200.00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 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24, 93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181410103589641010100100070018129244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Оказание услуг по уборке и вывозу снега с территории административных и вспомогательных зданий Управления Федеральной налоговой службы по Камчатскому краю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718576.00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24, 59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181410103589641010100100080015310244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На 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235000.00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22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24, 93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181410103589641010100100090014520244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Техническое обслуживание и ремонт автомобилей, принадлежащих Управлению Федеральной налоговой службы по Камчатскому краю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22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24, 59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181410103589641010100100150015829242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Оказание услуг по информационному обслуживанию справочно-правовой системы «</w:t>
            </w:r>
            <w:proofErr w:type="spell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КонсультантПлюс</w:t>
            </w:r>
            <w:proofErr w:type="spell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» в 2018 году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82462.49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ст. 24, 59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181410103589641010100100180016110242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Предоставление услуг специальной (правительственной) связи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ст.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ст. 93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181410103589641010100100220013511244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3408300.00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22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</w:t>
            </w:r>
            <w:proofErr w:type="spellEnd"/>
            <w:proofErr w:type="gramEnd"/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 24, 93 ФЗ 44-ФЗ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181410103589641010100100230010000000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181410103589641010100100240010000244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2500000.00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по ст. 22 ФЗ 44-ФЗ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</w:tr>
    </w:tbl>
    <w:p w:rsidR="00965CF3" w:rsidRPr="00965CF3" w:rsidRDefault="00965CF3" w:rsidP="00965CF3">
      <w:pPr>
        <w:spacing w:after="250" w:line="240" w:lineRule="auto"/>
        <w:rPr>
          <w:rFonts w:ascii="Tahoma" w:eastAsia="Times New Roman" w:hAnsi="Tahoma" w:cs="Tahoma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705"/>
        <w:gridCol w:w="146"/>
        <w:gridCol w:w="1130"/>
        <w:gridCol w:w="1020"/>
        <w:gridCol w:w="560"/>
        <w:gridCol w:w="79"/>
        <w:gridCol w:w="2125"/>
        <w:gridCol w:w="79"/>
        <w:gridCol w:w="273"/>
        <w:gridCol w:w="273"/>
        <w:gridCol w:w="180"/>
      </w:tblGrid>
      <w:tr w:rsidR="00965CF3" w:rsidRPr="00965CF3" w:rsidTr="00965C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КУЗЬМИНА МАРИНА ЮРЬЕВНА,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gram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г</w:t>
            </w:r>
            <w:proofErr w:type="gram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. </w:t>
            </w: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proofErr w:type="spellStart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Болышев</w:t>
            </w:r>
            <w:proofErr w:type="spellEnd"/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> Михаил Юрьевич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5CF3" w:rsidRPr="00965CF3" w:rsidTr="00965CF3"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</w:pPr>
            <w:r w:rsidRPr="00965CF3">
              <w:rPr>
                <w:rFonts w:ascii="Tahoma" w:eastAsia="Times New Roman" w:hAnsi="Tahoma" w:cs="Tahoma"/>
                <w:sz w:val="25"/>
                <w:szCs w:val="25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5CF3" w:rsidRPr="00965CF3" w:rsidRDefault="00965CF3" w:rsidP="00965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64FF" w:rsidRDefault="00A064FF"/>
    <w:sectPr w:rsidR="00A064FF" w:rsidSect="00965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CF3"/>
    <w:rsid w:val="00965CF3"/>
    <w:rsid w:val="00A0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F"/>
  </w:style>
  <w:style w:type="paragraph" w:styleId="1">
    <w:name w:val="heading 1"/>
    <w:basedOn w:val="a"/>
    <w:link w:val="10"/>
    <w:uiPriority w:val="9"/>
    <w:qFormat/>
    <w:rsid w:val="00965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65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CF3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CF3"/>
    <w:rPr>
      <w:rFonts w:ascii="Times New Roman" w:eastAsia="Times New Roman" w:hAnsi="Times New Roman" w:cs="Times New Roman"/>
      <w:b/>
      <w:bCs/>
      <w:color w:val="383838"/>
      <w:sz w:val="25"/>
      <w:szCs w:val="25"/>
      <w:lang w:eastAsia="ru-RU"/>
    </w:rPr>
  </w:style>
  <w:style w:type="character" w:styleId="a3">
    <w:name w:val="Hyperlink"/>
    <w:basedOn w:val="a0"/>
    <w:uiPriority w:val="99"/>
    <w:semiHidden/>
    <w:unhideWhenUsed/>
    <w:rsid w:val="00965CF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65CF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65CF3"/>
    <w:rPr>
      <w:b/>
      <w:bCs/>
    </w:rPr>
  </w:style>
  <w:style w:type="paragraph" w:styleId="a6">
    <w:name w:val="Normal (Web)"/>
    <w:basedOn w:val="a"/>
    <w:uiPriority w:val="99"/>
    <w:semiHidden/>
    <w:unhideWhenUsed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65CF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outerwrapper">
    <w:name w:val="outerwrapper"/>
    <w:basedOn w:val="a"/>
    <w:rsid w:val="00965CF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65C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65CF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65CF3"/>
    <w:pPr>
      <w:shd w:val="clear" w:color="auto" w:fill="FAFAFA"/>
      <w:spacing w:after="100" w:afterAutospacing="1" w:line="240" w:lineRule="auto"/>
      <w:ind w:left="-6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65C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65CF3"/>
    <w:pPr>
      <w:spacing w:before="100" w:beforeAutospacing="1" w:after="100" w:afterAutospacing="1" w:line="240" w:lineRule="auto"/>
      <w:ind w:left="44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65CF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65CF3"/>
    <w:pPr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65CF3"/>
    <w:pPr>
      <w:spacing w:before="100" w:beforeAutospacing="1" w:after="249" w:line="240" w:lineRule="auto"/>
    </w:pPr>
    <w:rPr>
      <w:rFonts w:ascii="Times New Roman" w:eastAsia="Times New Roman" w:hAnsi="Times New Roman" w:cs="Times New Roman"/>
      <w:b/>
      <w:bCs/>
      <w:color w:val="0075C5"/>
      <w:sz w:val="25"/>
      <w:szCs w:val="25"/>
      <w:lang w:eastAsia="ru-RU"/>
    </w:rPr>
  </w:style>
  <w:style w:type="paragraph" w:customStyle="1" w:styleId="extendsearchbox">
    <w:name w:val="extendsearch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65CF3"/>
    <w:pPr>
      <w:spacing w:before="267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65C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65CF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65C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65CF3"/>
    <w:pPr>
      <w:spacing w:before="231" w:after="2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65CF3"/>
    <w:pPr>
      <w:spacing w:before="100" w:beforeAutospacing="1" w:after="53" w:line="65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65CF3"/>
    <w:pPr>
      <w:spacing w:before="100" w:beforeAutospacing="1" w:after="53" w:line="658" w:lineRule="atLeast"/>
    </w:pPr>
    <w:rPr>
      <w:rFonts w:ascii="Times New Roman" w:eastAsia="Times New Roman" w:hAnsi="Times New Roman" w:cs="Times New Roman"/>
      <w:color w:val="FEFEFE"/>
      <w:sz w:val="27"/>
      <w:szCs w:val="27"/>
      <w:lang w:eastAsia="ru-RU"/>
    </w:rPr>
  </w:style>
  <w:style w:type="paragraph" w:customStyle="1" w:styleId="leftcolboxcontent">
    <w:name w:val="leftcolboxcontent"/>
    <w:basedOn w:val="a"/>
    <w:rsid w:val="00965CF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8"/>
      <w:szCs w:val="28"/>
      <w:lang w:eastAsia="ru-RU"/>
    </w:rPr>
  </w:style>
  <w:style w:type="paragraph" w:customStyle="1" w:styleId="download">
    <w:name w:val="downloa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8"/>
      <w:szCs w:val="28"/>
      <w:lang w:eastAsia="ru-RU"/>
    </w:rPr>
  </w:style>
  <w:style w:type="paragraph" w:customStyle="1" w:styleId="tablenews">
    <w:name w:val="tablenews"/>
    <w:basedOn w:val="a"/>
    <w:rsid w:val="00965CF3"/>
    <w:pPr>
      <w:spacing w:before="267" w:after="5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65C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65CF3"/>
    <w:pPr>
      <w:spacing w:before="100" w:beforeAutospacing="1" w:after="4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65C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65C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65C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65C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65CF3"/>
    <w:pPr>
      <w:pBdr>
        <w:top w:val="single" w:sz="2" w:space="0" w:color="D6E4EC"/>
        <w:left w:val="single" w:sz="6" w:space="0" w:color="D6E4EC"/>
        <w:bottom w:val="single" w:sz="6" w:space="18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65CF3"/>
    <w:pPr>
      <w:spacing w:before="100" w:beforeAutospacing="1" w:after="100" w:afterAutospacing="1" w:line="32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21"/>
      <w:szCs w:val="21"/>
      <w:lang w:eastAsia="ru-RU"/>
    </w:rPr>
  </w:style>
  <w:style w:type="paragraph" w:customStyle="1" w:styleId="capchaimg">
    <w:name w:val="capchaimg"/>
    <w:basedOn w:val="a"/>
    <w:rsid w:val="00965CF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53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65CF3"/>
    <w:pPr>
      <w:spacing w:after="0" w:line="240" w:lineRule="auto"/>
      <w:ind w:left="2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65CF3"/>
    <w:pPr>
      <w:shd w:val="clear" w:color="auto" w:fill="E5EFF6"/>
      <w:spacing w:before="100" w:beforeAutospacing="1" w:after="1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65CF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78" w:after="8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65CF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65C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65CF3"/>
  </w:style>
  <w:style w:type="character" w:customStyle="1" w:styleId="dynatree-vline">
    <w:name w:val="dynatree-vline"/>
    <w:basedOn w:val="a0"/>
    <w:rsid w:val="00965CF3"/>
  </w:style>
  <w:style w:type="character" w:customStyle="1" w:styleId="dynatree-connector">
    <w:name w:val="dynatree-connector"/>
    <w:basedOn w:val="a0"/>
    <w:rsid w:val="00965CF3"/>
  </w:style>
  <w:style w:type="character" w:customStyle="1" w:styleId="dynatree-expander">
    <w:name w:val="dynatree-expander"/>
    <w:basedOn w:val="a0"/>
    <w:rsid w:val="00965CF3"/>
  </w:style>
  <w:style w:type="character" w:customStyle="1" w:styleId="dynatree-icon">
    <w:name w:val="dynatree-icon"/>
    <w:basedOn w:val="a0"/>
    <w:rsid w:val="00965CF3"/>
  </w:style>
  <w:style w:type="character" w:customStyle="1" w:styleId="dynatree-checkbox">
    <w:name w:val="dynatree-checkbox"/>
    <w:basedOn w:val="a0"/>
    <w:rsid w:val="00965CF3"/>
  </w:style>
  <w:style w:type="character" w:customStyle="1" w:styleId="dynatree-radio">
    <w:name w:val="dynatree-radio"/>
    <w:basedOn w:val="a0"/>
    <w:rsid w:val="00965CF3"/>
  </w:style>
  <w:style w:type="character" w:customStyle="1" w:styleId="dynatree-drag-helper-img">
    <w:name w:val="dynatree-drag-helper-img"/>
    <w:basedOn w:val="a0"/>
    <w:rsid w:val="00965CF3"/>
  </w:style>
  <w:style w:type="character" w:customStyle="1" w:styleId="dynatree-drag-source">
    <w:name w:val="dynatree-drag-source"/>
    <w:basedOn w:val="a0"/>
    <w:rsid w:val="00965CF3"/>
    <w:rPr>
      <w:shd w:val="clear" w:color="auto" w:fill="E0E0E0"/>
    </w:rPr>
  </w:style>
  <w:style w:type="paragraph" w:customStyle="1" w:styleId="mainlink1">
    <w:name w:val="mainlink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65CF3"/>
    <w:pPr>
      <w:spacing w:before="107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65CF3"/>
    <w:pPr>
      <w:spacing w:before="1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65CF3"/>
    <w:pPr>
      <w:spacing w:before="100" w:beforeAutospacing="1" w:after="100" w:afterAutospacing="1" w:line="32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65CF3"/>
    <w:pPr>
      <w:spacing w:before="100" w:beforeAutospacing="1" w:after="100" w:afterAutospacing="1" w:line="320" w:lineRule="atLeast"/>
    </w:pPr>
    <w:rPr>
      <w:rFonts w:ascii="Times New Roman" w:eastAsia="Times New Roman" w:hAnsi="Times New Roman" w:cs="Times New Roman"/>
      <w:color w:val="A17D1C"/>
      <w:sz w:val="53"/>
      <w:szCs w:val="53"/>
      <w:lang w:eastAsia="ru-RU"/>
    </w:rPr>
  </w:style>
  <w:style w:type="paragraph" w:customStyle="1" w:styleId="titleportaleb1">
    <w:name w:val="titleportaleb1"/>
    <w:basedOn w:val="a"/>
    <w:rsid w:val="00965CF3"/>
    <w:pPr>
      <w:spacing w:before="100" w:beforeAutospacing="1" w:after="100" w:afterAutospacing="1" w:line="320" w:lineRule="atLeast"/>
    </w:pPr>
    <w:rPr>
      <w:rFonts w:ascii="Times New Roman" w:eastAsia="Times New Roman" w:hAnsi="Times New Roman" w:cs="Times New Roman"/>
      <w:color w:val="A17D1C"/>
      <w:sz w:val="18"/>
      <w:szCs w:val="18"/>
      <w:lang w:eastAsia="ru-RU"/>
    </w:rPr>
  </w:style>
  <w:style w:type="paragraph" w:customStyle="1" w:styleId="law1">
    <w:name w:val="law1"/>
    <w:basedOn w:val="a"/>
    <w:rsid w:val="00965CF3"/>
    <w:pPr>
      <w:spacing w:before="100" w:beforeAutospacing="1" w:after="100" w:afterAutospacing="1" w:line="320" w:lineRule="atLeast"/>
    </w:pPr>
    <w:rPr>
      <w:rFonts w:ascii="Times New Roman" w:eastAsia="Times New Roman" w:hAnsi="Times New Roman" w:cs="Times New Roman"/>
      <w:color w:val="A17D1C"/>
      <w:sz w:val="43"/>
      <w:szCs w:val="43"/>
      <w:lang w:eastAsia="ru-RU"/>
    </w:rPr>
  </w:style>
  <w:style w:type="paragraph" w:customStyle="1" w:styleId="ulright3">
    <w:name w:val="ulright3"/>
    <w:basedOn w:val="a"/>
    <w:rsid w:val="00965CF3"/>
    <w:pPr>
      <w:spacing w:before="100" w:beforeAutospacing="1" w:after="100" w:afterAutospacing="1" w:line="32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65CF3"/>
    <w:pPr>
      <w:pBdr>
        <w:left w:val="single" w:sz="6" w:space="13" w:color="549AD6"/>
      </w:pBdr>
      <w:spacing w:before="100" w:beforeAutospacing="1" w:after="100" w:afterAutospacing="1" w:line="35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65CF3"/>
    <w:pPr>
      <w:pBdr>
        <w:right w:val="single" w:sz="6" w:space="13" w:color="7BB6E2"/>
      </w:pBdr>
      <w:spacing w:before="100" w:beforeAutospacing="1" w:after="100" w:afterAutospacing="1" w:line="39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65CF3"/>
    <w:pPr>
      <w:pBdr>
        <w:right w:val="single" w:sz="6" w:space="13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65CF3"/>
    <w:pPr>
      <w:pBdr>
        <w:left w:val="single" w:sz="6" w:space="18" w:color="426E98"/>
        <w:right w:val="single" w:sz="6" w:space="13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65CF3"/>
    <w:pPr>
      <w:pBdr>
        <w:left w:val="single" w:sz="6" w:space="18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65C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65CF3"/>
    <w:pPr>
      <w:spacing w:before="100" w:beforeAutospacing="1" w:after="100" w:afterAutospacing="1" w:line="284" w:lineRule="atLeast"/>
      <w:ind w:right="89"/>
      <w:textAlignment w:val="top"/>
    </w:pPr>
    <w:rPr>
      <w:rFonts w:ascii="Times New Roman" w:eastAsia="Times New Roman" w:hAnsi="Times New Roman" w:cs="Times New Roman"/>
      <w:color w:val="0075C5"/>
      <w:sz w:val="21"/>
      <w:szCs w:val="21"/>
      <w:lang w:eastAsia="ru-RU"/>
    </w:rPr>
  </w:style>
  <w:style w:type="paragraph" w:customStyle="1" w:styleId="catalogtabs1">
    <w:name w:val="catalogtabs1"/>
    <w:basedOn w:val="a"/>
    <w:rsid w:val="00965C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65CF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65CF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65CF3"/>
    <w:pPr>
      <w:spacing w:before="533" w:after="2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65CF3"/>
    <w:pPr>
      <w:spacing w:before="1244" w:after="2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65CF3"/>
    <w:pPr>
      <w:spacing w:before="100" w:beforeAutospacing="1" w:after="0" w:line="65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65CF3"/>
    <w:pPr>
      <w:spacing w:before="100" w:beforeAutospacing="1" w:after="0" w:line="65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65CF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65C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65CF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65CF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65CF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65C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65C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65CF3"/>
    <w:pPr>
      <w:spacing w:after="0" w:line="391" w:lineRule="atLeast"/>
      <w:ind w:left="36" w:right="36"/>
      <w:jc w:val="center"/>
    </w:pPr>
    <w:rPr>
      <w:rFonts w:ascii="Times New Roman" w:eastAsia="Times New Roman" w:hAnsi="Times New Roman" w:cs="Times New Roman"/>
      <w:color w:val="0075C5"/>
      <w:sz w:val="23"/>
      <w:szCs w:val="23"/>
      <w:lang w:eastAsia="ru-RU"/>
    </w:rPr>
  </w:style>
  <w:style w:type="paragraph" w:customStyle="1" w:styleId="periodall1">
    <w:name w:val="periodal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grandtotal1">
    <w:name w:val="grandtota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53"/>
      <w:szCs w:val="53"/>
      <w:lang w:eastAsia="ru-RU"/>
    </w:rPr>
  </w:style>
  <w:style w:type="paragraph" w:customStyle="1" w:styleId="organization1">
    <w:name w:val="organization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65C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65CF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65CF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65CF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65CF3"/>
    <w:pPr>
      <w:pBdr>
        <w:right w:val="single" w:sz="6" w:space="0" w:color="D0D6DB"/>
      </w:pBdr>
      <w:spacing w:before="100" w:beforeAutospacing="1" w:after="100" w:afterAutospacing="1" w:line="240" w:lineRule="auto"/>
      <w:ind w:right="14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65CF3"/>
    <w:pPr>
      <w:spacing w:after="0" w:line="240" w:lineRule="auto"/>
      <w:ind w:left="2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65CF3"/>
    <w:pPr>
      <w:spacing w:after="0" w:line="240" w:lineRule="auto"/>
      <w:ind w:left="2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65C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65CF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65CF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65CF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65CF3"/>
    <w:pPr>
      <w:spacing w:before="100" w:beforeAutospacing="1" w:after="100" w:afterAutospacing="1" w:line="427" w:lineRule="atLeast"/>
    </w:pPr>
    <w:rPr>
      <w:rFonts w:ascii="Times New Roman" w:eastAsia="Times New Roman" w:hAnsi="Times New Roman" w:cs="Times New Roman"/>
      <w:color w:val="E2E2E2"/>
      <w:sz w:val="28"/>
      <w:szCs w:val="28"/>
      <w:lang w:eastAsia="ru-RU"/>
    </w:rPr>
  </w:style>
  <w:style w:type="paragraph" w:customStyle="1" w:styleId="ui-datepicker-next1">
    <w:name w:val="ui-datepicker-next1"/>
    <w:basedOn w:val="a"/>
    <w:rsid w:val="00965CF3"/>
    <w:pPr>
      <w:spacing w:before="100" w:beforeAutospacing="1" w:after="100" w:afterAutospacing="1" w:line="427" w:lineRule="atLeast"/>
    </w:pPr>
    <w:rPr>
      <w:rFonts w:ascii="Times New Roman" w:eastAsia="Times New Roman" w:hAnsi="Times New Roman" w:cs="Times New Roman"/>
      <w:color w:val="E2E2E2"/>
      <w:sz w:val="28"/>
      <w:szCs w:val="28"/>
      <w:lang w:eastAsia="ru-RU"/>
    </w:rPr>
  </w:style>
  <w:style w:type="paragraph" w:customStyle="1" w:styleId="ui-datepicker-prev2">
    <w:name w:val="ui-datepicker-prev2"/>
    <w:basedOn w:val="a"/>
    <w:rsid w:val="00965CF3"/>
    <w:pPr>
      <w:shd w:val="clear" w:color="auto" w:fill="2B6CC6"/>
      <w:spacing w:before="100" w:beforeAutospacing="1" w:after="100" w:afterAutospacing="1" w:line="427" w:lineRule="atLeast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ui-datepicker-next2">
    <w:name w:val="ui-datepicker-next2"/>
    <w:basedOn w:val="a"/>
    <w:rsid w:val="00965CF3"/>
    <w:pPr>
      <w:shd w:val="clear" w:color="auto" w:fill="2B6CC6"/>
      <w:spacing w:before="100" w:beforeAutospacing="1" w:after="100" w:afterAutospacing="1" w:line="427" w:lineRule="atLeast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paragraph" w:customStyle="1" w:styleId="ui-state-disabled1">
    <w:name w:val="ui-state-disabled1"/>
    <w:basedOn w:val="a"/>
    <w:rsid w:val="00965C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65CF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65CF3"/>
    <w:pPr>
      <w:spacing w:before="100" w:beforeAutospacing="1" w:after="100" w:afterAutospacing="1" w:line="462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65CF3"/>
    <w:pPr>
      <w:shd w:val="clear" w:color="auto" w:fill="9D9DA4"/>
      <w:spacing w:before="100" w:beforeAutospacing="1" w:after="100" w:afterAutospacing="1" w:line="462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65CF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65CF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65CF3"/>
  </w:style>
  <w:style w:type="character" w:customStyle="1" w:styleId="dynatree-icon1">
    <w:name w:val="dynatree-icon1"/>
    <w:basedOn w:val="a0"/>
    <w:rsid w:val="00965CF3"/>
  </w:style>
  <w:style w:type="paragraph" w:customStyle="1" w:styleId="confirmdialogheader1">
    <w:name w:val="confirmdialogheader1"/>
    <w:basedOn w:val="a"/>
    <w:rsid w:val="00965CF3"/>
    <w:pPr>
      <w:spacing w:before="100" w:beforeAutospacing="1" w:after="100" w:afterAutospacing="1" w:line="533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color w:val="333333"/>
      <w:sz w:val="25"/>
      <w:szCs w:val="25"/>
      <w:lang w:eastAsia="ru-RU"/>
    </w:rPr>
  </w:style>
  <w:style w:type="paragraph" w:customStyle="1" w:styleId="confirmdialogbuttons1">
    <w:name w:val="confirmdialogbuttons1"/>
    <w:basedOn w:val="a"/>
    <w:rsid w:val="00965CF3"/>
    <w:pPr>
      <w:spacing w:before="100" w:beforeAutospacing="1" w:after="100" w:afterAutospacing="1" w:line="46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65CF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65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65CF3"/>
    <w:pPr>
      <w:shd w:val="clear" w:color="auto" w:fill="E5EFF6"/>
      <w:spacing w:after="0" w:line="391" w:lineRule="atLeast"/>
      <w:jc w:val="center"/>
    </w:pPr>
    <w:rPr>
      <w:rFonts w:ascii="Times New Roman" w:eastAsia="Times New Roman" w:hAnsi="Times New Roman" w:cs="Times New Roman"/>
      <w:color w:val="546D81"/>
      <w:sz w:val="23"/>
      <w:szCs w:val="23"/>
      <w:lang w:eastAsia="ru-RU"/>
    </w:rPr>
  </w:style>
  <w:style w:type="paragraph" w:customStyle="1" w:styleId="jcarousel-item1">
    <w:name w:val="jcarousel-item1"/>
    <w:basedOn w:val="a"/>
    <w:rsid w:val="00965CF3"/>
    <w:pPr>
      <w:spacing w:before="100" w:beforeAutospacing="1" w:after="100" w:afterAutospacing="1" w:line="39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65CF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6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169">
          <w:marLeft w:val="0"/>
          <w:marRight w:val="0"/>
          <w:marTop w:val="19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2601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2018-02-20T23:19:00Z</dcterms:created>
  <dcterms:modified xsi:type="dcterms:W3CDTF">2018-02-20T23:19:00Z</dcterms:modified>
</cp:coreProperties>
</file>