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9"/>
      </w:tblGrid>
      <w:tr w:rsidR="00BD0C7D" w:rsidRPr="00BD0C7D" w:rsidTr="00BD0C7D"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ПЛАН-ГРАФИК </w:t>
            </w: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на </w:t>
            </w:r>
            <w:r w:rsidRPr="00BD0C7D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2017</w:t>
            </w: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финансовый год </w:t>
            </w:r>
          </w:p>
        </w:tc>
      </w:tr>
    </w:tbl>
    <w:p w:rsidR="00BD0C7D" w:rsidRPr="00BD0C7D" w:rsidRDefault="00BD0C7D" w:rsidP="00BD0C7D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34"/>
        <w:gridCol w:w="2183"/>
        <w:gridCol w:w="1036"/>
        <w:gridCol w:w="1210"/>
        <w:gridCol w:w="66"/>
      </w:tblGrid>
      <w:tr w:rsidR="00BD0C7D" w:rsidRPr="00BD0C7D" w:rsidTr="00BD0C7D">
        <w:trPr>
          <w:gridAfter w:val="1"/>
        </w:trPr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BD0C7D" w:rsidRPr="00BD0C7D" w:rsidTr="00BD0C7D">
        <w:trPr>
          <w:gridAfter w:val="1"/>
        </w:trPr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BD0C7D" w:rsidRPr="00BD0C7D" w:rsidTr="00BD0C7D">
        <w:trPr>
          <w:gridAfter w:val="1"/>
        </w:trPr>
        <w:tc>
          <w:tcPr>
            <w:tcW w:w="0" w:type="auto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C7D" w:rsidRPr="00BD0C7D" w:rsidTr="00BD0C7D">
        <w:trPr>
          <w:gridAfter w:val="1"/>
        </w:trPr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4205074681</w:t>
            </w:r>
          </w:p>
        </w:tc>
      </w:tr>
      <w:tr w:rsidR="00BD0C7D" w:rsidRPr="00BD0C7D" w:rsidTr="00BD0C7D">
        <w:trPr>
          <w:gridAfter w:val="1"/>
          <w:trHeight w:val="253"/>
        </w:trPr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420501001</w:t>
            </w:r>
          </w:p>
        </w:tc>
      </w:tr>
      <w:tr w:rsidR="00BD0C7D" w:rsidRPr="00BD0C7D" w:rsidTr="00BD0C7D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КЕМЕРОВСКОЙ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BD0C7D" w:rsidRPr="00BD0C7D" w:rsidTr="00BD0C7D"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C7D" w:rsidRPr="00BD0C7D" w:rsidTr="00BD0C7D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C7D" w:rsidRPr="00BD0C7D" w:rsidTr="00BD0C7D"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C7D" w:rsidRPr="00BD0C7D" w:rsidTr="00BD0C7D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650025, Кемеровская </w:t>
            </w:r>
            <w:proofErr w:type="spellStart"/>
            <w:proofErr w:type="gramStart"/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Кемерово г, ПР-КТ КУЗНЕЦКИЙ, 70, 7-3842-325709, u42@r42.nalog.ru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C7D" w:rsidRPr="00BD0C7D" w:rsidTr="00BD0C7D"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изменения) </w:t>
            </w:r>
            <w:proofErr w:type="gramEnd"/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D0C7D" w:rsidRPr="0075737A" w:rsidRDefault="00BD0C7D" w:rsidP="0075737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  <w:r w:rsidR="0075737A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C7D" w:rsidRPr="00BD0C7D" w:rsidTr="00BD0C7D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C7D" w:rsidRPr="00BD0C7D" w:rsidTr="00BD0C7D"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закупок (</w:t>
            </w:r>
            <w:proofErr w:type="spellStart"/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руб. </w:t>
            </w: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7F70A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  <w:r w:rsidR="007F70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356</w:t>
            </w: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79</w:t>
            </w:r>
            <w:r w:rsidR="007F70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72.13</w:t>
            </w: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C7D" w:rsidRPr="00BD0C7D" w:rsidTr="00BD0C7D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D0C7D" w:rsidRPr="00BD0C7D" w:rsidRDefault="00BD0C7D" w:rsidP="00BD0C7D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261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274"/>
        <w:gridCol w:w="851"/>
        <w:gridCol w:w="141"/>
        <w:gridCol w:w="1418"/>
        <w:gridCol w:w="850"/>
        <w:gridCol w:w="851"/>
        <w:gridCol w:w="850"/>
        <w:gridCol w:w="709"/>
        <w:gridCol w:w="284"/>
        <w:gridCol w:w="283"/>
        <w:gridCol w:w="284"/>
        <w:gridCol w:w="425"/>
        <w:gridCol w:w="567"/>
        <w:gridCol w:w="425"/>
        <w:gridCol w:w="425"/>
        <w:gridCol w:w="284"/>
        <w:gridCol w:w="283"/>
        <w:gridCol w:w="426"/>
        <w:gridCol w:w="1837"/>
        <w:gridCol w:w="567"/>
        <w:gridCol w:w="426"/>
        <w:gridCol w:w="572"/>
        <w:gridCol w:w="561"/>
        <w:gridCol w:w="712"/>
        <w:gridCol w:w="992"/>
        <w:gridCol w:w="707"/>
        <w:gridCol w:w="708"/>
        <w:gridCol w:w="850"/>
        <w:gridCol w:w="707"/>
        <w:gridCol w:w="850"/>
        <w:gridCol w:w="1425"/>
        <w:gridCol w:w="562"/>
        <w:gridCol w:w="587"/>
      </w:tblGrid>
      <w:tr w:rsidR="00894814" w:rsidRPr="00BD0C7D" w:rsidTr="00F95DAE">
        <w:tc>
          <w:tcPr>
            <w:tcW w:w="286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2410" w:type="dxa"/>
            <w:gridSpan w:val="3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BD0C7D" w:rsidRPr="00BD0C7D" w:rsidRDefault="00BD0C7D" w:rsidP="007F70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(рублей) </w:t>
            </w:r>
            <w:proofErr w:type="gramEnd"/>
          </w:p>
        </w:tc>
        <w:tc>
          <w:tcPr>
            <w:tcW w:w="851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аванса (процентов) </w:t>
            </w:r>
          </w:p>
        </w:tc>
        <w:tc>
          <w:tcPr>
            <w:tcW w:w="2410" w:type="dxa"/>
            <w:gridSpan w:val="5"/>
            <w:vAlign w:val="center"/>
            <w:hideMark/>
          </w:tcPr>
          <w:p w:rsidR="00BD0C7D" w:rsidRPr="00BD0C7D" w:rsidRDefault="00BD0C7D" w:rsidP="007F70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(рублей) </w:t>
            </w:r>
          </w:p>
        </w:tc>
        <w:tc>
          <w:tcPr>
            <w:tcW w:w="992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843" w:type="dxa"/>
            <w:gridSpan w:val="5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837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572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561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712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707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707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1425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562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587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894814" w:rsidRPr="00BD0C7D" w:rsidTr="00F95DAE">
        <w:tc>
          <w:tcPr>
            <w:tcW w:w="286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850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567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284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425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425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1418" w:type="dxa"/>
            <w:gridSpan w:val="4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1837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426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572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1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B5644" w:rsidRPr="00BD0C7D" w:rsidTr="00F95DAE">
        <w:tc>
          <w:tcPr>
            <w:tcW w:w="286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283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284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567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426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837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72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1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95468C" w:rsidRPr="00BD0C7D" w:rsidTr="00F95DAE">
        <w:tc>
          <w:tcPr>
            <w:tcW w:w="286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426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72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1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95468C" w:rsidRPr="00BD0C7D" w:rsidTr="00F95DAE">
        <w:tc>
          <w:tcPr>
            <w:tcW w:w="28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7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41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42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83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7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71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99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70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70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70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56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8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171420507468142050100100010023530244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Теплоснабжение и поставка горячей воды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Теплоснабжение и поставка горячей воды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1900000.00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1900000.00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1900000.00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круглосуточно, в течение всего периода действия контракта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62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171420507468142050100100020053700244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225000.00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225000.00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225000.00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62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Исправление автоматически заданных значений обеспечения контракта, обеспечение заявки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иразмераванса</w:t>
            </w:r>
            <w:proofErr w:type="spellEnd"/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171420507468142050100100030033514244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Электрическая энергия (мощность)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Электрическая энергия (мощность)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4560000.00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4560000.00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4560000.00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круглосуточно, в течение всего периода действия контракта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62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 и обеспечение заявки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171420507468142050100100040065310244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(право пересылать исходящую письменную корреспонденцию путем нанесения франкировального оттиска на франкировальной машине типа Т-1000/1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№FP 365645)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Оказание услуг общедоступной почтовой связи (право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пересылать исходящую письменную корреспонденцию путем нанесения франкировального оттиска на франкировальной машине типа Т-1000/1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№FP 365645)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200000.00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постоянно в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течение всего периода действия контракта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 единственного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62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дату утверждения плана-графика закупок было невозможно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 и обеспечение заявки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171420507468142050100100040125310244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(прием, обработка и доставка (вручение) внутренних почтовых отправлений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(прием, обработка и доставка (вручение) внутренних почтовых отправлений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рабочие дни в течение всего периода действия контракта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62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171420507468142050100100040165310244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введению суммы аванса во франкировальную машину типа Т-100/1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 FP365645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введению суммы аванса во франкировальную машину типа Т-100/1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 FP365645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5400.00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5400.00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всего периода действия контракта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62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171420507468142050100100040185310244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по пересылке уведомлений о вручении внутренних регистрируемых почтовых отправлений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по пересылке уведомлений о вручении внутренних регистрируемых почтовых отправлений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 в рабочие дни в течение всего периода действия контракта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62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171420507468142050100100040425310244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в соответствии с проектом государственного контракта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11968900.00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11968900.00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11968900.00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условиями государственного контракта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171420507468142050100100050015320244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федеральной фельдъегерской связи по осуществлению приема и доставки отправлений особой важности, совершенно секретных, секретных и не секретных пакетных и грузовых отправлений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федеральной фельдъегерской связи по осуществлению приема и доставки отправлений особой важности, совершенно секретных, секретных и не секретных пакетных и грузовых отправлений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предварительной заявке Заказчика, кроме выходных и праздничных дней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62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171420507468142050100100060075320244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специальной связи по приему, обработке, хранению, доставке (перевозке) и вручению отправлений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специальной связи по приему, обработке, хранению, доставке (перевозке) и вручению отправлений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предварительной заявке Заказчика, кроме выходных и праздничных дней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62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171420507468142050100100070203821244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102088.69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102088.69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102088.69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62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171420507468142050100100080261712244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бумаги офисной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 для печати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4183937.50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4183937.50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4183937.50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по заявке Заказчика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41839.38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418393.75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62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изменена НМЦК, изменено количество поставляемого товара</w:t>
            </w:r>
            <w:proofErr w:type="gramEnd"/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белая, формат А4, класс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17752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17752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белая, формат А3, класс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171420507468142050100100090364120244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автоматизированного теплового узла с погодным регулированием гаража-стоянки УФНС России по Кемеровской области, ул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.М</w:t>
            </w:r>
            <w:proofErr w:type="gram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арковцева,3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Монтаж автоматизированного теплового узла с погодным регулированием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1368602.00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1368602.00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1368602.00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действия контракта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проектом контракта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13686.02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136860.20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171420507468142050100100110372229244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скоросшивателей (папки) из бумаги и картона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скоросшивателей (папки) из бумаги и картона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889818.07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889818.07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889818.07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01.10.2017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8898.18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88981.81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скоросшиватель Дело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10209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с завязками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2248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Корона (регистратор)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скоросшиватель бумажная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12245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12245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171420507468142050100100120278020244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охранно-пожарной, тревожной сигнализации, системы охранного телевидения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Техническое обслуживание охранно-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пожарной, тревожной сигнализации, системы охранного телевидения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224500.00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224500.00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224500.00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Условная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единица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876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оказания услуг): Ежемесячно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171420507468142050100100140048424244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гаража-стоянки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гаража-стоянки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123130.00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123130.00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123130.00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31.03.2017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62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171420507468142050100100140098424244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объектов налоговых органов Кемеровской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объектов налоговых органов Кемеровской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5953841.00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5953841.00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5953841.00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круглосуточно, в течение всего периода действия контракта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59538.41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595384.10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62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заданного значения размер аванса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171420507468142050100100150054671244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 АИ 92, дизельного топлива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249941.00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249941.00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249941.00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АИ 92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Дизельное топливо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171420507468142050100100150234671244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 и дизельного топлива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 и дизельного топлива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2988828.70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2988828.70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2988828.70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101360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101360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30.09.2017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59776.57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298882.87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62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заданного значения размер аванса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171420507468142050100100150244671244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498730.00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498730.00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498730.00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13500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постоянно, в течение всего периода действия контракта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30.09.2017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62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171420507468142050100100150254671244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248380.00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248380.00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248380.00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31.07.2017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62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171420507468142050100100150324671244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498639.05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498639.05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498639.05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постоянно, в течение всего периода действия контракта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оказания услуг): июнь 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АИ-92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2555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171420507468142050100100150384671244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2571638.00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2571638.00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2571638.00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25716.38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257163.80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32300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32300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171420507468142050100100160342823242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2151291.64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2151291.64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2151291.64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21512.92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215129.16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TK-715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С9730A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CE390A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44574705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106R01305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106R02306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52D5H00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AR016T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AR016T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AR020T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C4182X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C7115A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C8543X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CB435A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CE255X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CE278A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CE505A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CE505X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CF280A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CF280X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MLT-D205Е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EP-27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MLT-D108S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Q2612A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MLT-D115L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MLT-D203L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Q5942X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Q5949X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Q7553X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006R01046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006R01182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006R01551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106R02312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113R00668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113R00670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CE285A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CE390X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171420507468142050100100170116110242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Предоставление услуг внутризоновой телефонной связи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Предоставление услуг внутризоновой телефонной связи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5380000.00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5380000.00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5380000.00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62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171420507468142050100100180282620242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серверного оборудования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Серверное оборудование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3524376.67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3524376.67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3524376.67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30.04.2017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35243.77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352437.67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 4-х процессорный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Сервер 4-х процессорный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 2-х процессорный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Сервер 2-х процессорный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Система хранения данных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Система хранения данных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171420507468142050100100180292620242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749343.33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749343.33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749343.33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15.08.2017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7493.43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74934.33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 2-х процессорный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Сервер 2-х процессорный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171420507468142050100100180302620242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комплектующих и расходных материалов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комплектующих и расходных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643212.49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643212.49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643212.49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15.08.2017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6432.12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64321.25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Клавиатура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эксплуатационные характеристики: Клавиатура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Координатно-указательное устройство (мышь)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Координатно-указательное устройство (мышь)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Внешний жесткий диск 1Тб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Внешний жесткий диск 1Тб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Флэш-накопитель 16 Гб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Флэш-накопитель 16 Гб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Привод BD-RE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Привод BD-RE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CD-матрица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Оптические носители CD-матрица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DVD-матрица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Оптические носители DVD-матрица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BD-матрица 25 Гб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Оптические носители BD-матрица 25 Гб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BD-матрица 50 Гб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Оптические носители BD-матрица 50 Гб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171420507468142050100100180402620242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аналоговых проводных телефонных аппаратов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аналоговых телефонных аппаратов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143875.50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143875.50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143875.50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Аналоговые проводные телефонные аппараты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5737A" w:rsidRPr="001123D4" w:rsidTr="00F95DAE">
        <w:trPr>
          <w:trHeight w:val="1124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171420507468142050100100180442620242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Поставка коммутаторов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Поставка коммутаторов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188196.00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188196.00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188196.00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>
              <w:rPr>
                <w:rFonts w:ascii="Tahoma" w:hAnsi="Tahoma" w:cs="Tahoma"/>
                <w:sz w:val="12"/>
                <w:szCs w:val="12"/>
              </w:rPr>
              <w:br/>
            </w:r>
            <w:r>
              <w:rPr>
                <w:rFonts w:ascii="Tahoma" w:hAnsi="Tahoma" w:cs="Tahoma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09.2017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Запрос котировок</w:t>
            </w:r>
          </w:p>
        </w:tc>
        <w:tc>
          <w:tcPr>
            <w:tcW w:w="992" w:type="dxa"/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нет</w:t>
            </w:r>
          </w:p>
        </w:tc>
        <w:tc>
          <w:tcPr>
            <w:tcW w:w="707" w:type="dxa"/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да</w:t>
            </w:r>
          </w:p>
        </w:tc>
        <w:tc>
          <w:tcPr>
            <w:tcW w:w="708" w:type="dxa"/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07" w:type="dxa"/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Нет </w:t>
            </w:r>
          </w:p>
        </w:tc>
        <w:tc>
          <w:tcPr>
            <w:tcW w:w="1425" w:type="dxa"/>
            <w:vAlign w:val="center"/>
          </w:tcPr>
          <w:p w:rsidR="0075737A" w:rsidRDefault="0075737A" w:rsidP="0075737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</w:t>
            </w:r>
            <w:r>
              <w:rPr>
                <w:rFonts w:ascii="Tahoma" w:hAnsi="Tahoma" w:cs="Tahoma"/>
                <w:sz w:val="12"/>
                <w:szCs w:val="12"/>
              </w:rPr>
              <w:lastRenderedPageBreak/>
              <w:t>исполнителя), этапов оплаты и (или) размера аванса и срока исполнения контракта</w:t>
            </w:r>
            <w:r>
              <w:rPr>
                <w:rFonts w:ascii="Tahoma" w:hAnsi="Tahoma" w:cs="Tahoma"/>
                <w:sz w:val="12"/>
                <w:szCs w:val="12"/>
              </w:rPr>
              <w:br/>
              <w:t xml:space="preserve">Изменение закупки </w:t>
            </w:r>
            <w:r>
              <w:rPr>
                <w:rFonts w:ascii="Tahoma" w:hAnsi="Tahoma" w:cs="Tahoma"/>
                <w:sz w:val="12"/>
                <w:szCs w:val="12"/>
              </w:rPr>
              <w:br/>
              <w:t>Изменен срок публикации извещения</w:t>
            </w:r>
          </w:p>
        </w:tc>
        <w:tc>
          <w:tcPr>
            <w:tcW w:w="562" w:type="dxa"/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87" w:type="dxa"/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75737A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7A" w:rsidRDefault="0075737A" w:rsidP="0075737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Поставка коммутаторов</w:t>
            </w:r>
            <w:r>
              <w:rPr>
                <w:rFonts w:ascii="Tahoma" w:hAnsi="Tahoma" w:cs="Tahoma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</w:t>
            </w:r>
            <w:proofErr w:type="gramStart"/>
            <w:r>
              <w:rPr>
                <w:rFonts w:ascii="Tahoma" w:hAnsi="Tahoma" w:cs="Tahoma"/>
                <w:sz w:val="12"/>
                <w:szCs w:val="12"/>
              </w:rPr>
              <w:t>Указаны в техническом задании в документации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992" w:type="dxa"/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707" w:type="dxa"/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708" w:type="dxa"/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850" w:type="dxa"/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707" w:type="dxa"/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850" w:type="dxa"/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1425" w:type="dxa"/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562" w:type="dxa"/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587" w:type="dxa"/>
            <w:vAlign w:val="center"/>
          </w:tcPr>
          <w:p w:rsidR="0075737A" w:rsidRDefault="0075737A" w:rsidP="00673DA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171420507468142050100100180462620242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запчастей для серверного и компьютерного оборудования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запчастей для серверного и компьютерного оборудования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293311.45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293311.45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293311.45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2933.11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29331.15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Батарея HR 1221w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ИБП APC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SmartUPS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Жесткий диск p/n 42D0519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Для дискового массива IBM 3400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Жесткий диск HP DG0146BALVN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сервера HP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Proliant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DL 360G5, ML 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Жесткий диск 1 ТБ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Для ПК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Батарея HR9-12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ИБП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Delta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R-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Series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3кВА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Батарея GP1272 F2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ИБП APC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SmartUPS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Батарея GP1234W F2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ИБП APC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SmartUPS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Батарея для кэш-контроллера HP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Spares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398648-001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кэш-контроллера сервера HP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Proliant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DL 360 G5, ML 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Батарея для кэш-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контроллера HP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Spares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307132-001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Для кэш-контроллера сервера HP BL460c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Блок питания для сервера HP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Spares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p/n 412211-001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сервера HP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Proliant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DL 360 G5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Оптический адаптер HP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Fiber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Channel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I/0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card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module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2xSFP p/n 364548-005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Для дискового массива EVA 8100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171420507468142050100100200146311242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(локальные версии)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(локальные версии)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67831.72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67831.72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67831.72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62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171420507468142050100100200156311242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Информационно-технологическое сопровождение программного продукта "1:СПредприятие 8"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Информационно-технологическое сопровождение программного продукта "1:СПредприятие 8"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282600.00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282600.00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282600.00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62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171420507468142050100100200196311242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(сетевые версии)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(сетевые версии)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484110.92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484110.92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484110.92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62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171420507468142050100100200356311242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поставке, установке и настройке ПП "1С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:П</w:t>
            </w:r>
            <w:proofErr w:type="gram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редприятие 8.3" Лицензия на сервер (х86-64)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поставке, установке и настройке ПП "1С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:П</w:t>
            </w:r>
            <w:proofErr w:type="gram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редприятие 8.3" Лицензия на сервер (х86-64)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86466.67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86466.67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86466.67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поставке, установке и настройке ПП "1С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:П</w:t>
            </w:r>
            <w:proofErr w:type="gram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редприятие 8.3" Лицензия на сервер (х86-64)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171420507468142050100100210339511242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копировально-множительной техники и лазерных принтеров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копировально-множительной техники и лазерных принтеров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600000.00/46984233.04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заявкой Заказчика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 декабря 2017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62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количества запчастей используемых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для ремонта. Увеличение НМЦК в соответствии с 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дополнительны</w:t>
            </w:r>
            <w:proofErr w:type="gram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финансированием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копировально-множительной техники и лазерных принтеров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Услуги по ремонту копировально-множительной техники и лазерных принтеров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171420507468142050100100230392823242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комплектующих</w:t>
            </w:r>
            <w:proofErr w:type="gram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RICON MP 6500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комплектующих</w:t>
            </w:r>
            <w:proofErr w:type="gram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RICOH MP 6500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109546.67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109546.67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109546.67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25.09.2017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Узел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термозакрепления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 сборе 230В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Aficio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MP 5500/6500/7500 B2484585/B2484582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указаны в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Реверсивный ролик А859-2241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указано в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Ролик захвата В47-2225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указано в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Ремень подачи бумаги А806-1295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указано в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171420507468142050100100250088424000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194325.00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194325.00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194325.00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31.03.2017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62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171420507468142050100100250108424000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253117.00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253117.00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253117.00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31.03.2017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62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171420507468142050100100250138424000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1500300.00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1500002.58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1500002.58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62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стоимости услуги, срока размещения заказа, единиц измерения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171420507468142050100100250178424000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1024390.00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1013420.00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1013420.00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62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цены контракта, срока размещения извещения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171420507468142050100100260276399244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Составление сборника "Основные показатели работы угольной промышленности "Кузбасса"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119800.00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119800.00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119800.00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171420507468142050100100270263313244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систем автоматических установок газового пожаротушения в серверных и 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архиве</w:t>
            </w:r>
            <w:proofErr w:type="gram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систем автоматических установок газового пожаротушения в серверных и 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архиве</w:t>
            </w:r>
            <w:proofErr w:type="gram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216000.00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216000.00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216000.00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171420507468142050100100280312823242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2674400.00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2674400.00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2674400.00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26744.00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267440.00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62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MLT-D108S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ML-1640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MLT-D115L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SL-M2870FD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MLT-D203L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PX M3870FW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Q2612A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технические, качественные, эксплуатационные характеристики: Для принтера HP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M1005 MFP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Q5942X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4250n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Q5949X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Q7553a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P2015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TK-1110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FS-1120MFP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TK-1140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FS-1035MFP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TK-170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FS-1320D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TK-3100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ES-M3540dn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CF280A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Pro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400 M401d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Картридж CF280XФункциональные, технические, качественные, эксплуатационные характеристики: Для принтера HP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Pro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400 MFP M425dn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D205Е, D205U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ML 3310ND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TK-3130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FS-4200DN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TK-410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эксплуатационные характеристики: Для принтера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Mita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KM-1500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TK-435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TASKalfa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TK-450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FS-6970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dn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TK-475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FS-6525MFP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TK-710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FS-9530DN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TK-715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TASKalfa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TK-7300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FS-4040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106R01149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3500 DN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106R02312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WorkCentre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3325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106R01305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XeroxWorkCentre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5225С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113R00668</w:t>
            </w:r>
            <w:r w:rsidR="004B56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(тонер)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5500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106R02306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3320DNI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44574705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Для принтера OKI B431dn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52D5H00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Lexmark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MS812 DH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C7115А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C8543X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H</w:t>
            </w:r>
            <w:proofErr w:type="gram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9050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Cartridge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EP-27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Canon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LaserBase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MF3228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CE255X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P3015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CE285A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Pro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M1214nf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CE390A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600 M601dn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CE390X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600 M602dn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CE505A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H</w:t>
            </w:r>
            <w:proofErr w:type="gram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P2055d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CE505X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P2055d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171420507468142050100100290452823242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расходных материалов для лазерных принтеров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2868952.59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2868952.59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2868952.59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 октября 2017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28689.53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286895.26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006R01146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006R01551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013R00589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013R00625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101R00434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712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718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725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101R00435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106R01294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106R01413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520Z(52D0ZA0)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C4096A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TK-6305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TK-685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Q5949X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Q6511A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Q7553A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Q7553X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SuperFine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C4182X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C7115A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C7115X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C8543X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C9730A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728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44574302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006R01044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CE255X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CB436A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CE278X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CE285X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CE390A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CE390X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CE505X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CF226X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CF280X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106R01487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106R02308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106R02612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106R13074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DK-1110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DK-3130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DK-475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DR-114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DV-116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KX-FAT 421A7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ML-2850В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MLT-D101S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MLT-D119S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MLT-D203E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MLT-D203L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MXB20GT1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Q1339A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Q2610A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Q2624A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TK-7205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TN-118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TN-2075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TN-322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89481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894814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894814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400A; 401A; 402A; 403A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 картриджей 44844517; 44844518; 44844519; 44844520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89481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894814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894814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C9730A; C9731A; C9732A; C9733A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89481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894814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894814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CC530A; CC531A; CC532A; CC533A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89481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894814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894814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CE310A; CE311A; CE312A; CE313A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89481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894814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894814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CE400A; CE401A; CE402A; CE403A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 картриджей CE410; CE411; CE412; CE413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Комплект картриджей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CF210X; CF211X; CF212X; CF213X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 картриджей CLP-510D7K; CLP-510D5C; CLP-510D5M; CLP-510D5Y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89481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894814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894814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CLT-K404S; CLT-C404S; CLT-M404S; CLT-Y404S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89481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894814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894814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Q6000A; Q6001A; Q6002A; Q6003A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 картриджей TK-590K; TK-590M; TK-590C; TK-590Y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 картриджей TK-8315K; TK-8315C; TK-8315M; TK-8315Y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171420507468142050100100300430000242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программно-аппаратного комплекса управления печатью и мониторинга процессов печати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Программно-аппаратный комплекс управления печатью и мониторинга процессов печати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9017139.28/9017139.28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9017139.28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9017139.28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более 60 календарных дней с момента заключения контракта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450856.96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2705141.78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 мониторинга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Характеристики приведены в техническом задании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 анализа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Характеристики приведены в техническом задании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Программное обеспечение управления печатью и мониторинга процессов печати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Характеристики приведены в техническом задании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2065278.61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2065278.61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171420507468142050100100220220000244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1657895.31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1657895.31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171420507468142050100100240210000242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407383.30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407383.30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71513960.94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73567972.13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73567972.13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F95D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3643836.22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3643836.22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BD0C7D" w:rsidRPr="00894814" w:rsidRDefault="00BD0C7D" w:rsidP="00BD0C7D">
      <w:pPr>
        <w:spacing w:after="240" w:line="240" w:lineRule="auto"/>
        <w:rPr>
          <w:rFonts w:ascii="Tahoma" w:eastAsia="Times New Roman" w:hAnsi="Tahoma" w:cs="Tahoma"/>
          <w:sz w:val="21"/>
          <w:szCs w:val="21"/>
          <w:lang w:val="en-US" w:eastAsia="ru-RU"/>
        </w:rPr>
      </w:pPr>
    </w:p>
    <w:tbl>
      <w:tblPr>
        <w:tblW w:w="499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3"/>
        <w:gridCol w:w="1091"/>
        <w:gridCol w:w="4365"/>
        <w:gridCol w:w="1091"/>
        <w:gridCol w:w="4365"/>
      </w:tblGrid>
      <w:tr w:rsidR="00BD0C7D" w:rsidRPr="00BD0C7D" w:rsidTr="0095468C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BD0C7D" w:rsidRPr="00BD0C7D" w:rsidRDefault="0095468C" w:rsidP="009546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Аршинцева Л.А</w:t>
            </w:r>
            <w:r w:rsidR="00BD0C7D"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250" w:type="pc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BD0C7D" w:rsidRPr="00BD0C7D" w:rsidRDefault="00BD0C7D" w:rsidP="00A14F5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</w:t>
            </w:r>
            <w:r w:rsidR="00A14F57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>4</w:t>
            </w: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.0</w:t>
            </w:r>
            <w:r w:rsidR="00A14F57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>9</w:t>
            </w:r>
            <w:bookmarkStart w:id="0" w:name="_GoBack"/>
            <w:bookmarkEnd w:id="0"/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.2017</w:t>
            </w:r>
          </w:p>
        </w:tc>
      </w:tr>
      <w:tr w:rsidR="00BD0C7D" w:rsidRPr="00BD0C7D" w:rsidTr="0095468C">
        <w:tc>
          <w:tcPr>
            <w:tcW w:w="2500" w:type="pc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</w:t>
            </w:r>
            <w:proofErr w:type="spellStart"/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ф.и.о.</w:t>
            </w:r>
            <w:proofErr w:type="spellEnd"/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</w:tr>
      <w:tr w:rsidR="00BD0C7D" w:rsidRPr="00BD0C7D" w:rsidTr="0095468C"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95468C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C7D" w:rsidRPr="00BD0C7D" w:rsidTr="0095468C">
        <w:tc>
          <w:tcPr>
            <w:tcW w:w="0" w:type="auto"/>
            <w:vAlign w:val="center"/>
            <w:hideMark/>
          </w:tcPr>
          <w:p w:rsidR="002D67F8" w:rsidRDefault="00BD0C7D" w:rsidP="002D67F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  <w:r w:rsidR="002D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СОГЛАСОВАНО:</w:t>
            </w:r>
          </w:p>
          <w:p w:rsidR="002D67F8" w:rsidRPr="00894814" w:rsidRDefault="002D67F8" w:rsidP="002D67F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2D67F8" w:rsidRPr="002D67F8" w:rsidRDefault="002D67F8" w:rsidP="002D67F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Заместитель руководителя Управления __________________</w:t>
            </w:r>
            <w:proofErr w:type="spellStart"/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И.В.Бизенков</w:t>
            </w:r>
            <w:proofErr w:type="spellEnd"/>
          </w:p>
          <w:p w:rsidR="002D67F8" w:rsidRPr="002D67F8" w:rsidRDefault="002D67F8" w:rsidP="002D67F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2D67F8" w:rsidRDefault="002D67F8" w:rsidP="002D67F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Начальник отдела обеспечения   ________________</w:t>
            </w:r>
            <w:proofErr w:type="spellStart"/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Л.И.Белоусова</w:t>
            </w:r>
            <w:proofErr w:type="spellEnd"/>
          </w:p>
          <w:p w:rsidR="002D67F8" w:rsidRDefault="002D67F8" w:rsidP="002D67F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2D67F8" w:rsidRDefault="002D67F8" w:rsidP="002D67F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Начальник отдела информационных технологий _______________Э.Е.Слободчиков</w:t>
            </w:r>
          </w:p>
          <w:p w:rsidR="002D67F8" w:rsidRDefault="002D67F8" w:rsidP="002D67F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BD0C7D" w:rsidRPr="00BD0C7D" w:rsidRDefault="0095468C" w:rsidP="009546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</w:t>
            </w: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тветственн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ый</w:t>
            </w: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исполнител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ь __________________Беляев Е.В.</w:t>
            </w: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2C84" w:rsidRDefault="00812C84"/>
    <w:sectPr w:rsidR="00812C84" w:rsidSect="00894814">
      <w:pgSz w:w="23814" w:h="16839" w:orient="landscape" w:code="8"/>
      <w:pgMar w:top="850" w:right="1134" w:bottom="127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C7D"/>
    <w:rsid w:val="002D67F8"/>
    <w:rsid w:val="004B5644"/>
    <w:rsid w:val="00621818"/>
    <w:rsid w:val="0075737A"/>
    <w:rsid w:val="007F70A7"/>
    <w:rsid w:val="00812C84"/>
    <w:rsid w:val="00894814"/>
    <w:rsid w:val="009229E0"/>
    <w:rsid w:val="0095468C"/>
    <w:rsid w:val="009C5AF3"/>
    <w:rsid w:val="00A14F57"/>
    <w:rsid w:val="00A434FC"/>
    <w:rsid w:val="00BC6E93"/>
    <w:rsid w:val="00BD0C7D"/>
    <w:rsid w:val="00F9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0C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BD0C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C7D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0C7D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BD0C7D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BD0C7D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BD0C7D"/>
    <w:rPr>
      <w:b/>
      <w:bCs/>
    </w:rPr>
  </w:style>
  <w:style w:type="paragraph" w:styleId="a6">
    <w:name w:val="Normal (Web)"/>
    <w:basedOn w:val="a"/>
    <w:uiPriority w:val="99"/>
    <w:semiHidden/>
    <w:unhideWhenUsed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BD0C7D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BD0C7D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BD0C7D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BD0C7D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BD0C7D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BD0C7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BD0C7D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BD0C7D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BD0C7D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BD0C7D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BD0C7D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BD0C7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BD0C7D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BD0C7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BD0C7D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BD0C7D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BD0C7D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BD0C7D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BD0C7D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BD0C7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BD0C7D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BD0C7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BD0C7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BD0C7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BD0C7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BD0C7D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BD0C7D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BD0C7D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BD0C7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BD0C7D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BD0C7D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BD0C7D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BD0C7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BD0C7D"/>
  </w:style>
  <w:style w:type="character" w:customStyle="1" w:styleId="dynatree-vline">
    <w:name w:val="dynatree-vline"/>
    <w:basedOn w:val="a0"/>
    <w:rsid w:val="00BD0C7D"/>
  </w:style>
  <w:style w:type="character" w:customStyle="1" w:styleId="dynatree-connector">
    <w:name w:val="dynatree-connector"/>
    <w:basedOn w:val="a0"/>
    <w:rsid w:val="00BD0C7D"/>
  </w:style>
  <w:style w:type="character" w:customStyle="1" w:styleId="dynatree-expander">
    <w:name w:val="dynatree-expander"/>
    <w:basedOn w:val="a0"/>
    <w:rsid w:val="00BD0C7D"/>
  </w:style>
  <w:style w:type="character" w:customStyle="1" w:styleId="dynatree-icon">
    <w:name w:val="dynatree-icon"/>
    <w:basedOn w:val="a0"/>
    <w:rsid w:val="00BD0C7D"/>
  </w:style>
  <w:style w:type="character" w:customStyle="1" w:styleId="dynatree-checkbox">
    <w:name w:val="dynatree-checkbox"/>
    <w:basedOn w:val="a0"/>
    <w:rsid w:val="00BD0C7D"/>
  </w:style>
  <w:style w:type="character" w:customStyle="1" w:styleId="dynatree-radio">
    <w:name w:val="dynatree-radio"/>
    <w:basedOn w:val="a0"/>
    <w:rsid w:val="00BD0C7D"/>
  </w:style>
  <w:style w:type="character" w:customStyle="1" w:styleId="dynatree-drag-helper-img">
    <w:name w:val="dynatree-drag-helper-img"/>
    <w:basedOn w:val="a0"/>
    <w:rsid w:val="00BD0C7D"/>
  </w:style>
  <w:style w:type="character" w:customStyle="1" w:styleId="dynatree-drag-source">
    <w:name w:val="dynatree-drag-source"/>
    <w:basedOn w:val="a0"/>
    <w:rsid w:val="00BD0C7D"/>
    <w:rPr>
      <w:shd w:val="clear" w:color="auto" w:fill="E0E0E0"/>
    </w:rPr>
  </w:style>
  <w:style w:type="paragraph" w:customStyle="1" w:styleId="mainlink1">
    <w:name w:val="mainlink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BD0C7D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BD0C7D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BD0C7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BD0C7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BD0C7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BD0C7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BD0C7D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BD0C7D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BD0C7D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BD0C7D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BD0C7D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BD0C7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BD0C7D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BD0C7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BD0C7D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BD0C7D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BD0C7D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BD0C7D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BD0C7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BD0C7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BD0C7D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BD0C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BD0C7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BD0C7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BD0C7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BD0C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BD0C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BD0C7D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BD0C7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BD0C7D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BD0C7D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BD0C7D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BD0C7D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BD0C7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BD0C7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BD0C7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BD0C7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BD0C7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BD0C7D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BD0C7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BD0C7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BD0C7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BD0C7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BD0C7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BD0C7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BD0C7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BD0C7D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BD0C7D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BD0C7D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BD0C7D"/>
  </w:style>
  <w:style w:type="character" w:customStyle="1" w:styleId="dynatree-icon1">
    <w:name w:val="dynatree-icon1"/>
    <w:basedOn w:val="a0"/>
    <w:rsid w:val="00BD0C7D"/>
  </w:style>
  <w:style w:type="paragraph" w:customStyle="1" w:styleId="confirmdialogheader1">
    <w:name w:val="confirmdialogheader1"/>
    <w:basedOn w:val="a"/>
    <w:rsid w:val="00BD0C7D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BD0C7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BD0C7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BD0C7D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BD0C7D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BD0C7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0C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BD0C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C7D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0C7D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BD0C7D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BD0C7D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BD0C7D"/>
    <w:rPr>
      <w:b/>
      <w:bCs/>
    </w:rPr>
  </w:style>
  <w:style w:type="paragraph" w:styleId="a6">
    <w:name w:val="Normal (Web)"/>
    <w:basedOn w:val="a"/>
    <w:uiPriority w:val="99"/>
    <w:semiHidden/>
    <w:unhideWhenUsed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BD0C7D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BD0C7D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BD0C7D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BD0C7D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BD0C7D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BD0C7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BD0C7D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BD0C7D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BD0C7D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BD0C7D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BD0C7D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BD0C7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BD0C7D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BD0C7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BD0C7D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BD0C7D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BD0C7D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BD0C7D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BD0C7D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BD0C7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BD0C7D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BD0C7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BD0C7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BD0C7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BD0C7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BD0C7D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BD0C7D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BD0C7D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BD0C7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BD0C7D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BD0C7D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BD0C7D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BD0C7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BD0C7D"/>
  </w:style>
  <w:style w:type="character" w:customStyle="1" w:styleId="dynatree-vline">
    <w:name w:val="dynatree-vline"/>
    <w:basedOn w:val="a0"/>
    <w:rsid w:val="00BD0C7D"/>
  </w:style>
  <w:style w:type="character" w:customStyle="1" w:styleId="dynatree-connector">
    <w:name w:val="dynatree-connector"/>
    <w:basedOn w:val="a0"/>
    <w:rsid w:val="00BD0C7D"/>
  </w:style>
  <w:style w:type="character" w:customStyle="1" w:styleId="dynatree-expander">
    <w:name w:val="dynatree-expander"/>
    <w:basedOn w:val="a0"/>
    <w:rsid w:val="00BD0C7D"/>
  </w:style>
  <w:style w:type="character" w:customStyle="1" w:styleId="dynatree-icon">
    <w:name w:val="dynatree-icon"/>
    <w:basedOn w:val="a0"/>
    <w:rsid w:val="00BD0C7D"/>
  </w:style>
  <w:style w:type="character" w:customStyle="1" w:styleId="dynatree-checkbox">
    <w:name w:val="dynatree-checkbox"/>
    <w:basedOn w:val="a0"/>
    <w:rsid w:val="00BD0C7D"/>
  </w:style>
  <w:style w:type="character" w:customStyle="1" w:styleId="dynatree-radio">
    <w:name w:val="dynatree-radio"/>
    <w:basedOn w:val="a0"/>
    <w:rsid w:val="00BD0C7D"/>
  </w:style>
  <w:style w:type="character" w:customStyle="1" w:styleId="dynatree-drag-helper-img">
    <w:name w:val="dynatree-drag-helper-img"/>
    <w:basedOn w:val="a0"/>
    <w:rsid w:val="00BD0C7D"/>
  </w:style>
  <w:style w:type="character" w:customStyle="1" w:styleId="dynatree-drag-source">
    <w:name w:val="dynatree-drag-source"/>
    <w:basedOn w:val="a0"/>
    <w:rsid w:val="00BD0C7D"/>
    <w:rPr>
      <w:shd w:val="clear" w:color="auto" w:fill="E0E0E0"/>
    </w:rPr>
  </w:style>
  <w:style w:type="paragraph" w:customStyle="1" w:styleId="mainlink1">
    <w:name w:val="mainlink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BD0C7D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BD0C7D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BD0C7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BD0C7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BD0C7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BD0C7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BD0C7D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BD0C7D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BD0C7D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BD0C7D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BD0C7D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BD0C7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BD0C7D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BD0C7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BD0C7D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BD0C7D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BD0C7D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BD0C7D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BD0C7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BD0C7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BD0C7D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BD0C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BD0C7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BD0C7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BD0C7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BD0C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BD0C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BD0C7D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BD0C7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BD0C7D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BD0C7D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BD0C7D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BD0C7D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BD0C7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BD0C7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BD0C7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BD0C7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BD0C7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BD0C7D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BD0C7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BD0C7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BD0C7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BD0C7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BD0C7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BD0C7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BD0C7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BD0C7D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BD0C7D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BD0C7D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BD0C7D"/>
  </w:style>
  <w:style w:type="character" w:customStyle="1" w:styleId="dynatree-icon1">
    <w:name w:val="dynatree-icon1"/>
    <w:basedOn w:val="a0"/>
    <w:rsid w:val="00BD0C7D"/>
  </w:style>
  <w:style w:type="paragraph" w:customStyle="1" w:styleId="confirmdialogheader1">
    <w:name w:val="confirmdialogheader1"/>
    <w:basedOn w:val="a"/>
    <w:rsid w:val="00BD0C7D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BD0C7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BD0C7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BD0C7D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BD0C7D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BD0C7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2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7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91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16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16</Pages>
  <Words>9774</Words>
  <Characters>55714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 Евгений Валентинович</dc:creator>
  <cp:lastModifiedBy>Беляев Евгений Валентинович</cp:lastModifiedBy>
  <cp:revision>8</cp:revision>
  <dcterms:created xsi:type="dcterms:W3CDTF">2017-08-30T04:26:00Z</dcterms:created>
  <dcterms:modified xsi:type="dcterms:W3CDTF">2017-09-01T09:58:00Z</dcterms:modified>
</cp:coreProperties>
</file>