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D36BBF" w:rsidRPr="00D36BBF" w:rsidTr="00D36BBF">
        <w:tc>
          <w:tcPr>
            <w:tcW w:w="1850" w:type="pct"/>
            <w:gridSpan w:val="5"/>
            <w:vAlign w:val="center"/>
            <w:hideMark/>
          </w:tcPr>
          <w:p w:rsidR="00D36BBF" w:rsidRPr="00D36BBF" w:rsidRDefault="00D36BBF" w:rsidP="00D36BBF">
            <w:pPr>
              <w:spacing w:after="24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УТВЕРЖДАЮ </w:t>
            </w:r>
            <w:r w:rsidRPr="00D36BBF">
              <w:rPr>
                <w:rFonts w:ascii="Tahoma" w:eastAsia="Times New Roman" w:hAnsi="Tahoma" w:cs="Tahoma"/>
                <w:sz w:val="21"/>
                <w:szCs w:val="21"/>
                <w:lang w:eastAsia="ru-RU"/>
              </w:rPr>
              <w:br/>
            </w:r>
            <w:r w:rsidRPr="00D36BBF">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r>
      <w:tr w:rsidR="00D36BBF" w:rsidRPr="00D36BBF" w:rsidTr="00D36BBF">
        <w:tc>
          <w:tcPr>
            <w:tcW w:w="6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Руководитель управления</w:t>
            </w:r>
          </w:p>
        </w:tc>
        <w:tc>
          <w:tcPr>
            <w:tcW w:w="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p>
        </w:tc>
        <w:tc>
          <w:tcPr>
            <w:tcW w:w="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Аршинцева Л. А.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6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(должность) </w:t>
            </w:r>
          </w:p>
        </w:tc>
        <w:tc>
          <w:tcPr>
            <w:tcW w:w="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50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(подпись) </w:t>
            </w:r>
          </w:p>
        </w:tc>
        <w:tc>
          <w:tcPr>
            <w:tcW w:w="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60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(расшифровка подписи)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bl>
    <w:p w:rsidR="00D36BBF" w:rsidRPr="00D36BBF" w:rsidRDefault="00D36BBF" w:rsidP="00D36BB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D36BBF" w:rsidRPr="00D36BBF" w:rsidTr="00D36BBF">
        <w:tc>
          <w:tcPr>
            <w:tcW w:w="3850" w:type="pct"/>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«02» </w:t>
            </w:r>
          </w:p>
        </w:tc>
        <w:tc>
          <w:tcPr>
            <w:tcW w:w="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04</w:t>
            </w:r>
          </w:p>
        </w:tc>
        <w:tc>
          <w:tcPr>
            <w:tcW w:w="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D36BBF" w:rsidRPr="00D36BBF" w:rsidRDefault="00D36BBF" w:rsidP="00D36BBF">
            <w:pPr>
              <w:spacing w:after="0" w:line="240" w:lineRule="auto"/>
              <w:jc w:val="right"/>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19</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roofErr w:type="gramStart"/>
            <w:r w:rsidRPr="00D36BBF">
              <w:rPr>
                <w:rFonts w:ascii="Tahoma" w:eastAsia="Times New Roman" w:hAnsi="Tahoma" w:cs="Tahoma"/>
                <w:sz w:val="21"/>
                <w:szCs w:val="21"/>
                <w:lang w:eastAsia="ru-RU"/>
              </w:rPr>
              <w:t>г</w:t>
            </w:r>
            <w:proofErr w:type="gramEnd"/>
            <w:r w:rsidRPr="00D36BBF">
              <w:rPr>
                <w:rFonts w:ascii="Tahoma" w:eastAsia="Times New Roman" w:hAnsi="Tahoma" w:cs="Tahoma"/>
                <w:sz w:val="21"/>
                <w:szCs w:val="21"/>
                <w:lang w:eastAsia="ru-RU"/>
              </w:rPr>
              <w:t xml:space="preserve">. </w:t>
            </w:r>
          </w:p>
        </w:tc>
      </w:tr>
      <w:tr w:rsidR="00D36BBF" w:rsidRPr="00D36BBF" w:rsidTr="00D36BBF">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bl>
    <w:p w:rsidR="00D36BBF" w:rsidRPr="00D36BBF" w:rsidRDefault="00D36BBF" w:rsidP="00D36BB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D36BBF" w:rsidRPr="00D36BBF" w:rsidTr="00D36BBF">
        <w:tc>
          <w:tcPr>
            <w:tcW w:w="0" w:type="auto"/>
            <w:vAlign w:val="center"/>
            <w:hideMark/>
          </w:tcPr>
          <w:p w:rsidR="00D36BBF" w:rsidRPr="00D36BBF" w:rsidRDefault="00D36BBF" w:rsidP="00D36BBF">
            <w:pPr>
              <w:spacing w:before="100" w:beforeAutospacing="1" w:after="100" w:afterAutospacing="1"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ПЛАН-ГРАФИК </w:t>
            </w:r>
            <w:r w:rsidRPr="00D36BBF">
              <w:rPr>
                <w:rFonts w:ascii="Tahoma" w:eastAsia="Times New Roman" w:hAnsi="Tahoma" w:cs="Tahoma"/>
                <w:sz w:val="21"/>
                <w:szCs w:val="21"/>
                <w:lang w:eastAsia="ru-RU"/>
              </w:rPr>
              <w:br/>
            </w:r>
            <w:r w:rsidRPr="00D36BBF">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D36BBF">
              <w:rPr>
                <w:rFonts w:ascii="Tahoma" w:eastAsia="Times New Roman" w:hAnsi="Tahoma" w:cs="Tahoma"/>
                <w:sz w:val="21"/>
                <w:szCs w:val="21"/>
                <w:lang w:eastAsia="ru-RU"/>
              </w:rPr>
              <w:br/>
            </w:r>
            <w:r w:rsidRPr="00D36BBF">
              <w:rPr>
                <w:rFonts w:ascii="Tahoma" w:eastAsia="Times New Roman" w:hAnsi="Tahoma" w:cs="Tahoma"/>
                <w:sz w:val="21"/>
                <w:szCs w:val="21"/>
                <w:lang w:eastAsia="ru-RU"/>
              </w:rPr>
              <w:br/>
              <w:t xml:space="preserve">на 20 </w:t>
            </w:r>
            <w:r w:rsidRPr="00D36BBF">
              <w:rPr>
                <w:rFonts w:ascii="Tahoma" w:eastAsia="Times New Roman" w:hAnsi="Tahoma" w:cs="Tahoma"/>
                <w:sz w:val="21"/>
                <w:szCs w:val="21"/>
                <w:u w:val="single"/>
                <w:lang w:eastAsia="ru-RU"/>
              </w:rPr>
              <w:t>19</w:t>
            </w:r>
            <w:r w:rsidRPr="00D36BBF">
              <w:rPr>
                <w:rFonts w:ascii="Tahoma" w:eastAsia="Times New Roman" w:hAnsi="Tahoma" w:cs="Tahoma"/>
                <w:sz w:val="21"/>
                <w:szCs w:val="21"/>
                <w:lang w:eastAsia="ru-RU"/>
              </w:rPr>
              <w:t xml:space="preserve"> год </w:t>
            </w: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Коды </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Дата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02.04.2019</w:t>
            </w:r>
          </w:p>
        </w:tc>
      </w:tr>
      <w:tr w:rsidR="00D36BBF" w:rsidRPr="00D36BBF" w:rsidTr="00D36BBF">
        <w:tc>
          <w:tcPr>
            <w:tcW w:w="0" w:type="auto"/>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 ОКПО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22930745 </w:t>
            </w:r>
          </w:p>
        </w:tc>
      </w:tr>
      <w:tr w:rsidR="00D36BBF" w:rsidRPr="00D36BBF" w:rsidTr="00D36BBF">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ИНН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4205074681</w:t>
            </w:r>
          </w:p>
        </w:tc>
      </w:tr>
      <w:tr w:rsidR="00D36BBF" w:rsidRPr="00D36BBF" w:rsidTr="00D36BBF">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КПП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420501001</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 ОКОПФ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75104</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Форма собственности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Федеральная собственность</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 ОКФС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12</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Российская Федерация</w:t>
            </w:r>
          </w:p>
        </w:tc>
        <w:tc>
          <w:tcPr>
            <w:tcW w:w="0" w:type="auto"/>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 ОКТМО </w:t>
            </w:r>
          </w:p>
        </w:tc>
        <w:tc>
          <w:tcPr>
            <w:tcW w:w="0" w:type="auto"/>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32701000</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D36BBF">
              <w:rPr>
                <w:rFonts w:ascii="Tahoma" w:eastAsia="Times New Roman" w:hAnsi="Tahoma" w:cs="Tahoma"/>
                <w:sz w:val="21"/>
                <w:szCs w:val="21"/>
                <w:lang w:eastAsia="ru-RU"/>
              </w:rPr>
              <w:t>обл</w:t>
            </w:r>
            <w:proofErr w:type="spellEnd"/>
            <w:proofErr w:type="gramEnd"/>
            <w:r w:rsidRPr="00D36BBF">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r>
      <w:tr w:rsidR="00D36BBF" w:rsidRPr="00D36BBF" w:rsidTr="00D36BBF">
        <w:tc>
          <w:tcPr>
            <w:tcW w:w="0" w:type="auto"/>
            <w:vMerge w:val="restart"/>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Вид документа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измененный (7)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r>
      <w:tr w:rsidR="00D36BBF" w:rsidRPr="00D36BBF" w:rsidTr="00D36BBF">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дата изменения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02.04.2019</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Единица измерения: рубль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 ОКЕИ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383 </w:t>
            </w:r>
          </w:p>
        </w:tc>
      </w:tr>
      <w:tr w:rsidR="00D36BBF" w:rsidRPr="00D36BBF" w:rsidTr="00D36BBF">
        <w:tc>
          <w:tcPr>
            <w:tcW w:w="0" w:type="auto"/>
            <w:gridSpan w:val="2"/>
            <w:vAlign w:val="center"/>
            <w:hideMark/>
          </w:tcPr>
          <w:p w:rsidR="00D36BBF" w:rsidRPr="00D36BBF" w:rsidRDefault="00D36BBF" w:rsidP="00D36BBF">
            <w:pPr>
              <w:spacing w:after="0" w:line="240" w:lineRule="auto"/>
              <w:jc w:val="right"/>
              <w:rPr>
                <w:rFonts w:ascii="Tahoma" w:eastAsia="Times New Roman" w:hAnsi="Tahoma" w:cs="Tahoma"/>
                <w:sz w:val="21"/>
                <w:szCs w:val="21"/>
                <w:lang w:eastAsia="ru-RU"/>
              </w:rPr>
            </w:pPr>
            <w:r w:rsidRPr="00D36BBF">
              <w:rPr>
                <w:rFonts w:ascii="Tahoma" w:eastAsia="Times New Roman" w:hAnsi="Tahoma" w:cs="Tahoma"/>
                <w:sz w:val="21"/>
                <w:szCs w:val="21"/>
                <w:lang w:eastAsia="ru-RU"/>
              </w:rPr>
              <w:t>Совокупный годовой объем закупо</w:t>
            </w:r>
            <w:proofErr w:type="gramStart"/>
            <w:r w:rsidRPr="00D36BBF">
              <w:rPr>
                <w:rFonts w:ascii="Tahoma" w:eastAsia="Times New Roman" w:hAnsi="Tahoma" w:cs="Tahoma"/>
                <w:sz w:val="21"/>
                <w:szCs w:val="21"/>
                <w:lang w:eastAsia="ru-RU"/>
              </w:rPr>
              <w:t>к</w:t>
            </w:r>
            <w:r w:rsidRPr="00D36BBF">
              <w:rPr>
                <w:rFonts w:ascii="Tahoma" w:eastAsia="Times New Roman" w:hAnsi="Tahoma" w:cs="Tahoma"/>
                <w:i/>
                <w:iCs/>
                <w:sz w:val="21"/>
                <w:szCs w:val="21"/>
                <w:lang w:eastAsia="ru-RU"/>
              </w:rPr>
              <w:t>(</w:t>
            </w:r>
            <w:proofErr w:type="spellStart"/>
            <w:proofErr w:type="gramEnd"/>
            <w:r w:rsidRPr="00D36BBF">
              <w:rPr>
                <w:rFonts w:ascii="Tahoma" w:eastAsia="Times New Roman" w:hAnsi="Tahoma" w:cs="Tahoma"/>
                <w:i/>
                <w:iCs/>
                <w:sz w:val="21"/>
                <w:szCs w:val="21"/>
                <w:lang w:eastAsia="ru-RU"/>
              </w:rPr>
              <w:t>справочно</w:t>
            </w:r>
            <w:proofErr w:type="spellEnd"/>
            <w:r w:rsidRPr="00D36BBF">
              <w:rPr>
                <w:rFonts w:ascii="Tahoma" w:eastAsia="Times New Roman" w:hAnsi="Tahoma" w:cs="Tahoma"/>
                <w:i/>
                <w:iCs/>
                <w:sz w:val="21"/>
                <w:szCs w:val="21"/>
                <w:lang w:eastAsia="ru-RU"/>
              </w:rPr>
              <w:t>)</w:t>
            </w:r>
            <w:r w:rsidRPr="00D36BBF">
              <w:rPr>
                <w:rFonts w:ascii="Tahoma" w:eastAsia="Times New Roman" w:hAnsi="Tahoma" w:cs="Tahoma"/>
                <w:sz w:val="21"/>
                <w:szCs w:val="21"/>
                <w:lang w:eastAsia="ru-RU"/>
              </w:rPr>
              <w:t xml:space="preserve">, рублей </w:t>
            </w:r>
          </w:p>
        </w:tc>
        <w:tc>
          <w:tcPr>
            <w:tcW w:w="0" w:type="auto"/>
            <w:gridSpan w:val="2"/>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40517409.41</w:t>
            </w:r>
          </w:p>
        </w:tc>
      </w:tr>
    </w:tbl>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p w:rsidR="00D36BBF" w:rsidRDefault="00D36BBF" w:rsidP="00D36BBF">
      <w:pPr>
        <w:spacing w:after="240" w:line="240" w:lineRule="auto"/>
        <w:rPr>
          <w:rFonts w:ascii="Tahoma" w:eastAsia="Times New Roman" w:hAnsi="Tahoma" w:cs="Tahoma"/>
          <w:sz w:val="21"/>
          <w:szCs w:val="21"/>
          <w:lang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
        <w:gridCol w:w="571"/>
        <w:gridCol w:w="709"/>
        <w:gridCol w:w="792"/>
        <w:gridCol w:w="1475"/>
        <w:gridCol w:w="851"/>
        <w:gridCol w:w="567"/>
        <w:gridCol w:w="851"/>
        <w:gridCol w:w="992"/>
        <w:gridCol w:w="425"/>
        <w:gridCol w:w="426"/>
        <w:gridCol w:w="425"/>
        <w:gridCol w:w="425"/>
        <w:gridCol w:w="567"/>
        <w:gridCol w:w="425"/>
        <w:gridCol w:w="567"/>
        <w:gridCol w:w="567"/>
        <w:gridCol w:w="426"/>
        <w:gridCol w:w="425"/>
        <w:gridCol w:w="1395"/>
        <w:gridCol w:w="305"/>
        <w:gridCol w:w="450"/>
        <w:gridCol w:w="581"/>
        <w:gridCol w:w="453"/>
        <w:gridCol w:w="785"/>
        <w:gridCol w:w="424"/>
        <w:gridCol w:w="426"/>
        <w:gridCol w:w="1559"/>
        <w:gridCol w:w="425"/>
        <w:gridCol w:w="426"/>
        <w:gridCol w:w="567"/>
        <w:gridCol w:w="1275"/>
        <w:gridCol w:w="567"/>
        <w:gridCol w:w="710"/>
      </w:tblGrid>
      <w:tr w:rsidR="00A91978" w:rsidRPr="00D36BBF" w:rsidTr="00A91978">
        <w:tc>
          <w:tcPr>
            <w:tcW w:w="144" w:type="dxa"/>
            <w:vMerge w:val="restart"/>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 </w:t>
            </w:r>
            <w:proofErr w:type="gramStart"/>
            <w:r w:rsidRPr="00D36BBF">
              <w:rPr>
                <w:rFonts w:ascii="Tahoma" w:eastAsia="Times New Roman" w:hAnsi="Tahoma" w:cs="Tahoma"/>
                <w:b/>
                <w:bCs/>
                <w:sz w:val="12"/>
                <w:szCs w:val="12"/>
                <w:lang w:eastAsia="ru-RU"/>
              </w:rPr>
              <w:t>п</w:t>
            </w:r>
            <w:proofErr w:type="gramEnd"/>
            <w:r w:rsidRPr="00D36BBF">
              <w:rPr>
                <w:rFonts w:ascii="Tahoma" w:eastAsia="Times New Roman" w:hAnsi="Tahoma" w:cs="Tahoma"/>
                <w:b/>
                <w:bCs/>
                <w:sz w:val="12"/>
                <w:szCs w:val="12"/>
                <w:lang w:eastAsia="ru-RU"/>
              </w:rPr>
              <w:t xml:space="preserve">/п </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Идентификационный код закупки </w:t>
            </w:r>
          </w:p>
        </w:tc>
        <w:tc>
          <w:tcPr>
            <w:tcW w:w="2976" w:type="dxa"/>
            <w:gridSpan w:val="3"/>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Объект закупки </w:t>
            </w:r>
          </w:p>
        </w:tc>
        <w:tc>
          <w:tcPr>
            <w:tcW w:w="851"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567"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Размер аванса, процентов </w:t>
            </w:r>
          </w:p>
        </w:tc>
        <w:tc>
          <w:tcPr>
            <w:tcW w:w="3119" w:type="dxa"/>
            <w:gridSpan w:val="5"/>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Планируемые платежи </w:t>
            </w:r>
          </w:p>
        </w:tc>
        <w:tc>
          <w:tcPr>
            <w:tcW w:w="992" w:type="dxa"/>
            <w:gridSpan w:val="2"/>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Единица измерения </w:t>
            </w:r>
          </w:p>
        </w:tc>
        <w:tc>
          <w:tcPr>
            <w:tcW w:w="2410" w:type="dxa"/>
            <w:gridSpan w:val="5"/>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Количество (объем) закупаемых товаров, работ, услуг </w:t>
            </w:r>
          </w:p>
        </w:tc>
        <w:tc>
          <w:tcPr>
            <w:tcW w:w="139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55" w:type="dxa"/>
            <w:gridSpan w:val="2"/>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Размер обеспечения </w:t>
            </w:r>
          </w:p>
        </w:tc>
        <w:tc>
          <w:tcPr>
            <w:tcW w:w="1034" w:type="dxa"/>
            <w:gridSpan w:val="2"/>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Планируемый срок, (месяц, год) </w:t>
            </w:r>
          </w:p>
        </w:tc>
        <w:tc>
          <w:tcPr>
            <w:tcW w:w="78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424"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Преимущества, предоставля</w:t>
            </w:r>
            <w:r w:rsidRPr="00D36BBF">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D36BBF">
              <w:rPr>
                <w:rFonts w:ascii="Tahoma" w:eastAsia="Times New Roman" w:hAnsi="Tahoma" w:cs="Tahoma"/>
                <w:b/>
                <w:bCs/>
                <w:sz w:val="12"/>
                <w:szCs w:val="12"/>
                <w:lang w:eastAsia="ru-RU"/>
              </w:rPr>
              <w:softHyphen/>
              <w:t xml:space="preserve">венных и муниципальных нужд" ("да" или "нет") </w:t>
            </w:r>
          </w:p>
        </w:tc>
        <w:tc>
          <w:tcPr>
            <w:tcW w:w="426"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Осуществление закупки у субъектов малого предпринима</w:t>
            </w:r>
            <w:r w:rsidRPr="00D36BBF">
              <w:rPr>
                <w:rFonts w:ascii="Tahoma" w:eastAsia="Times New Roman" w:hAnsi="Tahoma" w:cs="Tahoma"/>
                <w:b/>
                <w:bCs/>
                <w:sz w:val="12"/>
                <w:szCs w:val="12"/>
                <w:lang w:eastAsia="ru-RU"/>
              </w:rPr>
              <w:softHyphen/>
              <w:t>тельства и социально ориентирова</w:t>
            </w:r>
            <w:r w:rsidRPr="00D36BBF">
              <w:rPr>
                <w:rFonts w:ascii="Tahoma" w:eastAsia="Times New Roman" w:hAnsi="Tahoma" w:cs="Tahoma"/>
                <w:b/>
                <w:bCs/>
                <w:sz w:val="12"/>
                <w:szCs w:val="12"/>
                <w:lang w:eastAsia="ru-RU"/>
              </w:rPr>
              <w:softHyphen/>
              <w:t xml:space="preserve">нных некоммерческих организаций ("да" или "нет") </w:t>
            </w:r>
          </w:p>
        </w:tc>
        <w:tc>
          <w:tcPr>
            <w:tcW w:w="1559"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42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426"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567"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127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Обоснование внесения изменений </w:t>
            </w:r>
          </w:p>
        </w:tc>
        <w:tc>
          <w:tcPr>
            <w:tcW w:w="567"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Наименование уполномоченного органа (учреждения) </w:t>
            </w:r>
          </w:p>
        </w:tc>
        <w:tc>
          <w:tcPr>
            <w:tcW w:w="710"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наимено</w:t>
            </w:r>
            <w:r w:rsidRPr="00D36BBF">
              <w:rPr>
                <w:rFonts w:ascii="Tahoma" w:eastAsia="Times New Roman" w:hAnsi="Tahoma" w:cs="Tahoma"/>
                <w:b/>
                <w:bCs/>
                <w:sz w:val="12"/>
                <w:szCs w:val="12"/>
                <w:lang w:eastAsia="ru-RU"/>
              </w:rPr>
              <w:softHyphen/>
              <w:t xml:space="preserve">вание </w:t>
            </w:r>
          </w:p>
        </w:tc>
        <w:tc>
          <w:tcPr>
            <w:tcW w:w="2267" w:type="dxa"/>
            <w:gridSpan w:val="2"/>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описание </w:t>
            </w:r>
          </w:p>
        </w:tc>
        <w:tc>
          <w:tcPr>
            <w:tcW w:w="85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851"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всего </w:t>
            </w:r>
          </w:p>
        </w:tc>
        <w:tc>
          <w:tcPr>
            <w:tcW w:w="992"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текущий финансовый год </w:t>
            </w:r>
          </w:p>
        </w:tc>
        <w:tc>
          <w:tcPr>
            <w:tcW w:w="851" w:type="dxa"/>
            <w:gridSpan w:val="2"/>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плановый период </w:t>
            </w:r>
          </w:p>
        </w:tc>
        <w:tc>
          <w:tcPr>
            <w:tcW w:w="42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последующие годы </w:t>
            </w:r>
          </w:p>
        </w:tc>
        <w:tc>
          <w:tcPr>
            <w:tcW w:w="42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наимено</w:t>
            </w:r>
            <w:r w:rsidRPr="00D36BBF">
              <w:rPr>
                <w:rFonts w:ascii="Tahoma" w:eastAsia="Times New Roman" w:hAnsi="Tahoma" w:cs="Tahoma"/>
                <w:b/>
                <w:bCs/>
                <w:sz w:val="12"/>
                <w:szCs w:val="12"/>
                <w:lang w:eastAsia="ru-RU"/>
              </w:rPr>
              <w:softHyphen/>
              <w:t xml:space="preserve">вание </w:t>
            </w:r>
          </w:p>
        </w:tc>
        <w:tc>
          <w:tcPr>
            <w:tcW w:w="567"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код по ОКЕИ </w:t>
            </w:r>
          </w:p>
        </w:tc>
        <w:tc>
          <w:tcPr>
            <w:tcW w:w="42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всего </w:t>
            </w:r>
          </w:p>
        </w:tc>
        <w:tc>
          <w:tcPr>
            <w:tcW w:w="567"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текущий финансовый год </w:t>
            </w:r>
          </w:p>
        </w:tc>
        <w:tc>
          <w:tcPr>
            <w:tcW w:w="993" w:type="dxa"/>
            <w:gridSpan w:val="2"/>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плановый период </w:t>
            </w:r>
          </w:p>
        </w:tc>
        <w:tc>
          <w:tcPr>
            <w:tcW w:w="42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последующие годы </w:t>
            </w:r>
          </w:p>
        </w:tc>
        <w:tc>
          <w:tcPr>
            <w:tcW w:w="139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305"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заявки </w:t>
            </w:r>
          </w:p>
        </w:tc>
        <w:tc>
          <w:tcPr>
            <w:tcW w:w="450"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исполнения контракта </w:t>
            </w:r>
          </w:p>
        </w:tc>
        <w:tc>
          <w:tcPr>
            <w:tcW w:w="581"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начала осуществления закупок </w:t>
            </w:r>
          </w:p>
        </w:tc>
        <w:tc>
          <w:tcPr>
            <w:tcW w:w="453" w:type="dxa"/>
            <w:vMerge w:val="restart"/>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окончания исполнения контракта </w:t>
            </w:r>
          </w:p>
        </w:tc>
        <w:tc>
          <w:tcPr>
            <w:tcW w:w="78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4"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6"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1559"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6"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127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710"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2267" w:type="dxa"/>
            <w:gridSpan w:val="2"/>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85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85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992"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первый год </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второй год </w:t>
            </w: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первый год </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 второй год </w:t>
            </w: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139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30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50"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81"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53"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78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4"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6"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1559"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426"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1275"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567"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c>
          <w:tcPr>
            <w:tcW w:w="710" w:type="dxa"/>
            <w:vMerge/>
            <w:vAlign w:val="center"/>
            <w:hideMark/>
          </w:tcPr>
          <w:p w:rsidR="00D36BBF" w:rsidRPr="00D36BBF" w:rsidRDefault="00D36BBF" w:rsidP="00D36BBF">
            <w:pPr>
              <w:spacing w:after="0" w:line="240" w:lineRule="auto"/>
              <w:rPr>
                <w:rFonts w:ascii="Tahoma" w:eastAsia="Times New Roman" w:hAnsi="Tahoma" w:cs="Tahoma"/>
                <w:b/>
                <w:bCs/>
                <w:sz w:val="12"/>
                <w:szCs w:val="12"/>
                <w:lang w:eastAsia="ru-RU"/>
              </w:rPr>
            </w:pPr>
          </w:p>
        </w:tc>
      </w:tr>
      <w:tr w:rsidR="00A91978" w:rsidRPr="00D36BBF" w:rsidTr="00A91978">
        <w:tc>
          <w:tcPr>
            <w:tcW w:w="14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7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70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18</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27</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191420507468142050100100030282680244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(изготовление) магнитных карт</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33333.36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33333.36</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33333.36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Карта магнитная водителя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Карта магнитная водителя для </w:t>
            </w:r>
            <w:proofErr w:type="spellStart"/>
            <w:r w:rsidRPr="00D36BBF">
              <w:rPr>
                <w:rFonts w:ascii="Tahoma" w:eastAsia="Times New Roman" w:hAnsi="Tahoma" w:cs="Tahoma"/>
                <w:sz w:val="12"/>
                <w:szCs w:val="12"/>
                <w:lang w:eastAsia="ru-RU"/>
              </w:rPr>
              <w:t>тахографов</w:t>
            </w:r>
            <w:proofErr w:type="spellEnd"/>
            <w:r w:rsidRPr="00D36BBF">
              <w:rPr>
                <w:rFonts w:ascii="Tahoma" w:eastAsia="Times New Roman" w:hAnsi="Tahoma" w:cs="Tahoma"/>
                <w:sz w:val="12"/>
                <w:szCs w:val="12"/>
                <w:lang w:eastAsia="ru-RU"/>
              </w:rPr>
              <w:t xml:space="preserve"> со средством криптографической защиты информации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Карты магнитные предприятия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Карта магнитная предприятия для </w:t>
            </w:r>
            <w:proofErr w:type="spellStart"/>
            <w:r w:rsidRPr="00D36BBF">
              <w:rPr>
                <w:rFonts w:ascii="Tahoma" w:eastAsia="Times New Roman" w:hAnsi="Tahoma" w:cs="Tahoma"/>
                <w:sz w:val="12"/>
                <w:szCs w:val="12"/>
                <w:lang w:eastAsia="ru-RU"/>
              </w:rPr>
              <w:t>тахографов</w:t>
            </w:r>
            <w:proofErr w:type="spellEnd"/>
            <w:r w:rsidRPr="00D36BBF">
              <w:rPr>
                <w:rFonts w:ascii="Tahoma" w:eastAsia="Times New Roman" w:hAnsi="Tahoma" w:cs="Tahoma"/>
                <w:sz w:val="12"/>
                <w:szCs w:val="12"/>
                <w:lang w:eastAsia="ru-RU"/>
              </w:rPr>
              <w:t xml:space="preserve"> со средством криптографической защиты информации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191420507468142050100100100015310244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почтовой связи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почтовой связи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10668691.18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10668691.18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10668691.18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w:t>
            </w: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Default="00D36BBF" w:rsidP="00D36BBF">
            <w:pPr>
              <w:spacing w:after="0" w:line="240" w:lineRule="auto"/>
              <w:jc w:val="center"/>
              <w:rPr>
                <w:rFonts w:ascii="Tahoma" w:eastAsia="Times New Roman" w:hAnsi="Tahoma" w:cs="Tahoma"/>
                <w:sz w:val="12"/>
                <w:szCs w:val="12"/>
                <w:lang w:eastAsia="ru-RU"/>
              </w:rPr>
            </w:pPr>
          </w:p>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 xml:space="preserve">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Закупка у единственного поставщика (подрядчика,</w:t>
            </w:r>
            <w:proofErr w:type="gramEnd"/>
          </w:p>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почтовой связи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Оказание услуг почтовой связи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191420507468142050100100180237120244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D36BBF">
              <w:rPr>
                <w:rFonts w:ascii="Tahoma" w:eastAsia="Times New Roman" w:hAnsi="Tahoma" w:cs="Tahoma"/>
                <w:sz w:val="12"/>
                <w:szCs w:val="12"/>
                <w:lang w:eastAsia="ru-RU"/>
              </w:rPr>
              <w:t>1</w:t>
            </w:r>
            <w:proofErr w:type="gramEnd"/>
            <w:r w:rsidRPr="00D36BBF">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48969.00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17995.00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17995.00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осмотру автотранспортных средств категории N1</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D36BBF">
              <w:rPr>
                <w:rFonts w:ascii="Tahoma" w:eastAsia="Times New Roman" w:hAnsi="Tahoma" w:cs="Tahoma"/>
                <w:sz w:val="12"/>
                <w:szCs w:val="12"/>
                <w:lang w:eastAsia="ru-RU"/>
              </w:rPr>
              <w:t>1</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D36BBF">
              <w:rPr>
                <w:rFonts w:ascii="Tahoma" w:eastAsia="Times New Roman" w:hAnsi="Tahoma" w:cs="Tahoma"/>
                <w:sz w:val="12"/>
                <w:szCs w:val="12"/>
                <w:lang w:eastAsia="ru-RU"/>
              </w:rPr>
              <w:t>1</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D36BBF">
              <w:rPr>
                <w:rFonts w:ascii="Tahoma" w:eastAsia="Times New Roman" w:hAnsi="Tahoma" w:cs="Tahoma"/>
                <w:sz w:val="12"/>
                <w:szCs w:val="12"/>
                <w:lang w:eastAsia="ru-RU"/>
              </w:rPr>
              <w:t>2</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D36BBF">
              <w:rPr>
                <w:rFonts w:ascii="Tahoma" w:eastAsia="Times New Roman" w:hAnsi="Tahoma" w:cs="Tahoma"/>
                <w:sz w:val="12"/>
                <w:szCs w:val="12"/>
                <w:lang w:eastAsia="ru-RU"/>
              </w:rPr>
              <w:t>2</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осмотру автотранспортных средств категории М3</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191420507468142050100100230173821244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116402.73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116402.73</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116402.73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01.04.2019 по 31.12.2019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транспортированию и размещению (захоронению) твердых коммунальных отходов IV-V классов </w:t>
            </w:r>
            <w:r w:rsidRPr="00D36BBF">
              <w:rPr>
                <w:rFonts w:ascii="Tahoma" w:eastAsia="Times New Roman" w:hAnsi="Tahoma" w:cs="Tahoma"/>
                <w:sz w:val="12"/>
                <w:szCs w:val="12"/>
                <w:lang w:eastAsia="ru-RU"/>
              </w:rPr>
              <w:lastRenderedPageBreak/>
              <w:t>опасности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191420507468142050100100240053530244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теплоноситель (горячая вода)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2336945.04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2336945.04</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1917069.36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419875.68</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Тепловая энергия и теплоноситель (горячая вода)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Тепловая энергия и теплоноситель (горячая вода)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659.4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659.4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Тепловая энергия и теплоноситель (горячая вода)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Тепловая энергия и теплоноситель (горячая вода)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140.5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140.5</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Тепловая энергия и теплоноситель (горячая вода)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Тепловая энергия и теплоноситель (горячая вода)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542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542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Тепловая энергия и теплоноситель (горячая вода)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Тепловая энергия и теплоноситель (горячая вода)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191420507468142050100100270211712244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офисной бумаги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Офисная бумага формата А3, А</w:t>
            </w:r>
            <w:proofErr w:type="gramStart"/>
            <w:r w:rsidRPr="00D36BBF">
              <w:rPr>
                <w:rFonts w:ascii="Tahoma" w:eastAsia="Times New Roman" w:hAnsi="Tahoma" w:cs="Tahoma"/>
                <w:sz w:val="12"/>
                <w:szCs w:val="12"/>
                <w:lang w:eastAsia="ru-RU"/>
              </w:rPr>
              <w:t>4</w:t>
            </w:r>
            <w:proofErr w:type="gramEnd"/>
            <w:r w:rsidRPr="00D36BBF">
              <w:rPr>
                <w:rFonts w:ascii="Tahoma" w:eastAsia="Times New Roman" w:hAnsi="Tahoma" w:cs="Tahoma"/>
                <w:sz w:val="12"/>
                <w:szCs w:val="12"/>
                <w:lang w:eastAsia="ru-RU"/>
              </w:rPr>
              <w:t xml:space="preserve"> для печати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2899652.25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2665642.34</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2665642.34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28996.52</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289965.23</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Офисная бумага формата А4</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клас</w:t>
            </w:r>
            <w:proofErr w:type="gramStart"/>
            <w:r w:rsidRPr="00D36BBF">
              <w:rPr>
                <w:rFonts w:ascii="Tahoma" w:eastAsia="Times New Roman" w:hAnsi="Tahoma" w:cs="Tahoma"/>
                <w:sz w:val="12"/>
                <w:szCs w:val="12"/>
                <w:lang w:eastAsia="ru-RU"/>
              </w:rPr>
              <w:t>с-</w:t>
            </w:r>
            <w:proofErr w:type="gramEnd"/>
            <w:r w:rsidRPr="00D36BBF">
              <w:rPr>
                <w:rFonts w:ascii="Tahoma" w:eastAsia="Times New Roman" w:hAnsi="Tahoma" w:cs="Tahoma"/>
                <w:sz w:val="12"/>
                <w:szCs w:val="12"/>
                <w:lang w:eastAsia="ru-RU"/>
              </w:rPr>
              <w:t xml:space="preserve"> В, пачка (штука) не менее 500л</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12485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12485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Офисная бумага формата А3</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Start"/>
            <w:r w:rsidRPr="00D36BBF">
              <w:rPr>
                <w:rFonts w:ascii="Tahoma" w:eastAsia="Times New Roman" w:hAnsi="Tahoma" w:cs="Tahoma"/>
                <w:sz w:val="12"/>
                <w:szCs w:val="12"/>
                <w:lang w:eastAsia="ru-RU"/>
              </w:rPr>
              <w:t>Класс - В, в пачке (шт.) не менее 500 листов</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19142050746814205010010028</w:t>
            </w:r>
            <w:r w:rsidR="000F4E02">
              <w:rPr>
                <w:rFonts w:ascii="Tahoma" w:eastAsia="Times New Roman" w:hAnsi="Tahoma" w:cs="Tahoma"/>
                <w:sz w:val="12"/>
                <w:szCs w:val="12"/>
                <w:lang w:eastAsia="ru-RU"/>
              </w:rPr>
              <w:t xml:space="preserve"> </w:t>
            </w:r>
            <w:r w:rsidRPr="00D36BBF">
              <w:rPr>
                <w:rFonts w:ascii="Tahoma" w:eastAsia="Times New Roman" w:hAnsi="Tahoma" w:cs="Tahoma"/>
                <w:sz w:val="12"/>
                <w:szCs w:val="12"/>
                <w:lang w:eastAsia="ru-RU"/>
              </w:rPr>
              <w:t>04045202</w:t>
            </w:r>
            <w:r w:rsidRPr="00D36BBF">
              <w:rPr>
                <w:rFonts w:ascii="Tahoma" w:eastAsia="Times New Roman" w:hAnsi="Tahoma" w:cs="Tahoma"/>
                <w:sz w:val="12"/>
                <w:szCs w:val="12"/>
                <w:lang w:eastAsia="ru-RU"/>
              </w:rPr>
              <w:lastRenderedPageBreak/>
              <w:t>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 xml:space="preserve">Услуги по техническому обслуживанию и </w:t>
            </w:r>
            <w:r w:rsidRPr="00D36BBF">
              <w:rPr>
                <w:rFonts w:ascii="Tahoma" w:eastAsia="Times New Roman" w:hAnsi="Tahoma" w:cs="Tahoma"/>
                <w:sz w:val="12"/>
                <w:szCs w:val="12"/>
                <w:lang w:eastAsia="ru-RU"/>
              </w:rPr>
              <w:lastRenderedPageBreak/>
              <w:t>ремонту автотранспортных средств</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D36BBF">
              <w:rPr>
                <w:rFonts w:ascii="Tahoma" w:eastAsia="Times New Roman" w:hAnsi="Tahoma" w:cs="Tahoma"/>
                <w:sz w:val="12"/>
                <w:szCs w:val="12"/>
                <w:lang w:eastAsia="ru-RU"/>
              </w:rPr>
              <w:t xml:space="preserve">ии </w:t>
            </w:r>
            <w:r w:rsidRPr="00D36BBF">
              <w:rPr>
                <w:rFonts w:ascii="Tahoma" w:eastAsia="Times New Roman" w:hAnsi="Tahoma" w:cs="Tahoma"/>
                <w:sz w:val="12"/>
                <w:szCs w:val="12"/>
                <w:lang w:eastAsia="ru-RU"/>
              </w:rPr>
              <w:lastRenderedPageBreak/>
              <w:t>ау</w:t>
            </w:r>
            <w:proofErr w:type="gramEnd"/>
            <w:r w:rsidRPr="00D36BBF">
              <w:rPr>
                <w:rFonts w:ascii="Tahoma" w:eastAsia="Times New Roman" w:hAnsi="Tahoma" w:cs="Tahoma"/>
                <w:sz w:val="12"/>
                <w:szCs w:val="12"/>
                <w:lang w:eastAsia="ru-RU"/>
              </w:rPr>
              <w:t>кционной документации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500000.00/2479840.96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заявке Заказчика по </w:t>
            </w:r>
            <w:r w:rsidRPr="00D36BBF">
              <w:rPr>
                <w:rFonts w:ascii="Tahoma" w:eastAsia="Times New Roman" w:hAnsi="Tahoma" w:cs="Tahoma"/>
                <w:sz w:val="12"/>
                <w:szCs w:val="12"/>
                <w:lang w:eastAsia="ru-RU"/>
              </w:rPr>
              <w:lastRenderedPageBreak/>
              <w:t>мере необходимости оказания услуг по ремонту автотранспорта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D36BBF">
              <w:rPr>
                <w:rFonts w:ascii="Tahoma" w:eastAsia="Times New Roman" w:hAnsi="Tahoma" w:cs="Tahoma"/>
                <w:sz w:val="12"/>
                <w:szCs w:val="12"/>
                <w:lang w:eastAsia="ru-RU"/>
              </w:rPr>
              <w:lastRenderedPageBreak/>
              <w:t>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обслуживанию и ремонту автотранспортных средств</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191420507468142050100100300221723244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конвертов почтовых</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1253473.58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1253473.58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1253473.58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12534.74</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125347.36</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Конверт почтовый С4</w:t>
            </w:r>
            <w:proofErr w:type="gramStart"/>
            <w:r w:rsidRPr="00D36BBF">
              <w:rPr>
                <w:rFonts w:ascii="Tahoma" w:eastAsia="Times New Roman" w:hAnsi="Tahoma" w:cs="Tahoma"/>
                <w:sz w:val="12"/>
                <w:szCs w:val="12"/>
                <w:lang w:eastAsia="ru-RU"/>
              </w:rPr>
              <w:t>/О</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бумажный, с клеевым краем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5170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5170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Конверт почтовый С5</w:t>
            </w:r>
            <w:proofErr w:type="gramStart"/>
            <w:r w:rsidRPr="00D36BBF">
              <w:rPr>
                <w:rFonts w:ascii="Tahoma" w:eastAsia="Times New Roman" w:hAnsi="Tahoma" w:cs="Tahoma"/>
                <w:sz w:val="12"/>
                <w:szCs w:val="12"/>
                <w:lang w:eastAsia="ru-RU"/>
              </w:rPr>
              <w:t>/О</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бумажный, с клеевым краем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320950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320950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Конверт почтовый С5</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бумажный с клеевым краем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208046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208046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Конверт почтовый С</w:t>
            </w:r>
            <w:proofErr w:type="gramStart"/>
            <w:r w:rsidRPr="00D36BBF">
              <w:rPr>
                <w:rFonts w:ascii="Tahoma" w:eastAsia="Times New Roman" w:hAnsi="Tahoma" w:cs="Tahoma"/>
                <w:sz w:val="12"/>
                <w:szCs w:val="12"/>
                <w:lang w:eastAsia="ru-RU"/>
              </w:rPr>
              <w:t>4</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бумажный, с клеевым краем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34950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34950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191420507468142050100100320075320244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59871.90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59871.90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59871.90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10</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191420507468142050100100330146399244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95666.70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95666.70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95666.70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9566.67</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Отмена заказчиком </w:t>
            </w:r>
            <w:proofErr w:type="gramStart"/>
            <w:r w:rsidRPr="00D36BBF">
              <w:rPr>
                <w:rFonts w:ascii="Tahoma" w:eastAsia="Times New Roman" w:hAnsi="Tahoma" w:cs="Tahoma"/>
                <w:sz w:val="12"/>
                <w:szCs w:val="12"/>
                <w:lang w:eastAsia="ru-RU"/>
              </w:rPr>
              <w:t>закупки, предусмотренной планом-графиком закупок</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Отмена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w:t>
            </w:r>
            <w:proofErr w:type="gramEnd"/>
            <w:r w:rsidRPr="00D36BBF">
              <w:rPr>
                <w:rFonts w:ascii="Tahoma" w:eastAsia="Times New Roman" w:hAnsi="Tahoma" w:cs="Tahoma"/>
                <w:sz w:val="12"/>
                <w:szCs w:val="12"/>
                <w:lang w:eastAsia="ru-RU"/>
              </w:rPr>
              <w:t xml:space="preserve"> способ осуществления закупки</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191420507468142050100100340323312244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Техническое обслуживание системы кондиционирования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D36BBF">
              <w:rPr>
                <w:rFonts w:ascii="Tahoma" w:eastAsia="Times New Roman" w:hAnsi="Tahoma" w:cs="Tahoma"/>
                <w:sz w:val="12"/>
                <w:szCs w:val="12"/>
                <w:lang w:eastAsia="ru-RU"/>
              </w:rPr>
              <w:t>г</w:t>
            </w:r>
            <w:proofErr w:type="gramStart"/>
            <w:r w:rsidRPr="00D36BBF">
              <w:rPr>
                <w:rFonts w:ascii="Tahoma" w:eastAsia="Times New Roman" w:hAnsi="Tahoma" w:cs="Tahoma"/>
                <w:sz w:val="12"/>
                <w:szCs w:val="12"/>
                <w:lang w:eastAsia="ru-RU"/>
              </w:rPr>
              <w:t>.К</w:t>
            </w:r>
            <w:proofErr w:type="gramEnd"/>
            <w:r w:rsidRPr="00D36BBF">
              <w:rPr>
                <w:rFonts w:ascii="Tahoma" w:eastAsia="Times New Roman" w:hAnsi="Tahoma" w:cs="Tahoma"/>
                <w:sz w:val="12"/>
                <w:szCs w:val="12"/>
                <w:lang w:eastAsia="ru-RU"/>
              </w:rPr>
              <w:t>емерово</w:t>
            </w:r>
            <w:proofErr w:type="spellEnd"/>
            <w:r w:rsidRPr="00D36BBF">
              <w:rPr>
                <w:rFonts w:ascii="Tahoma" w:eastAsia="Times New Roman" w:hAnsi="Tahoma" w:cs="Tahoma"/>
                <w:sz w:val="12"/>
                <w:szCs w:val="12"/>
                <w:lang w:eastAsia="ru-RU"/>
              </w:rPr>
              <w:t xml:space="preserve"> пр.Кузнецкий,70.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200000.00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200000.00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20000.00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Техническое обслуживание системы кондиционирования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D36BBF">
              <w:rPr>
                <w:rFonts w:ascii="Tahoma" w:eastAsia="Times New Roman" w:hAnsi="Tahoma" w:cs="Tahoma"/>
                <w:sz w:val="12"/>
                <w:szCs w:val="12"/>
                <w:lang w:eastAsia="ru-RU"/>
              </w:rPr>
              <w:t>расконсервацией</w:t>
            </w:r>
            <w:proofErr w:type="spellEnd"/>
            <w:r w:rsidRPr="00D36BBF">
              <w:rPr>
                <w:rFonts w:ascii="Tahoma" w:eastAsia="Times New Roman" w:hAnsi="Tahoma" w:cs="Tahoma"/>
                <w:sz w:val="12"/>
                <w:szCs w:val="12"/>
                <w:lang w:eastAsia="ru-RU"/>
              </w:rPr>
              <w:t xml:space="preserve">, диагностикой и запуском, </w:t>
            </w:r>
            <w:proofErr w:type="gramStart"/>
            <w:r w:rsidRPr="00D36BBF">
              <w:rPr>
                <w:rFonts w:ascii="Tahoma" w:eastAsia="Times New Roman" w:hAnsi="Tahoma" w:cs="Tahoma"/>
                <w:sz w:val="12"/>
                <w:szCs w:val="12"/>
                <w:lang w:eastAsia="ru-RU"/>
              </w:rPr>
              <w:t>контроль за</w:t>
            </w:r>
            <w:proofErr w:type="gramEnd"/>
            <w:r w:rsidRPr="00D36BBF">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191420507468142050100100350021723244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скоросшивателей (папок) из бумаги и картона</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Папки для бумаг формата А</w:t>
            </w:r>
            <w:proofErr w:type="gramStart"/>
            <w:r w:rsidRPr="00D36BBF">
              <w:rPr>
                <w:rFonts w:ascii="Tahoma" w:eastAsia="Times New Roman" w:hAnsi="Tahoma" w:cs="Tahoma"/>
                <w:sz w:val="12"/>
                <w:szCs w:val="12"/>
                <w:lang w:eastAsia="ru-RU"/>
              </w:rPr>
              <w:t>4</w:t>
            </w:r>
            <w:proofErr w:type="gramEnd"/>
            <w:r w:rsidRPr="00D36BBF">
              <w:rPr>
                <w:rFonts w:ascii="Tahoma" w:eastAsia="Times New Roman" w:hAnsi="Tahoma" w:cs="Tahoma"/>
                <w:sz w:val="12"/>
                <w:szCs w:val="12"/>
                <w:lang w:eastAsia="ru-RU"/>
              </w:rPr>
              <w:t>, из мелованного картона и из жесткого картона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900128.00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630089.60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630089.60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90012.80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Папка - скоросшиватель бумажная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Папка из мелованного картона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xml:space="preserve"> для бумаг формата А4, металлический механизм сшивания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16700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16700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Папка </w:t>
            </w:r>
            <w:proofErr w:type="spellStart"/>
            <w:r w:rsidRPr="00D36BBF">
              <w:rPr>
                <w:rFonts w:ascii="Tahoma" w:eastAsia="Times New Roman" w:hAnsi="Tahoma" w:cs="Tahoma"/>
                <w:sz w:val="12"/>
                <w:szCs w:val="12"/>
                <w:lang w:eastAsia="ru-RU"/>
              </w:rPr>
              <w:t>регистратоа</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Функциональные, технические, качественные, эксплуатационные </w:t>
            </w:r>
            <w:r w:rsidRPr="00D36BBF">
              <w:rPr>
                <w:rFonts w:ascii="Tahoma" w:eastAsia="Times New Roman" w:hAnsi="Tahoma" w:cs="Tahoma"/>
                <w:sz w:val="12"/>
                <w:szCs w:val="12"/>
                <w:lang w:eastAsia="ru-RU"/>
              </w:rPr>
              <w:lastRenderedPageBreak/>
              <w:t>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Папка из жесткого картона, под бумаги формата А</w:t>
            </w:r>
            <w:proofErr w:type="gramStart"/>
            <w:r w:rsidRPr="00D36BBF">
              <w:rPr>
                <w:rFonts w:ascii="Tahoma" w:eastAsia="Times New Roman" w:hAnsi="Tahoma" w:cs="Tahoma"/>
                <w:sz w:val="12"/>
                <w:szCs w:val="12"/>
                <w:lang w:eastAsia="ru-RU"/>
              </w:rPr>
              <w:t>4</w:t>
            </w:r>
            <w:proofErr w:type="gramEnd"/>
            <w:r w:rsidRPr="00D36BBF">
              <w:rPr>
                <w:rFonts w:ascii="Tahoma" w:eastAsia="Times New Roman" w:hAnsi="Tahoma" w:cs="Tahoma"/>
                <w:sz w:val="12"/>
                <w:szCs w:val="12"/>
                <w:lang w:eastAsia="ru-RU"/>
              </w:rPr>
              <w:t>, Арочный механизм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7800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7800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Папка бумажная с завязками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D36BBF">
              <w:rPr>
                <w:rFonts w:ascii="Tahoma" w:eastAsia="Times New Roman" w:hAnsi="Tahoma" w:cs="Tahoma"/>
                <w:sz w:val="12"/>
                <w:szCs w:val="12"/>
                <w:lang w:eastAsia="ru-RU"/>
              </w:rPr>
              <w:t>4</w:t>
            </w:r>
            <w:proofErr w:type="gramEnd"/>
            <w:r w:rsidRPr="00D36BBF">
              <w:rPr>
                <w:rFonts w:ascii="Tahoma" w:eastAsia="Times New Roman" w:hAnsi="Tahoma" w:cs="Tahoma"/>
                <w:sz w:val="12"/>
                <w:szCs w:val="12"/>
                <w:lang w:eastAsia="ru-RU"/>
              </w:rPr>
              <w:t>, две завязки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5500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5500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13</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191420507468142050100100380138010244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1187931.58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1187931.58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1187931.58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191420507468142050100100390088424244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объектов с использованием технических средств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1496838.84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1496838.84</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1496838.84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объектов с использованием технических средств охраны</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Охрана объектов с использованием технических средств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191420507468142050100100400125320244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29130.00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29130.00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29130.00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191420507468142050100100430159511242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Техническое обслуживание, ремонт вычислительной техники и </w:t>
            </w:r>
            <w:r w:rsidRPr="00D36BBF">
              <w:rPr>
                <w:rFonts w:ascii="Tahoma" w:eastAsia="Times New Roman" w:hAnsi="Tahoma" w:cs="Tahoma"/>
                <w:sz w:val="12"/>
                <w:szCs w:val="12"/>
                <w:lang w:eastAsia="ru-RU"/>
              </w:rPr>
              <w:lastRenderedPageBreak/>
              <w:t>копировально-множительной техники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Ремонт компьютеров и периферийного оборудования налоговых органов в городах Кемеровской области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3226688.66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3226688.66</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3226688.66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Планируемый срок </w:t>
            </w:r>
            <w:r w:rsidRPr="00D36BBF">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декабрь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32266.89</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322668.87</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D36BBF">
              <w:rPr>
                <w:rFonts w:ascii="Tahoma" w:eastAsia="Times New Roman" w:hAnsi="Tahoma" w:cs="Tahoma"/>
                <w:sz w:val="12"/>
                <w:szCs w:val="12"/>
                <w:lang w:eastAsia="ru-RU"/>
              </w:rPr>
              <w:t>ProLine</w:t>
            </w:r>
            <w:proofErr w:type="spellEnd"/>
            <w:r w:rsidRPr="00D36BBF">
              <w:rPr>
                <w:rFonts w:ascii="Tahoma" w:eastAsia="Times New Roman" w:hAnsi="Tahoma" w:cs="Tahoma"/>
                <w:sz w:val="12"/>
                <w:szCs w:val="12"/>
                <w:lang w:eastAsia="ru-RU"/>
              </w:rPr>
              <w:t xml:space="preserve">, DEPO, </w:t>
            </w:r>
            <w:proofErr w:type="spellStart"/>
            <w:r w:rsidRPr="00D36BBF">
              <w:rPr>
                <w:rFonts w:ascii="Tahoma" w:eastAsia="Times New Roman" w:hAnsi="Tahoma" w:cs="Tahoma"/>
                <w:sz w:val="12"/>
                <w:szCs w:val="12"/>
                <w:lang w:eastAsia="ru-RU"/>
              </w:rPr>
              <w:t>Kraftway</w:t>
            </w:r>
            <w:proofErr w:type="spellEnd"/>
            <w:r w:rsidRPr="00D36BBF">
              <w:rPr>
                <w:rFonts w:ascii="Tahoma" w:eastAsia="Times New Roman" w:hAnsi="Tahoma" w:cs="Tahoma"/>
                <w:sz w:val="12"/>
                <w:szCs w:val="12"/>
                <w:lang w:eastAsia="ru-RU"/>
              </w:rPr>
              <w:t xml:space="preserve">), 12 внешних дисковых массивов (HP, IBM, QNAP, </w:t>
            </w:r>
            <w:proofErr w:type="spellStart"/>
            <w:r w:rsidRPr="00D36BBF">
              <w:rPr>
                <w:rFonts w:ascii="Tahoma" w:eastAsia="Times New Roman" w:hAnsi="Tahoma" w:cs="Tahoma"/>
                <w:sz w:val="12"/>
                <w:szCs w:val="12"/>
                <w:lang w:eastAsia="ru-RU"/>
              </w:rPr>
              <w:t>Western</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Digital</w:t>
            </w:r>
            <w:proofErr w:type="spellEnd"/>
            <w:r w:rsidRPr="00D36BBF">
              <w:rPr>
                <w:rFonts w:ascii="Tahoma" w:eastAsia="Times New Roman" w:hAnsi="Tahoma" w:cs="Tahoma"/>
                <w:sz w:val="12"/>
                <w:szCs w:val="12"/>
                <w:lang w:eastAsia="ru-RU"/>
              </w:rPr>
              <w:t>), 1274 КМТ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HP, </w:t>
            </w:r>
            <w:proofErr w:type="spellStart"/>
            <w:r w:rsidRPr="00D36BBF">
              <w:rPr>
                <w:rFonts w:ascii="Tahoma" w:eastAsia="Times New Roman" w:hAnsi="Tahoma" w:cs="Tahoma"/>
                <w:sz w:val="12"/>
                <w:szCs w:val="12"/>
                <w:lang w:eastAsia="ru-RU"/>
              </w:rPr>
              <w:t>Samsung</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Canon</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Panasonik</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Lexmark</w:t>
            </w:r>
            <w:proofErr w:type="spellEnd"/>
            <w:r w:rsidRPr="00D36BBF">
              <w:rPr>
                <w:rFonts w:ascii="Tahoma" w:eastAsia="Times New Roman" w:hAnsi="Tahoma" w:cs="Tahoma"/>
                <w:sz w:val="12"/>
                <w:szCs w:val="12"/>
                <w:lang w:eastAsia="ru-RU"/>
              </w:rPr>
              <w:t>)</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191420507468142050100100450162823242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Запасные части и комплектующие для КМТ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HP, </w:t>
            </w:r>
            <w:proofErr w:type="spellStart"/>
            <w:r w:rsidRPr="00D36BBF">
              <w:rPr>
                <w:rFonts w:ascii="Tahoma" w:eastAsia="Times New Roman" w:hAnsi="Tahoma" w:cs="Tahoma"/>
                <w:sz w:val="12"/>
                <w:szCs w:val="12"/>
                <w:lang w:eastAsia="ru-RU"/>
              </w:rPr>
              <w:t>Samsung</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Canon</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Panasonik</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Lexmark</w:t>
            </w:r>
            <w:proofErr w:type="spellEnd"/>
            <w:r w:rsidRPr="00D36BBF">
              <w:rPr>
                <w:rFonts w:ascii="Tahoma" w:eastAsia="Times New Roman" w:hAnsi="Tahoma" w:cs="Tahoma"/>
                <w:sz w:val="12"/>
                <w:szCs w:val="12"/>
                <w:lang w:eastAsia="ru-RU"/>
              </w:rPr>
              <w:t xml:space="preserve">)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175000.00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175000.00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175000.00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17500.00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36BBF">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D36BBF">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D36BBF">
              <w:rPr>
                <w:rFonts w:ascii="Tahoma" w:eastAsia="Times New Roman" w:hAnsi="Tahoma" w:cs="Tahoma"/>
                <w:sz w:val="12"/>
                <w:szCs w:val="12"/>
                <w:lang w:eastAsia="ru-RU"/>
              </w:rPr>
              <w:t>..</w:t>
            </w:r>
            <w:proofErr w:type="gramEnd"/>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Запасные части и комплектующие для КМТ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HP, </w:t>
            </w:r>
            <w:proofErr w:type="spellStart"/>
            <w:r w:rsidRPr="00D36BBF">
              <w:rPr>
                <w:rFonts w:ascii="Tahoma" w:eastAsia="Times New Roman" w:hAnsi="Tahoma" w:cs="Tahoma"/>
                <w:sz w:val="12"/>
                <w:szCs w:val="12"/>
                <w:lang w:eastAsia="ru-RU"/>
              </w:rPr>
              <w:t>Samsung</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Canon</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Panasonik</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Lexmark</w:t>
            </w:r>
            <w:proofErr w:type="spellEnd"/>
            <w:r w:rsidRPr="00D36BBF">
              <w:rPr>
                <w:rFonts w:ascii="Tahoma" w:eastAsia="Times New Roman" w:hAnsi="Tahoma" w:cs="Tahoma"/>
                <w:sz w:val="12"/>
                <w:szCs w:val="12"/>
                <w:lang w:eastAsia="ru-RU"/>
              </w:rPr>
              <w:t xml:space="preserve">)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18</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191420507468142050100100470036311242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(294 локальных </w:t>
            </w:r>
            <w:r w:rsidRPr="00D36BBF">
              <w:rPr>
                <w:rFonts w:ascii="Tahoma" w:eastAsia="Times New Roman" w:hAnsi="Tahoma" w:cs="Tahoma"/>
                <w:sz w:val="12"/>
                <w:szCs w:val="12"/>
                <w:lang w:eastAsia="ru-RU"/>
              </w:rPr>
              <w:lastRenderedPageBreak/>
              <w:t>лицензий)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D36BBF">
              <w:rPr>
                <w:rFonts w:ascii="Tahoma" w:eastAsia="Times New Roman" w:hAnsi="Tahoma" w:cs="Tahoma"/>
                <w:sz w:val="12"/>
                <w:szCs w:val="12"/>
                <w:lang w:eastAsia="ru-RU"/>
              </w:rPr>
              <w:t xml:space="preserve"> Место оказания услуг: </w:t>
            </w:r>
            <w:proofErr w:type="gramStart"/>
            <w:r w:rsidRPr="00D36BB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100585.48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92492.40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92492.40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отражение экономии по результатам </w:t>
            </w:r>
            <w:r w:rsidRPr="00D36BBF">
              <w:rPr>
                <w:rFonts w:ascii="Tahoma" w:eastAsia="Times New Roman" w:hAnsi="Tahoma" w:cs="Tahoma"/>
                <w:sz w:val="12"/>
                <w:szCs w:val="12"/>
                <w:lang w:eastAsia="ru-RU"/>
              </w:rPr>
              <w:lastRenderedPageBreak/>
              <w:t>закупки</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(294 локальных лицензий)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Start"/>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Квартал</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191420507468142050100100470046311242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(76 сетевых лицензий)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D36BB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250531.04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230373.36</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230373.36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(76 сетевых лицензий)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(76 сетевых лицензий)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Квартал</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191420507468142050100100470066311242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(111 сетевых лицензий)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D36BBF">
              <w:rPr>
                <w:rFonts w:ascii="Tahoma" w:eastAsia="Times New Roman" w:hAnsi="Tahoma" w:cs="Tahoma"/>
                <w:sz w:val="12"/>
                <w:szCs w:val="12"/>
                <w:lang w:eastAsia="ru-RU"/>
              </w:rPr>
              <w:t>г</w:t>
            </w:r>
            <w:proofErr w:type="gramStart"/>
            <w:r w:rsidRPr="00D36BBF">
              <w:rPr>
                <w:rFonts w:ascii="Tahoma" w:eastAsia="Times New Roman" w:hAnsi="Tahoma" w:cs="Tahoma"/>
                <w:sz w:val="12"/>
                <w:szCs w:val="12"/>
                <w:lang w:eastAsia="ru-RU"/>
              </w:rPr>
              <w:t>.К</w:t>
            </w:r>
            <w:proofErr w:type="gramEnd"/>
            <w:r w:rsidRPr="00D36BBF">
              <w:rPr>
                <w:rFonts w:ascii="Tahoma" w:eastAsia="Times New Roman" w:hAnsi="Tahoma" w:cs="Tahoma"/>
                <w:sz w:val="12"/>
                <w:szCs w:val="12"/>
                <w:lang w:eastAsia="ru-RU"/>
              </w:rPr>
              <w:t>емерово</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г.Мариинск</w:t>
            </w:r>
            <w:proofErr w:type="spellEnd"/>
            <w:r w:rsidRPr="00D36BBF">
              <w:rPr>
                <w:rFonts w:ascii="Tahoma" w:eastAsia="Times New Roman" w:hAnsi="Tahoma" w:cs="Tahoma"/>
                <w:sz w:val="12"/>
                <w:szCs w:val="12"/>
                <w:lang w:eastAsia="ru-RU"/>
              </w:rPr>
              <w:t xml:space="preserve">, г. Анжеро-Судженск, </w:t>
            </w:r>
            <w:proofErr w:type="spellStart"/>
            <w:r w:rsidRPr="00D36BBF">
              <w:rPr>
                <w:rFonts w:ascii="Tahoma" w:eastAsia="Times New Roman" w:hAnsi="Tahoma" w:cs="Tahoma"/>
                <w:sz w:val="12"/>
                <w:szCs w:val="12"/>
                <w:lang w:eastAsia="ru-RU"/>
              </w:rPr>
              <w:t>г.Юрга</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г.Березовский</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г.Ленинск</w:t>
            </w:r>
            <w:proofErr w:type="spellEnd"/>
            <w:r w:rsidRPr="00D36BBF">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354145.56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325651.08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325651.08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(111 сетевых лицензий)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(111 сетевых лицензий)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Квартал</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191420507468142050100100500116110242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местной и внутризоновой телефонной связи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4600000.00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4600000.00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4600000.00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191420507468142050100100510090000244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Холодное водоснабжение и водоотведение</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Подача холодной воды и прием сточных вод</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224999.92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224999.92</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224999.92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01.2019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Подача воды</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Подача воды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Кубический 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4208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4208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Прием стоков</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Прием стоков</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Кубический 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4336.932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4336.932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191420507468142050100100520100000244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АИ-92, АИ-95, экологического класса не ниже К5</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2876171.32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2816419.64</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2816419.64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28761.71</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287617.13</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Изменение закупки</w:t>
            </w:r>
            <w:proofErr w:type="gramStart"/>
            <w:r w:rsidRPr="00D36BBF">
              <w:rPr>
                <w:rFonts w:ascii="Tahoma" w:eastAsia="Times New Roman" w:hAnsi="Tahoma" w:cs="Tahoma"/>
                <w:sz w:val="12"/>
                <w:szCs w:val="12"/>
                <w:lang w:eastAsia="ru-RU"/>
              </w:rPr>
              <w:t xml:space="preserve">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w:t>
            </w:r>
            <w:proofErr w:type="gramEnd"/>
            <w:r w:rsidRPr="00D36BBF">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24551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24551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38088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38088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191420507468142050100100540188020244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36BBF">
              <w:rPr>
                <w:rFonts w:ascii="Tahoma" w:eastAsia="Times New Roman" w:hAnsi="Tahoma" w:cs="Tahoma"/>
                <w:sz w:val="12"/>
                <w:szCs w:val="12"/>
                <w:lang w:eastAsia="ru-RU"/>
              </w:rPr>
              <w:t>архиве</w:t>
            </w:r>
            <w:proofErr w:type="gramEnd"/>
            <w:r w:rsidRPr="00D36BBF">
              <w:rPr>
                <w:rFonts w:ascii="Tahoma" w:eastAsia="Times New Roman" w:hAnsi="Tahoma" w:cs="Tahoma"/>
                <w:sz w:val="12"/>
                <w:szCs w:val="12"/>
                <w:lang w:eastAsia="ru-RU"/>
              </w:rPr>
              <w:t xml:space="preserve"> Управления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36BBF">
              <w:rPr>
                <w:rFonts w:ascii="Tahoma" w:eastAsia="Times New Roman" w:hAnsi="Tahoma" w:cs="Tahoma"/>
                <w:sz w:val="12"/>
                <w:szCs w:val="12"/>
                <w:lang w:eastAsia="ru-RU"/>
              </w:rPr>
              <w:t>архиве</w:t>
            </w:r>
            <w:proofErr w:type="gramEnd"/>
            <w:r w:rsidRPr="00D36BBF">
              <w:rPr>
                <w:rFonts w:ascii="Tahoma" w:eastAsia="Times New Roman" w:hAnsi="Tahoma" w:cs="Tahoma"/>
                <w:sz w:val="12"/>
                <w:szCs w:val="12"/>
                <w:lang w:eastAsia="ru-RU"/>
              </w:rPr>
              <w:t xml:space="preserve"> Управления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411000.00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78653.92</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78653.92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41100.00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36BBF">
              <w:rPr>
                <w:rFonts w:ascii="Tahoma" w:eastAsia="Times New Roman" w:hAnsi="Tahoma" w:cs="Tahoma"/>
                <w:sz w:val="12"/>
                <w:szCs w:val="12"/>
                <w:lang w:eastAsia="ru-RU"/>
              </w:rPr>
              <w:t>архиве</w:t>
            </w:r>
            <w:proofErr w:type="gramEnd"/>
            <w:r w:rsidRPr="00D36BBF">
              <w:rPr>
                <w:rFonts w:ascii="Tahoma" w:eastAsia="Times New Roman" w:hAnsi="Tahoma" w:cs="Tahoma"/>
                <w:sz w:val="12"/>
                <w:szCs w:val="12"/>
                <w:lang w:eastAsia="ru-RU"/>
              </w:rPr>
              <w:t xml:space="preserve"> Управления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D36BBF">
              <w:rPr>
                <w:rFonts w:ascii="Tahoma" w:eastAsia="Times New Roman" w:hAnsi="Tahoma" w:cs="Tahoma"/>
                <w:sz w:val="12"/>
                <w:szCs w:val="12"/>
                <w:lang w:eastAsia="ru-RU"/>
              </w:rPr>
              <w:t>архиве</w:t>
            </w:r>
            <w:proofErr w:type="gramEnd"/>
            <w:r w:rsidRPr="00D36BBF">
              <w:rPr>
                <w:rFonts w:ascii="Tahoma" w:eastAsia="Times New Roman" w:hAnsi="Tahoma" w:cs="Tahoma"/>
                <w:sz w:val="12"/>
                <w:szCs w:val="12"/>
                <w:lang w:eastAsia="ru-RU"/>
              </w:rPr>
              <w:t xml:space="preserve"> Управления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Квартал</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364</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w:t>
            </w:r>
            <w:r w:rsidRPr="00D36BBF">
              <w:rPr>
                <w:rFonts w:ascii="Tahoma" w:eastAsia="Times New Roman" w:hAnsi="Tahoma" w:cs="Tahoma"/>
                <w:sz w:val="12"/>
                <w:szCs w:val="12"/>
                <w:lang w:eastAsia="ru-RU"/>
              </w:rPr>
              <w:lastRenderedPageBreak/>
              <w:t>50100100550190000244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Приобретение горюче-</w:t>
            </w:r>
            <w:r w:rsidRPr="00D36BBF">
              <w:rPr>
                <w:rFonts w:ascii="Tahoma" w:eastAsia="Times New Roman" w:hAnsi="Tahoma" w:cs="Tahoma"/>
                <w:sz w:val="12"/>
                <w:szCs w:val="12"/>
                <w:lang w:eastAsia="ru-RU"/>
              </w:rPr>
              <w:lastRenderedPageBreak/>
              <w:t>смазочных материалов (бензин автомобильный АИ-92, бензин автомобильный АИ-95, топливо дизельное)</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249773.60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249773.60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249773.60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w:t>
            </w:r>
            <w:r w:rsidRPr="00D36BBF">
              <w:rPr>
                <w:rFonts w:ascii="Tahoma" w:eastAsia="Times New Roman" w:hAnsi="Tahoma" w:cs="Tahoma"/>
                <w:sz w:val="12"/>
                <w:szCs w:val="12"/>
                <w:lang w:eastAsia="ru-RU"/>
              </w:rPr>
              <w:lastRenderedPageBreak/>
              <w:t xml:space="preserve">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Запрос котировок в </w:t>
            </w:r>
            <w:r w:rsidRPr="00D36BBF">
              <w:rPr>
                <w:rFonts w:ascii="Tahoma" w:eastAsia="Times New Roman" w:hAnsi="Tahoma" w:cs="Tahoma"/>
                <w:sz w:val="12"/>
                <w:szCs w:val="12"/>
                <w:lang w:eastAsia="ru-RU"/>
              </w:rPr>
              <w:lastRenderedPageBreak/>
              <w:t>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Возникновение иных обстоятельств, </w:t>
            </w:r>
            <w:r w:rsidRPr="00D36BBF">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Топливо дизельное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Экологического класса не ниже К-5</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2640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2640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191420507468142050100100550200000244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496582.00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473550.00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473550.00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D36BBF">
              <w:rPr>
                <w:rFonts w:ascii="Tahoma" w:eastAsia="Times New Roman" w:hAnsi="Tahoma" w:cs="Tahoma"/>
                <w:sz w:val="12"/>
                <w:szCs w:val="12"/>
                <w:lang w:eastAsia="ru-RU"/>
              </w:rPr>
              <w:t>Российской Федерации экономии, полученной при осуществлении закупки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Отражена</w:t>
            </w:r>
            <w:proofErr w:type="gramEnd"/>
            <w:r w:rsidRPr="00D36BBF">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Топливо дизельное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Топливо дизельное</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5800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5800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Экологический класс;  значение характеристики: Не ниже К5,</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27</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191420507468142050100100560243530244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386631.11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386631.11</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386631.11</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128.07859536404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128.07859536404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Кубический 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6.26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6.26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Гигакалория</w:t>
            </w:r>
            <w:proofErr w:type="spellEnd"/>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117.13432818475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117.13432818475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191420507468142050100100570397112243</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D36BBF">
              <w:rPr>
                <w:rFonts w:ascii="Tahoma" w:eastAsia="Times New Roman" w:hAnsi="Tahoma" w:cs="Tahoma"/>
                <w:sz w:val="12"/>
                <w:szCs w:val="12"/>
                <w:lang w:eastAsia="ru-RU"/>
              </w:rPr>
              <w:t>г</w:t>
            </w:r>
            <w:proofErr w:type="gramStart"/>
            <w:r w:rsidRPr="00D36BBF">
              <w:rPr>
                <w:rFonts w:ascii="Tahoma" w:eastAsia="Times New Roman" w:hAnsi="Tahoma" w:cs="Tahoma"/>
                <w:sz w:val="12"/>
                <w:szCs w:val="12"/>
                <w:lang w:eastAsia="ru-RU"/>
              </w:rPr>
              <w:t>.К</w:t>
            </w:r>
            <w:proofErr w:type="gramEnd"/>
            <w:r w:rsidRPr="00D36BBF">
              <w:rPr>
                <w:rFonts w:ascii="Tahoma" w:eastAsia="Times New Roman" w:hAnsi="Tahoma" w:cs="Tahoma"/>
                <w:sz w:val="12"/>
                <w:szCs w:val="12"/>
                <w:lang w:eastAsia="ru-RU"/>
              </w:rPr>
              <w:t>емерово</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пр-кт</w:t>
            </w:r>
            <w:proofErr w:type="spellEnd"/>
            <w:r w:rsidRPr="00D36BBF">
              <w:rPr>
                <w:rFonts w:ascii="Tahoma" w:eastAsia="Times New Roman" w:hAnsi="Tahoma" w:cs="Tahoma"/>
                <w:sz w:val="12"/>
                <w:szCs w:val="12"/>
                <w:lang w:eastAsia="ru-RU"/>
              </w:rPr>
              <w:t xml:space="preserve"> Кузнецкий, д.70а»</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146770.00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146770.00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146770.00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14677.00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D36BBF">
              <w:rPr>
                <w:rFonts w:ascii="Tahoma" w:eastAsia="Times New Roman" w:hAnsi="Tahoma" w:cs="Tahoma"/>
                <w:sz w:val="12"/>
                <w:szCs w:val="12"/>
                <w:lang w:eastAsia="ru-RU"/>
              </w:rPr>
              <w:t>г</w:t>
            </w:r>
            <w:proofErr w:type="gramStart"/>
            <w:r w:rsidRPr="00D36BBF">
              <w:rPr>
                <w:rFonts w:ascii="Tahoma" w:eastAsia="Times New Roman" w:hAnsi="Tahoma" w:cs="Tahoma"/>
                <w:sz w:val="12"/>
                <w:szCs w:val="12"/>
                <w:lang w:eastAsia="ru-RU"/>
              </w:rPr>
              <w:t>.К</w:t>
            </w:r>
            <w:proofErr w:type="gramEnd"/>
            <w:r w:rsidRPr="00D36BBF">
              <w:rPr>
                <w:rFonts w:ascii="Tahoma" w:eastAsia="Times New Roman" w:hAnsi="Tahoma" w:cs="Tahoma"/>
                <w:sz w:val="12"/>
                <w:szCs w:val="12"/>
                <w:lang w:eastAsia="ru-RU"/>
              </w:rPr>
              <w:t>емерово</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пр-кт</w:t>
            </w:r>
            <w:proofErr w:type="spellEnd"/>
            <w:r w:rsidRPr="00D36BBF">
              <w:rPr>
                <w:rFonts w:ascii="Tahoma" w:eastAsia="Times New Roman" w:hAnsi="Tahoma" w:cs="Tahoma"/>
                <w:sz w:val="12"/>
                <w:szCs w:val="12"/>
                <w:lang w:eastAsia="ru-RU"/>
              </w:rPr>
              <w:t xml:space="preserve"> Кузнецкий, д.70а» (ПИР)</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разработка проектно-сметной документации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191420507468142050100100580266120242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подвижной радиотелефонной связи</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93600.00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93600.00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93600.00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9360.00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02.2019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Возникновение иных обстоятельств, </w:t>
            </w:r>
            <w:proofErr w:type="gramStart"/>
            <w:r w:rsidRPr="00D36BB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Отмена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w:t>
            </w:r>
            <w:proofErr w:type="gramEnd"/>
            <w:r w:rsidRPr="00D36BBF">
              <w:rPr>
                <w:rFonts w:ascii="Tahoma" w:eastAsia="Times New Roman" w:hAnsi="Tahoma" w:cs="Tahoma"/>
                <w:sz w:val="12"/>
                <w:szCs w:val="12"/>
                <w:lang w:eastAsia="ru-RU"/>
              </w:rPr>
              <w:t xml:space="preserve"> способ определения поставщика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услуги подвижной радиотелефонной связи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Единица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642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191420507468142050100100590302620242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картриджей для лазерных принтеров</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техническим заданием аукционной </w:t>
            </w:r>
            <w:bookmarkStart w:id="0" w:name="_GoBack"/>
            <w:bookmarkEnd w:id="0"/>
            <w:r w:rsidRPr="00D36BBF">
              <w:rPr>
                <w:rFonts w:ascii="Tahoma" w:eastAsia="Times New Roman" w:hAnsi="Tahoma" w:cs="Tahoma"/>
                <w:sz w:val="12"/>
                <w:szCs w:val="12"/>
                <w:lang w:eastAsia="ru-RU"/>
              </w:rPr>
              <w:t>документации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2082692.28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2082692.28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2082692.28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 июля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20826.92</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624807.68</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D36BBF">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w:t>
            </w:r>
            <w:r w:rsidRPr="00D36BBF">
              <w:rPr>
                <w:rFonts w:ascii="Tahoma" w:eastAsia="Times New Roman" w:hAnsi="Tahoma" w:cs="Tahoma"/>
                <w:sz w:val="12"/>
                <w:szCs w:val="12"/>
                <w:lang w:eastAsia="ru-RU"/>
              </w:rPr>
              <w:lastRenderedPageBreak/>
              <w:t>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D36BBF">
              <w:rPr>
                <w:rFonts w:ascii="Tahoma" w:eastAsia="Times New Roman" w:hAnsi="Tahoma" w:cs="Tahoma"/>
                <w:sz w:val="12"/>
                <w:szCs w:val="12"/>
                <w:lang w:eastAsia="ru-RU"/>
              </w:rPr>
              <w:t xml:space="preserve"> </w:t>
            </w:r>
            <w:proofErr w:type="gramStart"/>
            <w:r w:rsidRPr="00D36BBF">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D36BBF">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D36BBF">
              <w:rPr>
                <w:rFonts w:ascii="Tahoma" w:eastAsia="Times New Roman" w:hAnsi="Tahoma" w:cs="Tahoma"/>
                <w:sz w:val="12"/>
                <w:szCs w:val="12"/>
                <w:lang w:eastAsia="ru-RU"/>
              </w:rPr>
              <w:t>)..</w:t>
            </w:r>
            <w:proofErr w:type="gramEnd"/>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w:t>
            </w:r>
            <w:r w:rsidRPr="00D36BBF">
              <w:rPr>
                <w:rFonts w:ascii="Tahoma" w:eastAsia="Times New Roman" w:hAnsi="Tahoma" w:cs="Tahoma"/>
                <w:sz w:val="12"/>
                <w:szCs w:val="12"/>
                <w:lang w:eastAsia="ru-RU"/>
              </w:rPr>
              <w:lastRenderedPageBreak/>
              <w:t>срока исполнения контракта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Изменение наименований и количества закупаемых картриджей</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Ricoh</w:t>
            </w:r>
            <w:proofErr w:type="spellEnd"/>
            <w:r w:rsidRPr="00D36BBF">
              <w:rPr>
                <w:rFonts w:ascii="Tahoma" w:eastAsia="Times New Roman" w:hAnsi="Tahoma" w:cs="Tahoma"/>
                <w:sz w:val="12"/>
                <w:szCs w:val="12"/>
                <w:lang w:eastAsia="ru-RU"/>
              </w:rPr>
              <w:t xml:space="preserve"> MP9002</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t xml:space="preserve">Картридж </w:t>
            </w:r>
            <w:proofErr w:type="spellStart"/>
            <w:r w:rsidRPr="00D36BBF">
              <w:rPr>
                <w:rFonts w:ascii="Tahoma" w:eastAsia="Times New Roman" w:hAnsi="Tahoma" w:cs="Tahoma"/>
                <w:sz w:val="12"/>
                <w:szCs w:val="12"/>
                <w:lang w:eastAsia="ru-RU"/>
              </w:rPr>
              <w:t>Ricoh</w:t>
            </w:r>
            <w:proofErr w:type="spellEnd"/>
            <w:r w:rsidRPr="00D36BBF">
              <w:rPr>
                <w:rFonts w:ascii="Tahoma" w:eastAsia="Times New Roman" w:hAnsi="Tahoma" w:cs="Tahoma"/>
                <w:sz w:val="12"/>
                <w:szCs w:val="12"/>
                <w:lang w:eastAsia="ru-RU"/>
              </w:rPr>
              <w:t xml:space="preserve"> MP9002</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013R00591</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013R00591</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TK-3110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TK-3110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Lexmark</w:t>
            </w:r>
            <w:proofErr w:type="spellEnd"/>
            <w:r w:rsidRPr="00D36BBF">
              <w:rPr>
                <w:rFonts w:ascii="Tahoma" w:eastAsia="Times New Roman" w:hAnsi="Tahoma" w:cs="Tahoma"/>
                <w:sz w:val="12"/>
                <w:szCs w:val="12"/>
                <w:lang w:eastAsia="ru-RU"/>
              </w:rPr>
              <w:t xml:space="preserve"> W850H21G</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Lexmark</w:t>
            </w:r>
            <w:proofErr w:type="spellEnd"/>
            <w:r w:rsidRPr="00D36BBF">
              <w:rPr>
                <w:rFonts w:ascii="Tahoma" w:eastAsia="Times New Roman" w:hAnsi="Tahoma" w:cs="Tahoma"/>
                <w:sz w:val="12"/>
                <w:szCs w:val="12"/>
                <w:lang w:eastAsia="ru-RU"/>
              </w:rPr>
              <w:t xml:space="preserve"> W850H21G</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TK-160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TK-160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TK-710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TK-710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13</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CE278A</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CE278A</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CE285A</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CE285A</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CE390X</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CE390X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Samsung</w:t>
            </w:r>
            <w:proofErr w:type="spellEnd"/>
            <w:r w:rsidRPr="00D36BBF">
              <w:rPr>
                <w:rFonts w:ascii="Tahoma" w:eastAsia="Times New Roman" w:hAnsi="Tahoma" w:cs="Tahoma"/>
                <w:sz w:val="12"/>
                <w:szCs w:val="12"/>
                <w:lang w:eastAsia="ru-RU"/>
              </w:rPr>
              <w:t xml:space="preserve"> MLT-D203U</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Samsung</w:t>
            </w:r>
            <w:proofErr w:type="spellEnd"/>
            <w:r w:rsidRPr="00D36BBF">
              <w:rPr>
                <w:rFonts w:ascii="Tahoma" w:eastAsia="Times New Roman" w:hAnsi="Tahoma" w:cs="Tahoma"/>
                <w:sz w:val="12"/>
                <w:szCs w:val="12"/>
                <w:lang w:eastAsia="ru-RU"/>
              </w:rPr>
              <w:t xml:space="preserve"> MLT-D203U</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106R02312</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106R02312</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Q2612A</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Q2612A</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TK-3100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TK-3100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CE390A</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CE390A</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TK-3130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TK-3130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27</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TK-1130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TK-1130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TK-170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TK-170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CF280X</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CF280X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C9730A</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C9730A</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Q7553X</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Q7553X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TK-1140</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Kyocera</w:t>
            </w:r>
            <w:proofErr w:type="spellEnd"/>
            <w:r w:rsidRPr="00D36BBF">
              <w:rPr>
                <w:rFonts w:ascii="Tahoma" w:eastAsia="Times New Roman" w:hAnsi="Tahoma" w:cs="Tahoma"/>
                <w:sz w:val="12"/>
                <w:szCs w:val="12"/>
                <w:lang w:eastAsia="ru-RU"/>
              </w:rPr>
              <w:t xml:space="preserve"> TK-1140</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Canon</w:t>
            </w:r>
            <w:proofErr w:type="spellEnd"/>
            <w:r w:rsidRPr="00D36BBF">
              <w:rPr>
                <w:rFonts w:ascii="Tahoma" w:eastAsia="Times New Roman" w:hAnsi="Tahoma" w:cs="Tahoma"/>
                <w:sz w:val="12"/>
                <w:szCs w:val="12"/>
                <w:lang w:eastAsia="ru-RU"/>
              </w:rPr>
              <w:t xml:space="preserve"> 719</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Canon</w:t>
            </w:r>
            <w:proofErr w:type="spellEnd"/>
            <w:r w:rsidRPr="00D36BBF">
              <w:rPr>
                <w:rFonts w:ascii="Tahoma" w:eastAsia="Times New Roman" w:hAnsi="Tahoma" w:cs="Tahoma"/>
                <w:sz w:val="12"/>
                <w:szCs w:val="12"/>
                <w:lang w:eastAsia="ru-RU"/>
              </w:rPr>
              <w:t xml:space="preserve"> 719</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106R03396</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Картридж </w:t>
            </w:r>
            <w:proofErr w:type="spellStart"/>
            <w:r w:rsidRPr="00D36BBF">
              <w:rPr>
                <w:rFonts w:ascii="Tahoma" w:eastAsia="Times New Roman" w:hAnsi="Tahoma" w:cs="Tahoma"/>
                <w:sz w:val="12"/>
                <w:szCs w:val="12"/>
                <w:lang w:eastAsia="ru-RU"/>
              </w:rPr>
              <w:t>Xerox</w:t>
            </w:r>
            <w:proofErr w:type="spellEnd"/>
            <w:r w:rsidRPr="00D36BBF">
              <w:rPr>
                <w:rFonts w:ascii="Tahoma" w:eastAsia="Times New Roman" w:hAnsi="Tahoma" w:cs="Tahoma"/>
                <w:sz w:val="12"/>
                <w:szCs w:val="12"/>
                <w:lang w:eastAsia="ru-RU"/>
              </w:rPr>
              <w:t xml:space="preserve"> 106R03396</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Картридж HP CE505X</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Картридж HP CE505X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180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180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31</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191420507468142050100100600310000244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хозяйственных принадлежностей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Описание товара в соответствии с техническим заданием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14771.20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14771.20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14771.20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D36BBF">
              <w:rPr>
                <w:rFonts w:ascii="Tahoma" w:eastAsia="Times New Roman" w:hAnsi="Tahoma" w:cs="Tahoma"/>
                <w:sz w:val="12"/>
                <w:szCs w:val="12"/>
                <w:lang w:eastAsia="ru-RU"/>
              </w:rPr>
              <w:t>единоразовая</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изменение стоимости, изменение срока размещения извещения</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Стакан одноразовый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упаковка не менее 100 шт.</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Батарейка алкалиновая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Start"/>
            <w:r w:rsidRPr="00D36BB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D36BBF">
              <w:rPr>
                <w:rFonts w:ascii="Tahoma" w:eastAsia="Times New Roman" w:hAnsi="Tahoma" w:cs="Tahoma"/>
                <w:sz w:val="12"/>
                <w:szCs w:val="12"/>
                <w:lang w:eastAsia="ru-RU"/>
              </w:rPr>
              <w:lastRenderedPageBreak/>
              <w:t>энергоотдачи</w:t>
            </w:r>
            <w:proofErr w:type="spellEnd"/>
            <w:r w:rsidRPr="00D36BBF">
              <w:rPr>
                <w:rFonts w:ascii="Tahoma" w:eastAsia="Times New Roman" w:hAnsi="Tahoma" w:cs="Tahoma"/>
                <w:sz w:val="12"/>
                <w:szCs w:val="12"/>
                <w:lang w:eastAsia="ru-RU"/>
              </w:rPr>
              <w:t>, ААА-R03-286, температура эксплуатации от -20 до +50</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Батарейка алкалиновая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Start"/>
            <w:r w:rsidRPr="00D36BB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D36BBF">
              <w:rPr>
                <w:rFonts w:ascii="Tahoma" w:eastAsia="Times New Roman" w:hAnsi="Tahoma" w:cs="Tahoma"/>
                <w:sz w:val="12"/>
                <w:szCs w:val="12"/>
                <w:lang w:eastAsia="ru-RU"/>
              </w:rPr>
              <w:t>энергоотдачи</w:t>
            </w:r>
            <w:proofErr w:type="spellEnd"/>
            <w:r w:rsidRPr="00D36BBF">
              <w:rPr>
                <w:rFonts w:ascii="Tahoma" w:eastAsia="Times New Roman" w:hAnsi="Tahoma" w:cs="Tahoma"/>
                <w:sz w:val="12"/>
                <w:szCs w:val="12"/>
                <w:lang w:eastAsia="ru-RU"/>
              </w:rPr>
              <w:t>, ААА-R03-286, температура эксплуатации от -20 до +50</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Моющее средство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D36BBF">
              <w:rPr>
                <w:rFonts w:ascii="Tahoma" w:eastAsia="Times New Roman" w:hAnsi="Tahoma" w:cs="Tahoma"/>
                <w:sz w:val="12"/>
                <w:szCs w:val="12"/>
                <w:lang w:eastAsia="ru-RU"/>
              </w:rPr>
              <w:t>Р</w:t>
            </w:r>
            <w:proofErr w:type="gramEnd"/>
            <w:r w:rsidRPr="00D36BBF">
              <w:rPr>
                <w:rFonts w:ascii="Tahoma" w:eastAsia="Times New Roman" w:hAnsi="Tahoma" w:cs="Tahoma"/>
                <w:sz w:val="12"/>
                <w:szCs w:val="12"/>
                <w:lang w:eastAsia="ru-RU"/>
              </w:rPr>
              <w:t xml:space="preserve"> 51696-2000, ТУ 2383-060-0336562-2002</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Соль техническая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Предназначена для удаления наледи, упаковка мешок не более 50 кг</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Килограмм</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Мыло туалетное жидкое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Литр;^кубический дециметр</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191420507468142050100100620270000244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автомобильных шин</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234943.45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234943.45</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234943.45</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23494.35</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 тип закупки в предложении на закупку </w:t>
            </w:r>
            <w:proofErr w:type="gramStart"/>
            <w:r w:rsidRPr="00D36BBF">
              <w:rPr>
                <w:rFonts w:ascii="Tahoma" w:eastAsia="Times New Roman" w:hAnsi="Tahoma" w:cs="Tahoma"/>
                <w:sz w:val="12"/>
                <w:szCs w:val="12"/>
                <w:lang w:eastAsia="ru-RU"/>
              </w:rPr>
              <w:t>на</w:t>
            </w:r>
            <w:proofErr w:type="gramEnd"/>
            <w:r w:rsidRPr="00D36BBF">
              <w:rPr>
                <w:rFonts w:ascii="Tahoma" w:eastAsia="Times New Roman" w:hAnsi="Tahoma" w:cs="Tahoma"/>
                <w:sz w:val="12"/>
                <w:szCs w:val="12"/>
                <w:lang w:eastAsia="ru-RU"/>
              </w:rPr>
              <w:t xml:space="preserve"> укрупненную</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Шина пневматическая для легкового автомобиля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Номинальная ширина профиля;  значение характеристики: 215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значение характеристики: Дорожные,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Дюйм (25,4 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Функциональные, технические, качественные, эксплуатационные </w:t>
            </w:r>
            <w:r w:rsidRPr="00D36BBF">
              <w:rPr>
                <w:rFonts w:ascii="Tahoma" w:eastAsia="Times New Roman" w:hAnsi="Tahoma" w:cs="Tahoma"/>
                <w:sz w:val="12"/>
                <w:szCs w:val="12"/>
                <w:lang w:eastAsia="ru-RU"/>
              </w:rPr>
              <w:lastRenderedPageBreak/>
              <w:t>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Шина пневматическая для легкового автомобиля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Способ герметизации шины;  значение характеристики: Бескамерные,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Номинальная ширина профиля;  значение характеристики: 205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Шина пневматическая для легкового автомобиля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Номинальное отношение высоты профиля шины к ее ширине;  значение характеристики: 70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Процент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Способ герметизации шины;  значение характеристики: Бескамерные,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Номинальная ширина профиля;  значение характеристики: 205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Шина пневматическая для легкового автомобиля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Дюйм (25,4 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Способ герметизации шины;  значение характеристики: Бескамерные,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Номинальная ширина </w:t>
            </w:r>
            <w:r w:rsidRPr="00D36BBF">
              <w:rPr>
                <w:rFonts w:ascii="Tahoma" w:eastAsia="Times New Roman" w:hAnsi="Tahoma" w:cs="Tahoma"/>
                <w:sz w:val="12"/>
                <w:szCs w:val="12"/>
                <w:lang w:eastAsia="ru-RU"/>
              </w:rPr>
              <w:lastRenderedPageBreak/>
              <w:t>профиля;  значение характеристики: 205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Шина пневматическая для легкового автомобиля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Категория использования шины;  значение характеристики: Дорожные,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Номинальное отношение высоты профиля шины к ее ширине;  значение характеристики: 65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Процент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191420507468142050100100630250000244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хозяйственных принадлежностей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10042.68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10042.68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10042.68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 тип закупки в предложении на закупку </w:t>
            </w:r>
            <w:proofErr w:type="gramStart"/>
            <w:r w:rsidRPr="00D36BBF">
              <w:rPr>
                <w:rFonts w:ascii="Tahoma" w:eastAsia="Times New Roman" w:hAnsi="Tahoma" w:cs="Tahoma"/>
                <w:sz w:val="12"/>
                <w:szCs w:val="12"/>
                <w:lang w:eastAsia="ru-RU"/>
              </w:rPr>
              <w:t>на</w:t>
            </w:r>
            <w:proofErr w:type="gramEnd"/>
            <w:r w:rsidRPr="00D36BBF">
              <w:rPr>
                <w:rFonts w:ascii="Tahoma" w:eastAsia="Times New Roman" w:hAnsi="Tahoma" w:cs="Tahoma"/>
                <w:sz w:val="12"/>
                <w:szCs w:val="12"/>
                <w:lang w:eastAsia="ru-RU"/>
              </w:rPr>
              <w:t xml:space="preserve"> укрупненную</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Бумага туалетная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Бумага туалетная </w:t>
            </w:r>
            <w:proofErr w:type="spellStart"/>
            <w:r w:rsidRPr="00D36BBF">
              <w:rPr>
                <w:rFonts w:ascii="Tahoma" w:eastAsia="Times New Roman" w:hAnsi="Tahoma" w:cs="Tahoma"/>
                <w:sz w:val="12"/>
                <w:szCs w:val="12"/>
                <w:lang w:eastAsia="ru-RU"/>
              </w:rPr>
              <w:t>биоразлагаемая</w:t>
            </w:r>
            <w:proofErr w:type="spellEnd"/>
            <w:r w:rsidRPr="00D36BBF">
              <w:rPr>
                <w:rFonts w:ascii="Tahoma" w:eastAsia="Times New Roman" w:hAnsi="Tahoma" w:cs="Tahoma"/>
                <w:sz w:val="12"/>
                <w:szCs w:val="12"/>
                <w:lang w:eastAsia="ru-RU"/>
              </w:rPr>
              <w:t>;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Форма выпуска;  значение характеристики: Рулон</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Бумага туалетная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Форма выпуска;  значение характеристики: Рулон</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 xml:space="preserve">Бумага туалетная </w:t>
            </w:r>
            <w:proofErr w:type="spellStart"/>
            <w:r w:rsidRPr="00D36BBF">
              <w:rPr>
                <w:rFonts w:ascii="Tahoma" w:eastAsia="Times New Roman" w:hAnsi="Tahoma" w:cs="Tahoma"/>
                <w:sz w:val="12"/>
                <w:szCs w:val="12"/>
                <w:lang w:eastAsia="ru-RU"/>
              </w:rPr>
              <w:t>биоразлагаемая</w:t>
            </w:r>
            <w:proofErr w:type="spellEnd"/>
            <w:r w:rsidRPr="00D36BBF">
              <w:rPr>
                <w:rFonts w:ascii="Tahoma" w:eastAsia="Times New Roman" w:hAnsi="Tahoma" w:cs="Tahoma"/>
                <w:sz w:val="12"/>
                <w:szCs w:val="12"/>
                <w:lang w:eastAsia="ru-RU"/>
              </w:rPr>
              <w:t>;  значение характеристики: Да</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Метлы и щетки для домашней уборки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метла круглая, пластиковая, черенок </w:t>
            </w:r>
            <w:r w:rsidRPr="00D36BBF">
              <w:rPr>
                <w:rFonts w:ascii="Tahoma" w:eastAsia="Times New Roman" w:hAnsi="Tahoma" w:cs="Tahoma"/>
                <w:sz w:val="12"/>
                <w:szCs w:val="12"/>
                <w:lang w:eastAsia="ru-RU"/>
              </w:rPr>
              <w:lastRenderedPageBreak/>
              <w:t>деревянный, размер не менее 190х380 мм, морозоустойчивая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34</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191420507468142050100100640298010244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50719.40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50719.40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50719.40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охраны</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Месяц</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362</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191420507468142050100100660338010244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47982.00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47982.00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47982.00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03.2019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Отмена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изменение объекта закупки</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Услуги частной охраны (Охранный (технический) мониторинг)</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D36BBF">
              <w:rPr>
                <w:rFonts w:ascii="Tahoma" w:eastAsia="Times New Roman" w:hAnsi="Tahoma" w:cs="Tahoma"/>
                <w:sz w:val="12"/>
                <w:szCs w:val="12"/>
                <w:lang w:eastAsia="ru-RU"/>
              </w:rPr>
              <w:t>Заказчика,  Исполнителя,  Заказчика,  Заказчика,  Исполнителя,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Вид услуги по охране;  значение характеристики:</w:t>
            </w:r>
            <w:proofErr w:type="gramEnd"/>
            <w:r w:rsidRPr="00D36BBF">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Час</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6600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6600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191420507468142050100100660418010244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дополнительные требования указаны в техническом задан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 xml:space="preserve">кционной документации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40304.88</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40304.88</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40304.88</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Возникновение иных обстоятельств, </w:t>
            </w:r>
            <w:proofErr w:type="gramStart"/>
            <w:r w:rsidRPr="00D36BB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объект закупки определен</w:t>
            </w:r>
            <w:proofErr w:type="gramEnd"/>
            <w:r w:rsidRPr="00D36BBF">
              <w:rPr>
                <w:rFonts w:ascii="Tahoma" w:eastAsia="Times New Roman" w:hAnsi="Tahoma" w:cs="Tahoma"/>
                <w:sz w:val="12"/>
                <w:szCs w:val="12"/>
                <w:lang w:eastAsia="ru-RU"/>
              </w:rPr>
              <w:t xml:space="preserve"> в соответствии с КТРУ</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Услуги частной охраны (Охранный (технический) мониторинг)</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D36BBF">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Вид услуги по охране;  значение характеристики:</w:t>
            </w:r>
            <w:proofErr w:type="gramEnd"/>
            <w:r w:rsidRPr="00D36BBF">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w:t>
            </w:r>
            <w:r w:rsidRPr="00D36BBF">
              <w:rPr>
                <w:rFonts w:ascii="Tahoma" w:eastAsia="Times New Roman" w:hAnsi="Tahoma" w:cs="Tahoma"/>
                <w:sz w:val="12"/>
                <w:szCs w:val="12"/>
                <w:lang w:eastAsia="ru-RU"/>
              </w:rPr>
              <w:lastRenderedPageBreak/>
              <w:t>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Час</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5544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5544</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37</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191420507468142050100100670370000244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канцелярских принадлежностей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Описание объекта закупки в соответствии с КТРУ</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254034.70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254034.70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254034.70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25403.47</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Возникновение иных обстоятельств, </w:t>
            </w:r>
            <w:proofErr w:type="gramStart"/>
            <w:r w:rsidRPr="00D36BB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Сведения о товаре занесены</w:t>
            </w:r>
            <w:proofErr w:type="gramEnd"/>
            <w:r w:rsidRPr="00D36BBF">
              <w:rPr>
                <w:rFonts w:ascii="Tahoma" w:eastAsia="Times New Roman" w:hAnsi="Tahoma" w:cs="Tahoma"/>
                <w:sz w:val="12"/>
                <w:szCs w:val="12"/>
                <w:lang w:eastAsia="ru-RU"/>
              </w:rPr>
              <w:t xml:space="preserve"> в соответствии с КТРУ</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Расшиватель</w:t>
            </w:r>
            <w:proofErr w:type="spellEnd"/>
            <w:r w:rsidRPr="00D36BBF">
              <w:rPr>
                <w:rFonts w:ascii="Tahoma" w:eastAsia="Times New Roman" w:hAnsi="Tahoma" w:cs="Tahoma"/>
                <w:sz w:val="12"/>
                <w:szCs w:val="12"/>
                <w:lang w:eastAsia="ru-RU"/>
              </w:rPr>
              <w:t xml:space="preserve"> для скоб</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Тип конструкции </w:t>
            </w:r>
            <w:proofErr w:type="spellStart"/>
            <w:r w:rsidRPr="00D36BBF">
              <w:rPr>
                <w:rFonts w:ascii="Tahoma" w:eastAsia="Times New Roman" w:hAnsi="Tahoma" w:cs="Tahoma"/>
                <w:sz w:val="12"/>
                <w:szCs w:val="12"/>
                <w:lang w:eastAsia="ru-RU"/>
              </w:rPr>
              <w:t>расшивателя</w:t>
            </w:r>
            <w:proofErr w:type="spellEnd"/>
            <w:r w:rsidRPr="00D36BBF">
              <w:rPr>
                <w:rFonts w:ascii="Tahoma" w:eastAsia="Times New Roman" w:hAnsi="Tahoma" w:cs="Tahoma"/>
                <w:sz w:val="12"/>
                <w:szCs w:val="12"/>
                <w:lang w:eastAsia="ru-RU"/>
              </w:rPr>
              <w:t>;  значение характеристики: Ручной,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Возможность </w:t>
            </w:r>
            <w:proofErr w:type="spellStart"/>
            <w:r w:rsidRPr="00D36BBF">
              <w:rPr>
                <w:rFonts w:ascii="Tahoma" w:eastAsia="Times New Roman" w:hAnsi="Tahoma" w:cs="Tahoma"/>
                <w:sz w:val="12"/>
                <w:szCs w:val="12"/>
                <w:lang w:eastAsia="ru-RU"/>
              </w:rPr>
              <w:t>расшивания</w:t>
            </w:r>
            <w:proofErr w:type="spellEnd"/>
            <w:r w:rsidRPr="00D36BBF">
              <w:rPr>
                <w:rFonts w:ascii="Tahoma" w:eastAsia="Times New Roman" w:hAnsi="Tahoma" w:cs="Tahoma"/>
                <w:sz w:val="12"/>
                <w:szCs w:val="12"/>
                <w:lang w:eastAsia="ru-RU"/>
              </w:rPr>
              <w:t xml:space="preserve"> скоб (размер);  значение характеристики: №10,</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spellStart"/>
            <w:r w:rsidRPr="00D36BBF">
              <w:rPr>
                <w:rFonts w:ascii="Tahoma" w:eastAsia="Times New Roman" w:hAnsi="Tahoma" w:cs="Tahoma"/>
                <w:sz w:val="12"/>
                <w:szCs w:val="12"/>
                <w:lang w:eastAsia="ru-RU"/>
              </w:rPr>
              <w:t>Степлер</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Для скоб размером;  значение характеристики: №10,</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значение характеристики: Ручной,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Глубина закладки бумаги;  значение характеристики: ≥ 45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сшиваемых листов(80г/м2);  значение характеристики: ≥ 10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Дырокол</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пробиваемых листов,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пробиваемых листов,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40 ; единица измерения характеристики: Штука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Расстояние между отверстиями;  значение характеристики: 80мм</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Дырокол для люверсов;  значение характеристики: Нет,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t>Количество пробиваемых отверстий;  значение характеристики: 2,</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Наличие линейки;  значение характеристики: Да</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Зажим для бумаг</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80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значение характеристики: Черный,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80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Зажим для бумаг</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100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значение характеристики: Черный,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100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Зажим для бумаг</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240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значение характеристики: Черный,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скрепляемых листов,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240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Скобы для </w:t>
            </w:r>
            <w:proofErr w:type="spellStart"/>
            <w:r w:rsidRPr="00D36BBF">
              <w:rPr>
                <w:rFonts w:ascii="Tahoma" w:eastAsia="Times New Roman" w:hAnsi="Tahoma" w:cs="Tahoma"/>
                <w:sz w:val="12"/>
                <w:szCs w:val="12"/>
                <w:lang w:eastAsia="ru-RU"/>
              </w:rPr>
              <w:t>степлера</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Размер скоб;  значение характеристики: №10,</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Скобы для </w:t>
            </w:r>
            <w:proofErr w:type="spellStart"/>
            <w:r w:rsidRPr="00D36BBF">
              <w:rPr>
                <w:rFonts w:ascii="Tahoma" w:eastAsia="Times New Roman" w:hAnsi="Tahoma" w:cs="Tahoma"/>
                <w:sz w:val="12"/>
                <w:szCs w:val="12"/>
                <w:lang w:eastAsia="ru-RU"/>
              </w:rPr>
              <w:t>степлера</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1000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Размер скоб;  значение характеристики: №23/23,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Скобы для </w:t>
            </w:r>
            <w:proofErr w:type="spellStart"/>
            <w:r w:rsidRPr="00D36BBF">
              <w:rPr>
                <w:rFonts w:ascii="Tahoma" w:eastAsia="Times New Roman" w:hAnsi="Tahoma" w:cs="Tahoma"/>
                <w:sz w:val="12"/>
                <w:szCs w:val="12"/>
                <w:lang w:eastAsia="ru-RU"/>
              </w:rPr>
              <w:t>степлера</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Размер скоб;  значение характеристики: №24/6,</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Количество в упаковке,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Скрепки металлические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Длина,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26</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Длина,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Скрепки металлические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Длина,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50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Длина,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191420507468142050100100680402680242</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оптических носителей для резервного копирования</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описание объекта закупки в соответствии с техническим заданием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215173.95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215173.95</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215173.95</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D36BBF">
              <w:rPr>
                <w:rFonts w:ascii="Tahoma" w:eastAsia="Times New Roman" w:hAnsi="Tahoma" w:cs="Tahoma"/>
                <w:sz w:val="12"/>
                <w:szCs w:val="12"/>
                <w:lang w:eastAsia="ru-RU"/>
              </w:rPr>
              <w:t>с даты заключения</w:t>
            </w:r>
            <w:proofErr w:type="gramEnd"/>
            <w:r w:rsidRPr="00D36BBF">
              <w:rPr>
                <w:rFonts w:ascii="Tahoma" w:eastAsia="Times New Roman" w:hAnsi="Tahoma" w:cs="Tahoma"/>
                <w:sz w:val="12"/>
                <w:szCs w:val="12"/>
                <w:lang w:eastAsia="ru-RU"/>
              </w:rPr>
              <w:t xml:space="preserve"> контракта по 31 мая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21517.40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w:t>
            </w:r>
            <w:proofErr w:type="gramStart"/>
            <w:r w:rsidRPr="00D36BBF">
              <w:rPr>
                <w:rFonts w:ascii="Tahoma" w:eastAsia="Times New Roman" w:hAnsi="Tahoma" w:cs="Tahoma"/>
                <w:sz w:val="12"/>
                <w:szCs w:val="12"/>
                <w:lang w:eastAsia="ru-RU"/>
              </w:rPr>
              <w:t>становится невозможной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уточнен</w:t>
            </w:r>
            <w:proofErr w:type="gramEnd"/>
            <w:r w:rsidRPr="00D36BBF">
              <w:rPr>
                <w:rFonts w:ascii="Tahoma" w:eastAsia="Times New Roman" w:hAnsi="Tahoma" w:cs="Tahoma"/>
                <w:sz w:val="12"/>
                <w:szCs w:val="12"/>
                <w:lang w:eastAsia="ru-RU"/>
              </w:rPr>
              <w:t xml:space="preserve"> объем и цена закупаемого товара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Оптические носители BD-R DL</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Тип оптического дискового накопителя - </w:t>
            </w:r>
            <w:proofErr w:type="spellStart"/>
            <w:r w:rsidRPr="00D36BBF">
              <w:rPr>
                <w:rFonts w:ascii="Tahoma" w:eastAsia="Times New Roman" w:hAnsi="Tahoma" w:cs="Tahoma"/>
                <w:sz w:val="12"/>
                <w:szCs w:val="12"/>
                <w:lang w:eastAsia="ru-RU"/>
              </w:rPr>
              <w:t>Blu-Ray</w:t>
            </w:r>
            <w:proofErr w:type="spellEnd"/>
            <w:r w:rsidRPr="00D36BBF">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D36BBF">
              <w:rPr>
                <w:rFonts w:ascii="Tahoma" w:eastAsia="Times New Roman" w:hAnsi="Tahoma" w:cs="Tahoma"/>
                <w:sz w:val="12"/>
                <w:szCs w:val="12"/>
                <w:lang w:eastAsia="ru-RU"/>
              </w:rPr>
              <w:t>Slim</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Case</w:t>
            </w:r>
            <w:proofErr w:type="spellEnd"/>
            <w:r w:rsidRPr="00D36BBF">
              <w:rPr>
                <w:rFonts w:ascii="Tahoma" w:eastAsia="Times New Roman" w:hAnsi="Tahoma" w:cs="Tahoma"/>
                <w:sz w:val="12"/>
                <w:szCs w:val="12"/>
                <w:lang w:eastAsia="ru-RU"/>
              </w:rPr>
              <w:t>) либо на шпинделе (</w:t>
            </w:r>
            <w:proofErr w:type="spellStart"/>
            <w:r w:rsidRPr="00D36BBF">
              <w:rPr>
                <w:rFonts w:ascii="Tahoma" w:eastAsia="Times New Roman" w:hAnsi="Tahoma" w:cs="Tahoma"/>
                <w:sz w:val="12"/>
                <w:szCs w:val="12"/>
                <w:lang w:eastAsia="ru-RU"/>
              </w:rPr>
              <w:t>Cake</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Box</w:t>
            </w:r>
            <w:proofErr w:type="spellEnd"/>
            <w:r w:rsidRPr="00D36BBF">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Оптические носители BD-R</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 xml:space="preserve">Тип оптического дискового накопителя - </w:t>
            </w:r>
            <w:proofErr w:type="spellStart"/>
            <w:r w:rsidRPr="00D36BBF">
              <w:rPr>
                <w:rFonts w:ascii="Tahoma" w:eastAsia="Times New Roman" w:hAnsi="Tahoma" w:cs="Tahoma"/>
                <w:sz w:val="12"/>
                <w:szCs w:val="12"/>
                <w:lang w:eastAsia="ru-RU"/>
              </w:rPr>
              <w:t>Blu-Ray</w:t>
            </w:r>
            <w:proofErr w:type="spellEnd"/>
            <w:r w:rsidRPr="00D36BBF">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D36BBF">
              <w:rPr>
                <w:rFonts w:ascii="Tahoma" w:eastAsia="Times New Roman" w:hAnsi="Tahoma" w:cs="Tahoma"/>
                <w:sz w:val="12"/>
                <w:szCs w:val="12"/>
                <w:lang w:eastAsia="ru-RU"/>
              </w:rPr>
              <w:t>Slim</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Case</w:t>
            </w:r>
            <w:proofErr w:type="spellEnd"/>
            <w:r w:rsidRPr="00D36BBF">
              <w:rPr>
                <w:rFonts w:ascii="Tahoma" w:eastAsia="Times New Roman" w:hAnsi="Tahoma" w:cs="Tahoma"/>
                <w:sz w:val="12"/>
                <w:szCs w:val="12"/>
                <w:lang w:eastAsia="ru-RU"/>
              </w:rPr>
              <w:t>) либо на шпинделе (</w:t>
            </w:r>
            <w:proofErr w:type="spellStart"/>
            <w:r w:rsidRPr="00D36BBF">
              <w:rPr>
                <w:rFonts w:ascii="Tahoma" w:eastAsia="Times New Roman" w:hAnsi="Tahoma" w:cs="Tahoma"/>
                <w:sz w:val="12"/>
                <w:szCs w:val="12"/>
                <w:lang w:eastAsia="ru-RU"/>
              </w:rPr>
              <w:t>Cake</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Box</w:t>
            </w:r>
            <w:proofErr w:type="spellEnd"/>
            <w:r w:rsidRPr="00D36BBF">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3900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3900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39</w:t>
            </w:r>
          </w:p>
        </w:tc>
        <w:tc>
          <w:tcPr>
            <w:tcW w:w="571"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191420507468142050100100690380000244</w:t>
            </w:r>
          </w:p>
        </w:tc>
        <w:tc>
          <w:tcPr>
            <w:tcW w:w="709" w:type="dxa"/>
            <w:vMerge w:val="restart"/>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канцелярских принадлежностей</w:t>
            </w: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Описание товара в соответствии с техническим заданием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1152343.00</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115234.30</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04.2019</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12.2019</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нет</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да</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Нет </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Описание отдельных объектов закупки в соответствии с КТРУ</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Блокнот</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D36BBF">
              <w:rPr>
                <w:rFonts w:ascii="Tahoma" w:eastAsia="Times New Roman" w:hAnsi="Tahoma" w:cs="Tahoma"/>
                <w:sz w:val="12"/>
                <w:szCs w:val="12"/>
                <w:lang w:eastAsia="ru-RU"/>
              </w:rPr>
              <w:t>2</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Блоки для записей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Ширина;  значение характеристики: &gt; 80  и  ≤ 90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Фигурные;  значение характеристики: Нет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 боксе;  значение характеристики: Нет,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Длина;  значение характеристики: &gt; 80  и  ≤ 90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значение характеристики: Без клейкого края</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цветов;  значение характеристики: Более 1 ,</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Блоки для записей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Длина;  значение характеристики: &gt; 70  и  ≤ 80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цветов;  значение характеристики: Более 1 ,</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Фигурные;  значение характеристики: Нет</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значение характеристики: С клейким краем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 боксе;  значение характеристики: Нет</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Клейкие закладки пластиковые</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Функциональные, технические, качественные, эксплуатационные </w:t>
            </w:r>
            <w:r w:rsidRPr="00D36BBF">
              <w:rPr>
                <w:rFonts w:ascii="Tahoma" w:eastAsia="Times New Roman" w:hAnsi="Tahoma" w:cs="Tahoma"/>
                <w:sz w:val="12"/>
                <w:szCs w:val="12"/>
                <w:lang w:eastAsia="ru-RU"/>
              </w:rPr>
              <w:lastRenderedPageBreak/>
              <w:t>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Штука</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Конверт почтовый бумажный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Лицевая сторона конверта;  значение характеристики: без адресной зоны,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значение характеристики: белый,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Материал;  значение характеристики: бумага,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Длина;  значение характеристики: ≥ 220  и  &lt; 250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заклеивания;  значение характеристики: С клеем,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Ширина;  значение характеристики: ≥ 160  и  &lt; 220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D36BBF">
              <w:rPr>
                <w:rFonts w:ascii="Tahoma" w:eastAsia="Times New Roman" w:hAnsi="Tahoma" w:cs="Tahoma"/>
                <w:sz w:val="12"/>
                <w:szCs w:val="12"/>
                <w:lang w:eastAsia="ru-RU"/>
              </w:rPr>
              <w:t>Р</w:t>
            </w:r>
            <w:proofErr w:type="gramEnd"/>
            <w:r w:rsidRPr="00D36BBF">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Клей канцелярский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Масса,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25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Грамм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Масса,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  значение характеристики: Твердый</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клейкая лента скотч</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Файл-вкладыш</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Формат;  значение характеристики: А4,</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Вид;  значение характеристики: Глянцевый,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Плотность, мкм;  значение характеристики: ≥ 45  и  &lt; 55</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Точилка для карандашей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Лоток для бумаги вертикальный</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xml:space="preserve"> ширина не менее 85 мм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Папка пластиковая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Ширина корешка, </w:t>
            </w:r>
            <w:proofErr w:type="spellStart"/>
            <w:r w:rsidRPr="00D36BBF">
              <w:rPr>
                <w:rFonts w:ascii="Tahoma" w:eastAsia="Times New Roman" w:hAnsi="Tahoma" w:cs="Tahoma"/>
                <w:sz w:val="12"/>
                <w:szCs w:val="12"/>
                <w:lang w:eastAsia="ru-RU"/>
              </w:rPr>
              <w:t>min</w:t>
            </w:r>
            <w:proofErr w:type="spellEnd"/>
            <w:r w:rsidRPr="00D36BBF">
              <w:rPr>
                <w:rFonts w:ascii="Tahoma" w:eastAsia="Times New Roman" w:hAnsi="Tahoma" w:cs="Tahoma"/>
                <w:sz w:val="12"/>
                <w:szCs w:val="12"/>
                <w:lang w:eastAsia="ru-RU"/>
              </w:rPr>
              <w:t>;  значение характеристики: ≥ 20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значение характеристики: Папка файловая</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Формат;  значение характеристики: A4,</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Ширина корешка, </w:t>
            </w:r>
            <w:proofErr w:type="spellStart"/>
            <w:r w:rsidRPr="00D36BBF">
              <w:rPr>
                <w:rFonts w:ascii="Tahoma" w:eastAsia="Times New Roman" w:hAnsi="Tahoma" w:cs="Tahoma"/>
                <w:sz w:val="12"/>
                <w:szCs w:val="12"/>
                <w:lang w:eastAsia="ru-RU"/>
              </w:rPr>
              <w:t>max</w:t>
            </w:r>
            <w:proofErr w:type="spellEnd"/>
            <w:r w:rsidRPr="00D36BBF">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Линейка</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Длина разметки;  значение характеристики: &gt; 25  и  ≤ 30</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Сантиметр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Шкала измерения;  значение характеристики: Сантиметровая</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Материал;  значение характеристики: Пластик</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Карандаш </w:t>
            </w:r>
            <w:proofErr w:type="spellStart"/>
            <w:r w:rsidRPr="00D36BBF">
              <w:rPr>
                <w:rFonts w:ascii="Tahoma" w:eastAsia="Times New Roman" w:hAnsi="Tahoma" w:cs="Tahoma"/>
                <w:sz w:val="12"/>
                <w:szCs w:val="12"/>
                <w:lang w:eastAsia="ru-RU"/>
              </w:rPr>
              <w:t>чернографитный</w:t>
            </w:r>
            <w:proofErr w:type="spell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Тип карандаша;  значение характеристики: ТМ (</w:t>
            </w:r>
            <w:proofErr w:type="spellStart"/>
            <w:r w:rsidRPr="00D36BBF">
              <w:rPr>
                <w:rFonts w:ascii="Tahoma" w:eastAsia="Times New Roman" w:hAnsi="Tahoma" w:cs="Tahoma"/>
                <w:sz w:val="12"/>
                <w:szCs w:val="12"/>
                <w:lang w:eastAsia="ru-RU"/>
              </w:rPr>
              <w:t>твердомягкий</w:t>
            </w:r>
            <w:proofErr w:type="spellEnd"/>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Наличие заточенного стержня;  значение характеристики: Да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Наличие ластика;  значение характеристики: Да</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Корректирующая жидкость</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 пластиковом флаконе. Флакон 20 мл, на спиртовой основе</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Маркер</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Вид маркера;  значение характеристики: </w:t>
            </w:r>
            <w:proofErr w:type="spellStart"/>
            <w:r w:rsidRPr="00D36BBF">
              <w:rPr>
                <w:rFonts w:ascii="Tahoma" w:eastAsia="Times New Roman" w:hAnsi="Tahoma" w:cs="Tahoma"/>
                <w:sz w:val="12"/>
                <w:szCs w:val="12"/>
                <w:lang w:eastAsia="ru-RU"/>
              </w:rPr>
              <w:t>Текстовыделитель</w:t>
            </w:r>
            <w:proofErr w:type="spellEnd"/>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Форма наконечника;  значение характеристики: Скошенная</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Ручка канцелярская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Вид;  значение характеристики: </w:t>
            </w:r>
            <w:proofErr w:type="spellStart"/>
            <w:r w:rsidRPr="00D36BBF">
              <w:rPr>
                <w:rFonts w:ascii="Tahoma" w:eastAsia="Times New Roman" w:hAnsi="Tahoma" w:cs="Tahoma"/>
                <w:sz w:val="12"/>
                <w:szCs w:val="12"/>
                <w:lang w:eastAsia="ru-RU"/>
              </w:rPr>
              <w:t>Гелевая</w:t>
            </w:r>
            <w:proofErr w:type="spell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Толщина линии письма;  значение </w:t>
            </w:r>
            <w:r w:rsidRPr="00D36BBF">
              <w:rPr>
                <w:rFonts w:ascii="Tahoma" w:eastAsia="Times New Roman" w:hAnsi="Tahoma" w:cs="Tahoma"/>
                <w:sz w:val="12"/>
                <w:szCs w:val="12"/>
                <w:lang w:eastAsia="ru-RU"/>
              </w:rPr>
              <w:lastRenderedPageBreak/>
              <w:t>характеристики: 0.5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Ручка автоматическая;  значение характеристики: Нет</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Цвет чернил;  значение характеристики: Синий</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Ручка канцелярская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Вид;  значение характеристики: </w:t>
            </w:r>
            <w:proofErr w:type="spellStart"/>
            <w:r w:rsidRPr="00D36BBF">
              <w:rPr>
                <w:rFonts w:ascii="Tahoma" w:eastAsia="Times New Roman" w:hAnsi="Tahoma" w:cs="Tahoma"/>
                <w:sz w:val="12"/>
                <w:szCs w:val="12"/>
                <w:lang w:eastAsia="ru-RU"/>
              </w:rPr>
              <w:t>Гелевая</w:t>
            </w:r>
            <w:proofErr w:type="spellEnd"/>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Ручка автоматическая;  значение характеристики: Нет</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Цвет чернил;  значение характеристики: Черный,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Толщина линии письма;  значение характеристики: 0.5</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t>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2550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Ручка канцелярская</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Возможность замены пишущего стержня;  значение характеристики: Да</w:t>
            </w:r>
            <w:proofErr w:type="gramStart"/>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r>
            <w:proofErr w:type="gramEnd"/>
            <w:r w:rsidRPr="00D36BBF">
              <w:rPr>
                <w:rFonts w:ascii="Tahoma" w:eastAsia="Times New Roman" w:hAnsi="Tahoma" w:cs="Tahoma"/>
                <w:sz w:val="12"/>
                <w:szCs w:val="12"/>
                <w:lang w:eastAsia="ru-RU"/>
              </w:rPr>
              <w:t>Ручка автоматическая;  значение характеристики: Нет,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Количество цветов;  значение характеристики: 1,</w:t>
            </w:r>
            <w:proofErr w:type="gramStart"/>
            <w:r w:rsidRPr="00D36BBF">
              <w:rPr>
                <w:rFonts w:ascii="Tahoma" w:eastAsia="Times New Roman" w:hAnsi="Tahoma" w:cs="Tahoma"/>
                <w:sz w:val="12"/>
                <w:szCs w:val="12"/>
                <w:lang w:eastAsia="ru-RU"/>
              </w:rPr>
              <w:t>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w:t>
            </w:r>
            <w:proofErr w:type="gramStart"/>
            <w:r w:rsidRPr="00D36BBF">
              <w:rPr>
                <w:rFonts w:ascii="Tahoma" w:eastAsia="Times New Roman" w:hAnsi="Tahoma" w:cs="Tahoma"/>
                <w:sz w:val="12"/>
                <w:szCs w:val="12"/>
                <w:lang w:eastAsia="ru-RU"/>
              </w:rPr>
              <w:t xml:space="preserve"> ;</w:t>
            </w:r>
            <w:proofErr w:type="gramEnd"/>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Вид;  значение характеристики: </w:t>
            </w:r>
            <w:proofErr w:type="gramStart"/>
            <w:r w:rsidRPr="00D36BBF">
              <w:rPr>
                <w:rFonts w:ascii="Tahoma" w:eastAsia="Times New Roman" w:hAnsi="Tahoma" w:cs="Tahoma"/>
                <w:sz w:val="12"/>
                <w:szCs w:val="12"/>
                <w:lang w:eastAsia="ru-RU"/>
              </w:rPr>
              <w:t>Шариковая</w:t>
            </w:r>
            <w:proofErr w:type="gramEnd"/>
            <w:r w:rsidRPr="00D36BBF">
              <w:rPr>
                <w:rFonts w:ascii="Tahoma" w:eastAsia="Times New Roman" w:hAnsi="Tahoma" w:cs="Tahoma"/>
                <w:sz w:val="12"/>
                <w:szCs w:val="12"/>
                <w:lang w:eastAsia="ru-RU"/>
              </w:rPr>
              <w:t>,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чернил;  значение характеристики: Синий</w:t>
            </w:r>
            <w:proofErr w:type="gramStart"/>
            <w:r w:rsidRPr="00D36BBF">
              <w:rPr>
                <w:rFonts w:ascii="Tahoma" w:eastAsia="Times New Roman" w:hAnsi="Tahoma" w:cs="Tahoma"/>
                <w:sz w:val="12"/>
                <w:szCs w:val="12"/>
                <w:lang w:eastAsia="ru-RU"/>
              </w:rPr>
              <w:t>,  ;</w:t>
            </w:r>
            <w:proofErr w:type="gramEnd"/>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Стержни для шариковых ручек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чернил: синий. Толщина пишущего узла: не более 0,5 мм.</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Стержни для </w:t>
            </w:r>
            <w:proofErr w:type="spellStart"/>
            <w:r w:rsidRPr="00D36BBF">
              <w:rPr>
                <w:rFonts w:ascii="Tahoma" w:eastAsia="Times New Roman" w:hAnsi="Tahoma" w:cs="Tahoma"/>
                <w:sz w:val="12"/>
                <w:szCs w:val="12"/>
                <w:lang w:eastAsia="ru-RU"/>
              </w:rPr>
              <w:t>гелевых</w:t>
            </w:r>
            <w:proofErr w:type="spellEnd"/>
            <w:r w:rsidRPr="00D36BBF">
              <w:rPr>
                <w:rFonts w:ascii="Tahoma" w:eastAsia="Times New Roman" w:hAnsi="Tahoma" w:cs="Tahoma"/>
                <w:sz w:val="12"/>
                <w:szCs w:val="12"/>
                <w:lang w:eastAsia="ru-RU"/>
              </w:rPr>
              <w:t xml:space="preserve"> ручек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чернил: синий.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571"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709" w:type="dxa"/>
            <w:vMerge/>
            <w:vAlign w:val="center"/>
            <w:hideMark/>
          </w:tcPr>
          <w:p w:rsidR="00D36BBF" w:rsidRPr="00D36BBF" w:rsidRDefault="00D36BBF" w:rsidP="00D36BBF">
            <w:pPr>
              <w:spacing w:after="0" w:line="240" w:lineRule="auto"/>
              <w:rPr>
                <w:rFonts w:ascii="Tahoma" w:eastAsia="Times New Roman" w:hAnsi="Tahoma" w:cs="Tahoma"/>
                <w:sz w:val="12"/>
                <w:szCs w:val="12"/>
                <w:lang w:eastAsia="ru-RU"/>
              </w:rPr>
            </w:pPr>
          </w:p>
        </w:tc>
        <w:tc>
          <w:tcPr>
            <w:tcW w:w="2267"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Стержни для </w:t>
            </w:r>
            <w:proofErr w:type="spellStart"/>
            <w:r w:rsidRPr="00D36BBF">
              <w:rPr>
                <w:rFonts w:ascii="Tahoma" w:eastAsia="Times New Roman" w:hAnsi="Tahoma" w:cs="Tahoma"/>
                <w:sz w:val="12"/>
                <w:szCs w:val="12"/>
                <w:lang w:eastAsia="ru-RU"/>
              </w:rPr>
              <w:t>гелевых</w:t>
            </w:r>
            <w:proofErr w:type="spellEnd"/>
            <w:r w:rsidRPr="00D36BBF">
              <w:rPr>
                <w:rFonts w:ascii="Tahoma" w:eastAsia="Times New Roman" w:hAnsi="Tahoma" w:cs="Tahoma"/>
                <w:sz w:val="12"/>
                <w:szCs w:val="12"/>
                <w:lang w:eastAsia="ru-RU"/>
              </w:rPr>
              <w:t xml:space="preserve"> ручек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Цвет чернил: черный</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Штука</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796</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7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2976" w:type="dxa"/>
            <w:gridSpan w:val="3"/>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2658910.71</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br/>
              <w:t xml:space="preserve">Изменение закупки </w:t>
            </w:r>
            <w:r w:rsidRPr="00D36BBF">
              <w:rPr>
                <w:rFonts w:ascii="Tahoma" w:eastAsia="Times New Roman" w:hAnsi="Tahoma" w:cs="Tahoma"/>
                <w:sz w:val="12"/>
                <w:szCs w:val="12"/>
                <w:lang w:eastAsia="ru-RU"/>
              </w:rPr>
              <w:br/>
            </w:r>
            <w:r w:rsidRPr="00D36BBF">
              <w:rPr>
                <w:rFonts w:ascii="Tahoma" w:eastAsia="Times New Roman" w:hAnsi="Tahoma" w:cs="Tahoma"/>
                <w:sz w:val="12"/>
                <w:szCs w:val="12"/>
                <w:lang w:eastAsia="ru-RU"/>
              </w:rPr>
              <w:lastRenderedPageBreak/>
              <w:br/>
              <w:t xml:space="preserve">Перераспределение финансирования </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14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57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191420507468142050100100010150000000</w:t>
            </w:r>
          </w:p>
        </w:tc>
        <w:tc>
          <w:tcPr>
            <w:tcW w:w="1501" w:type="dxa"/>
            <w:gridSpan w:val="2"/>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4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2658910.71</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3691" w:type="dxa"/>
            <w:gridSpan w:val="5"/>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Предусмотрено на осуществление закупок - всего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39285271.69</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40937285.09</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40517409.41</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419875.68</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0.00</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r w:rsidR="00A91978" w:rsidRPr="00D36BBF" w:rsidTr="00A91978">
        <w:tc>
          <w:tcPr>
            <w:tcW w:w="3691" w:type="dxa"/>
            <w:gridSpan w:val="5"/>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том числе: закупок путем проведения запроса котировок </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1599038.80</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85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1488287.56</w:t>
            </w:r>
          </w:p>
        </w:tc>
        <w:tc>
          <w:tcPr>
            <w:tcW w:w="992"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39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30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81"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53"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8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4"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559"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426"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1275"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567"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c>
          <w:tcPr>
            <w:tcW w:w="710" w:type="dxa"/>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X</w:t>
            </w: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Заместитель начальника отдела</w:t>
            </w:r>
          </w:p>
        </w:tc>
        <w:tc>
          <w:tcPr>
            <w:tcW w:w="2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p>
        </w:tc>
        <w:tc>
          <w:tcPr>
            <w:tcW w:w="2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proofErr w:type="spellStart"/>
            <w:r w:rsidRPr="00D36BBF">
              <w:rPr>
                <w:rFonts w:ascii="Tahoma" w:eastAsia="Times New Roman" w:hAnsi="Tahoma" w:cs="Tahoma"/>
                <w:sz w:val="21"/>
                <w:szCs w:val="21"/>
                <w:lang w:eastAsia="ru-RU"/>
              </w:rPr>
              <w:t>Дужик</w:t>
            </w:r>
            <w:proofErr w:type="spellEnd"/>
            <w:r w:rsidRPr="00D36BBF">
              <w:rPr>
                <w:rFonts w:ascii="Tahoma" w:eastAsia="Times New Roman" w:hAnsi="Tahoma" w:cs="Tahoma"/>
                <w:sz w:val="21"/>
                <w:szCs w:val="21"/>
                <w:lang w:eastAsia="ru-RU"/>
              </w:rPr>
              <w:t xml:space="preserve"> Е. В. </w:t>
            </w: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250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(должность) </w:t>
            </w:r>
          </w:p>
        </w:tc>
        <w:tc>
          <w:tcPr>
            <w:tcW w:w="2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100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(подпись) </w:t>
            </w:r>
          </w:p>
        </w:tc>
        <w:tc>
          <w:tcPr>
            <w:tcW w:w="25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000" w:type="pct"/>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(расшифровка подписи) </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bl>
    <w:p w:rsidR="00D36BBF" w:rsidRPr="00D36BBF" w:rsidRDefault="00D36BBF" w:rsidP="00D36BB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D36BBF" w:rsidRPr="00D36BBF" w:rsidTr="00D36BBF">
        <w:tc>
          <w:tcPr>
            <w:tcW w:w="1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«02» </w:t>
            </w:r>
          </w:p>
        </w:tc>
        <w:tc>
          <w:tcPr>
            <w:tcW w:w="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04</w:t>
            </w:r>
          </w:p>
        </w:tc>
        <w:tc>
          <w:tcPr>
            <w:tcW w:w="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D36BBF" w:rsidRPr="00D36BBF" w:rsidRDefault="00D36BBF" w:rsidP="00D36BBF">
            <w:pPr>
              <w:spacing w:after="0" w:line="240" w:lineRule="auto"/>
              <w:jc w:val="right"/>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19</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roofErr w:type="gramStart"/>
            <w:r w:rsidRPr="00D36BBF">
              <w:rPr>
                <w:rFonts w:ascii="Tahoma" w:eastAsia="Times New Roman" w:hAnsi="Tahoma" w:cs="Tahoma"/>
                <w:sz w:val="21"/>
                <w:szCs w:val="21"/>
                <w:lang w:eastAsia="ru-RU"/>
              </w:rPr>
              <w:t>г</w:t>
            </w:r>
            <w:proofErr w:type="gramEnd"/>
            <w:r w:rsidRPr="00D36BBF">
              <w:rPr>
                <w:rFonts w:ascii="Tahoma" w:eastAsia="Times New Roman" w:hAnsi="Tahoma" w:cs="Tahoma"/>
                <w:sz w:val="21"/>
                <w:szCs w:val="21"/>
                <w:lang w:eastAsia="ru-RU"/>
              </w:rPr>
              <w:t xml:space="preserve">. </w:t>
            </w: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D36BBF" w:rsidRPr="00D36BBF" w:rsidTr="00D36BBF">
        <w:tc>
          <w:tcPr>
            <w:tcW w:w="0" w:type="auto"/>
            <w:vAlign w:val="center"/>
            <w:hideMark/>
          </w:tcPr>
          <w:p w:rsidR="00D36BBF" w:rsidRDefault="00D36BBF" w:rsidP="00D36BBF">
            <w:pPr>
              <w:spacing w:before="100" w:beforeAutospacing="1" w:after="100" w:afterAutospacing="1" w:line="240" w:lineRule="auto"/>
              <w:rPr>
                <w:rFonts w:ascii="Tahoma" w:eastAsia="Times New Roman" w:hAnsi="Tahoma" w:cs="Tahoma"/>
                <w:sz w:val="21"/>
                <w:szCs w:val="21"/>
                <w:lang w:eastAsia="ru-RU"/>
              </w:rPr>
            </w:pPr>
          </w:p>
          <w:p w:rsidR="00D36BBF" w:rsidRDefault="00D36BBF" w:rsidP="00D36BBF">
            <w:pPr>
              <w:spacing w:before="100" w:beforeAutospacing="1" w:after="100" w:afterAutospacing="1" w:line="240" w:lineRule="auto"/>
              <w:rPr>
                <w:rFonts w:ascii="Tahoma" w:eastAsia="Times New Roman" w:hAnsi="Tahoma" w:cs="Tahoma"/>
                <w:sz w:val="21"/>
                <w:szCs w:val="21"/>
                <w:lang w:eastAsia="ru-RU"/>
              </w:rPr>
            </w:pPr>
          </w:p>
          <w:p w:rsidR="00D36BBF" w:rsidRDefault="00D36BBF"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A91978" w:rsidRDefault="00A91978" w:rsidP="00D36BBF">
            <w:pPr>
              <w:spacing w:before="100" w:beforeAutospacing="1" w:after="100" w:afterAutospacing="1" w:line="240" w:lineRule="auto"/>
              <w:rPr>
                <w:rFonts w:ascii="Tahoma" w:eastAsia="Times New Roman" w:hAnsi="Tahoma" w:cs="Tahoma"/>
                <w:sz w:val="21"/>
                <w:szCs w:val="21"/>
                <w:lang w:eastAsia="ru-RU"/>
              </w:rPr>
            </w:pPr>
          </w:p>
          <w:p w:rsidR="00D36BBF" w:rsidRPr="00D36BBF" w:rsidRDefault="00D36BBF" w:rsidP="00D36BBF">
            <w:pPr>
              <w:spacing w:before="100" w:beforeAutospacing="1" w:after="100" w:afterAutospacing="1"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lastRenderedPageBreak/>
              <w:t xml:space="preserve">ФОРМА </w:t>
            </w:r>
            <w:r w:rsidRPr="00D36BBF">
              <w:rPr>
                <w:rFonts w:ascii="Tahoma" w:eastAsia="Times New Roman" w:hAnsi="Tahoma" w:cs="Tahoma"/>
                <w:sz w:val="21"/>
                <w:szCs w:val="21"/>
                <w:lang w:eastAsia="ru-RU"/>
              </w:rPr>
              <w:br/>
            </w:r>
            <w:r w:rsidRPr="00D36BBF">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D36BBF">
              <w:rPr>
                <w:rFonts w:ascii="Tahoma" w:eastAsia="Times New Roman" w:hAnsi="Tahoma" w:cs="Tahoma"/>
                <w:sz w:val="21"/>
                <w:szCs w:val="21"/>
                <w:lang w:eastAsia="ru-RU"/>
              </w:rPr>
              <w:br/>
            </w:r>
            <w:r w:rsidRPr="00D36BBF">
              <w:rPr>
                <w:rFonts w:ascii="Tahoma" w:eastAsia="Times New Roman" w:hAnsi="Tahoma" w:cs="Tahoma"/>
                <w:sz w:val="21"/>
                <w:szCs w:val="21"/>
                <w:lang w:eastAsia="ru-RU"/>
              </w:rPr>
              <w:br/>
              <w:t xml:space="preserve">при формировании и утверждении плана-графика закупок </w:t>
            </w: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roofErr w:type="gramStart"/>
            <w:r w:rsidRPr="00D36BBF">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изменения </w:t>
            </w:r>
          </w:p>
        </w:tc>
        <w:tc>
          <w:tcPr>
            <w:tcW w:w="0" w:type="auto"/>
            <w:vMerge w:val="restar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7</w:t>
            </w: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измененный</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2190"/>
        <w:gridCol w:w="1601"/>
        <w:gridCol w:w="1897"/>
        <w:gridCol w:w="3574"/>
        <w:gridCol w:w="3538"/>
        <w:gridCol w:w="1114"/>
        <w:gridCol w:w="3538"/>
        <w:gridCol w:w="1486"/>
      </w:tblGrid>
      <w:tr w:rsidR="00D36BBF" w:rsidRPr="00D36BBF" w:rsidTr="00D36BBF">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 </w:t>
            </w:r>
            <w:proofErr w:type="gramStart"/>
            <w:r w:rsidRPr="00D36BBF">
              <w:rPr>
                <w:rFonts w:ascii="Tahoma" w:eastAsia="Times New Roman" w:hAnsi="Tahoma" w:cs="Tahoma"/>
                <w:b/>
                <w:bCs/>
                <w:sz w:val="12"/>
                <w:szCs w:val="12"/>
                <w:lang w:eastAsia="ru-RU"/>
              </w:rPr>
              <w:t>п</w:t>
            </w:r>
            <w:proofErr w:type="gramEnd"/>
            <w:r w:rsidRPr="00D36BBF">
              <w:rPr>
                <w:rFonts w:ascii="Tahoma" w:eastAsia="Times New Roman" w:hAnsi="Tahoma" w:cs="Tahoma"/>
                <w:b/>
                <w:bCs/>
                <w:sz w:val="12"/>
                <w:szCs w:val="12"/>
                <w:lang w:eastAsia="ru-RU"/>
              </w:rPr>
              <w:t xml:space="preserve">/п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Идентификационный код закупки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Наименование объекта закупки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proofErr w:type="gramStart"/>
            <w:r w:rsidRPr="00D36BBF">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D36BBF">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D36BBF" w:rsidRPr="00D36BBF" w:rsidRDefault="00D36BBF" w:rsidP="00D36BBF">
            <w:pPr>
              <w:spacing w:after="0" w:line="240" w:lineRule="auto"/>
              <w:jc w:val="center"/>
              <w:rPr>
                <w:rFonts w:ascii="Tahoma" w:eastAsia="Times New Roman" w:hAnsi="Tahoma" w:cs="Tahoma"/>
                <w:b/>
                <w:bCs/>
                <w:sz w:val="12"/>
                <w:szCs w:val="12"/>
                <w:lang w:eastAsia="ru-RU"/>
              </w:rPr>
            </w:pPr>
            <w:r w:rsidRPr="00D36BBF">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6</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191420507468142050100100030282680244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33333.36</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191420507468142050100100100015310244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почтовой связи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10668691.18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191420507468142050100100180237120244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D36BBF">
              <w:rPr>
                <w:rFonts w:ascii="Tahoma" w:eastAsia="Times New Roman" w:hAnsi="Tahoma" w:cs="Tahoma"/>
                <w:sz w:val="12"/>
                <w:szCs w:val="12"/>
                <w:lang w:eastAsia="ru-RU"/>
              </w:rPr>
              <w:t>1</w:t>
            </w:r>
            <w:proofErr w:type="gramEnd"/>
            <w:r w:rsidRPr="00D36BBF">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48969.00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191420507468142050100100230173821244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116402.73</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191420507468142050100100240053530244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2336945.04</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w:t>
            </w:r>
            <w:r w:rsidRPr="00D36BBF">
              <w:rPr>
                <w:rFonts w:ascii="Tahoma" w:eastAsia="Times New Roman" w:hAnsi="Tahoma" w:cs="Tahoma"/>
                <w:sz w:val="12"/>
                <w:szCs w:val="12"/>
                <w:lang w:eastAsia="ru-RU"/>
              </w:rPr>
              <w:lastRenderedPageBreak/>
              <w:t xml:space="preserve">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6</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191420507468142050100100270211712244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офисной бумаги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2899652.25</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36BB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7</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191420507468142050100100280404520244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500000.00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8</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191420507468142050100100300221723244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конвертов почтовых</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1253473.58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191420507468142050100100320075320244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59871.90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191420507468142050100100330146399244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95666.70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191420507468142050100100340323312244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200000.00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191420507468142050100100350021723244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900128.00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D36BBF">
              <w:rPr>
                <w:rFonts w:ascii="Tahoma" w:eastAsia="Times New Roman" w:hAnsi="Tahoma" w:cs="Tahoma"/>
                <w:sz w:val="12"/>
                <w:szCs w:val="12"/>
                <w:lang w:eastAsia="ru-RU"/>
              </w:rPr>
              <w:lastRenderedPageBreak/>
              <w:t>02.10.2013 N 567</w:t>
            </w:r>
            <w:proofErr w:type="gramEnd"/>
            <w:r w:rsidRPr="00D36BBF">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13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191420507468142050100100380138010244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1187931.58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191420507468142050100100390088424244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1496838.84</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191420507468142050100100400125320244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29130.00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D36BBF">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16</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191420507468142050100100430159511242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3226688.66</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191420507468142050100100450162823242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175000.00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18</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191420507468142050100100470036311242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100585.48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191420507468142050100100470046311242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250531.04</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spellStart"/>
            <w:proofErr w:type="gramStart"/>
            <w:r w:rsidRPr="00D36BBF">
              <w:rPr>
                <w:rFonts w:ascii="Tahoma" w:eastAsia="Times New Roman" w:hAnsi="Tahoma" w:cs="Tahoma"/>
                <w:sz w:val="12"/>
                <w:szCs w:val="12"/>
                <w:lang w:eastAsia="ru-RU"/>
              </w:rPr>
              <w:t>Вв</w:t>
            </w:r>
            <w:proofErr w:type="spellEnd"/>
            <w:proofErr w:type="gramEnd"/>
            <w:r w:rsidRPr="00D36BBF">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w:t>
            </w:r>
            <w:r w:rsidRPr="00D36BBF">
              <w:rPr>
                <w:rFonts w:ascii="Tahoma" w:eastAsia="Times New Roman" w:hAnsi="Tahoma" w:cs="Tahoma"/>
                <w:sz w:val="12"/>
                <w:szCs w:val="12"/>
                <w:lang w:eastAsia="ru-RU"/>
              </w:rPr>
              <w:lastRenderedPageBreak/>
              <w:t>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w:t>
            </w:r>
            <w:r w:rsidRPr="00D36BBF">
              <w:rPr>
                <w:rFonts w:ascii="Tahoma" w:eastAsia="Times New Roman" w:hAnsi="Tahoma" w:cs="Tahoma"/>
                <w:sz w:val="12"/>
                <w:szCs w:val="12"/>
                <w:lang w:eastAsia="ru-RU"/>
              </w:rPr>
              <w:lastRenderedPageBreak/>
              <w:t>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20</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191420507468142050100100470066311242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Оказание услуг по информационному обслуживанию </w:t>
            </w:r>
            <w:proofErr w:type="spellStart"/>
            <w:r w:rsidRPr="00D36BBF">
              <w:rPr>
                <w:rFonts w:ascii="Tahoma" w:eastAsia="Times New Roman" w:hAnsi="Tahoma" w:cs="Tahoma"/>
                <w:sz w:val="12"/>
                <w:szCs w:val="12"/>
                <w:lang w:eastAsia="ru-RU"/>
              </w:rPr>
              <w:t>справочно</w:t>
            </w:r>
            <w:proofErr w:type="spellEnd"/>
            <w:r w:rsidRPr="00D36BB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354145.56</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191420507468142050100100500116110242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4600000.00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191420507468142050100100510090000244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224999.92</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191420507468142050100100520100000244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2876171.32</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191420507468142050100100540188020244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D36BBF">
              <w:rPr>
                <w:rFonts w:ascii="Tahoma" w:eastAsia="Times New Roman" w:hAnsi="Tahoma" w:cs="Tahoma"/>
                <w:sz w:val="12"/>
                <w:szCs w:val="12"/>
                <w:lang w:eastAsia="ru-RU"/>
              </w:rPr>
              <w:t>архиве</w:t>
            </w:r>
            <w:proofErr w:type="gramEnd"/>
            <w:r w:rsidRPr="00D36BBF">
              <w:rPr>
                <w:rFonts w:ascii="Tahoma" w:eastAsia="Times New Roman" w:hAnsi="Tahoma" w:cs="Tahoma"/>
                <w:sz w:val="12"/>
                <w:szCs w:val="12"/>
                <w:lang w:eastAsia="ru-RU"/>
              </w:rPr>
              <w:t xml:space="preserve"> Управления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411000.00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191420507468142050100100550190000244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249773.60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191420507468142050100100550200000244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496582.00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w:t>
            </w:r>
            <w:r w:rsidRPr="00D36BBF">
              <w:rPr>
                <w:rFonts w:ascii="Tahoma" w:eastAsia="Times New Roman" w:hAnsi="Tahoma" w:cs="Tahoma"/>
                <w:sz w:val="12"/>
                <w:szCs w:val="12"/>
                <w:lang w:eastAsia="ru-RU"/>
              </w:rPr>
              <w:lastRenderedPageBreak/>
              <w:t>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w:t>
            </w:r>
            <w:r w:rsidRPr="00D36BBF">
              <w:rPr>
                <w:rFonts w:ascii="Tahoma" w:eastAsia="Times New Roman" w:hAnsi="Tahoma" w:cs="Tahoma"/>
                <w:sz w:val="12"/>
                <w:szCs w:val="12"/>
                <w:lang w:eastAsia="ru-RU"/>
              </w:rPr>
              <w:lastRenderedPageBreak/>
              <w:t>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27</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191420507468142050100100560243530244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386631.11</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D36BB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28</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191420507468142050100100570397112243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D36BBF">
              <w:rPr>
                <w:rFonts w:ascii="Tahoma" w:eastAsia="Times New Roman" w:hAnsi="Tahoma" w:cs="Tahoma"/>
                <w:sz w:val="12"/>
                <w:szCs w:val="12"/>
                <w:lang w:eastAsia="ru-RU"/>
              </w:rPr>
              <w:t>г</w:t>
            </w:r>
            <w:proofErr w:type="gramStart"/>
            <w:r w:rsidRPr="00D36BBF">
              <w:rPr>
                <w:rFonts w:ascii="Tahoma" w:eastAsia="Times New Roman" w:hAnsi="Tahoma" w:cs="Tahoma"/>
                <w:sz w:val="12"/>
                <w:szCs w:val="12"/>
                <w:lang w:eastAsia="ru-RU"/>
              </w:rPr>
              <w:t>.К</w:t>
            </w:r>
            <w:proofErr w:type="gramEnd"/>
            <w:r w:rsidRPr="00D36BBF">
              <w:rPr>
                <w:rFonts w:ascii="Tahoma" w:eastAsia="Times New Roman" w:hAnsi="Tahoma" w:cs="Tahoma"/>
                <w:sz w:val="12"/>
                <w:szCs w:val="12"/>
                <w:lang w:eastAsia="ru-RU"/>
              </w:rPr>
              <w:t>емерово</w:t>
            </w:r>
            <w:proofErr w:type="spellEnd"/>
            <w:r w:rsidRPr="00D36BBF">
              <w:rPr>
                <w:rFonts w:ascii="Tahoma" w:eastAsia="Times New Roman" w:hAnsi="Tahoma" w:cs="Tahoma"/>
                <w:sz w:val="12"/>
                <w:szCs w:val="12"/>
                <w:lang w:eastAsia="ru-RU"/>
              </w:rPr>
              <w:t xml:space="preserve">, </w:t>
            </w:r>
            <w:proofErr w:type="spellStart"/>
            <w:r w:rsidRPr="00D36BBF">
              <w:rPr>
                <w:rFonts w:ascii="Tahoma" w:eastAsia="Times New Roman" w:hAnsi="Tahoma" w:cs="Tahoma"/>
                <w:sz w:val="12"/>
                <w:szCs w:val="12"/>
                <w:lang w:eastAsia="ru-RU"/>
              </w:rPr>
              <w:t>пр-кт</w:t>
            </w:r>
            <w:proofErr w:type="spellEnd"/>
            <w:r w:rsidRPr="00D36BBF">
              <w:rPr>
                <w:rFonts w:ascii="Tahoma" w:eastAsia="Times New Roman" w:hAnsi="Tahoma" w:cs="Tahoma"/>
                <w:sz w:val="12"/>
                <w:szCs w:val="12"/>
                <w:lang w:eastAsia="ru-RU"/>
              </w:rPr>
              <w:t xml:space="preserve"> Кузнецкий, д.70а»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146770.00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Проектно-сметный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D36BBF">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29</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191420507468142050100100580266120242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93600.00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30</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191420507468142050100100590302620242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2082692.28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191420507468142050100100600310000244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14771.20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191420507468142050100100620270000244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автомобильных шин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234943.45</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33</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191420507468142050100100630250000244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10042.68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rsidRPr="00D36BBF">
              <w:rPr>
                <w:rFonts w:ascii="Tahoma" w:eastAsia="Times New Roman" w:hAnsi="Tahoma" w:cs="Tahoma"/>
                <w:sz w:val="12"/>
                <w:szCs w:val="12"/>
                <w:lang w:eastAsia="ru-RU"/>
              </w:rPr>
              <w:lastRenderedPageBreak/>
              <w:t>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36BB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w:t>
            </w:r>
            <w:r w:rsidRPr="00D36BBF">
              <w:rPr>
                <w:rFonts w:ascii="Tahoma" w:eastAsia="Times New Roman" w:hAnsi="Tahoma" w:cs="Tahoma"/>
                <w:sz w:val="12"/>
                <w:szCs w:val="12"/>
                <w:lang w:eastAsia="ru-RU"/>
              </w:rPr>
              <w:lastRenderedPageBreak/>
              <w:t>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34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191420507468142050100100640298010244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50719.40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Тарифный метод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D36BB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35</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191420507468142050100100660338010244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47982.00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D36BB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36</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191420507468142050100100660418010244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40304.88</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D36BB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37</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191420507468142050100100670370000244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254034.70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38</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191420507468142050100100680402680242</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215173.95</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39</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191420507468142050100100690380000244</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1152343.00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proofErr w:type="gramStart"/>
            <w:r w:rsidRPr="00D36BB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D36BB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Электронный аукцион</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D36BBF">
              <w:rPr>
                <w:rFonts w:ascii="Tahoma" w:eastAsia="Times New Roman" w:hAnsi="Tahoma" w:cs="Tahoma"/>
                <w:sz w:val="12"/>
                <w:szCs w:val="12"/>
                <w:lang w:eastAsia="ru-RU"/>
              </w:rPr>
              <w:t>ии ау</w:t>
            </w:r>
            <w:proofErr w:type="gramEnd"/>
            <w:r w:rsidRPr="00D36BB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lastRenderedPageBreak/>
              <w:t>40</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191420507468142050100100010150000000</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D36BBF" w:rsidRPr="00D36BBF" w:rsidRDefault="00D36BBF" w:rsidP="00D36BBF">
            <w:pPr>
              <w:spacing w:after="240" w:line="240" w:lineRule="auto"/>
              <w:jc w:val="center"/>
              <w:rPr>
                <w:rFonts w:ascii="Tahoma" w:eastAsia="Times New Roman" w:hAnsi="Tahoma" w:cs="Tahoma"/>
                <w:sz w:val="12"/>
                <w:szCs w:val="12"/>
                <w:lang w:eastAsia="ru-RU"/>
              </w:rPr>
            </w:pPr>
            <w:r w:rsidRPr="00D36BBF">
              <w:rPr>
                <w:rFonts w:ascii="Tahoma" w:eastAsia="Times New Roman" w:hAnsi="Tahoma" w:cs="Tahoma"/>
                <w:sz w:val="12"/>
                <w:szCs w:val="12"/>
                <w:lang w:eastAsia="ru-RU"/>
              </w:rPr>
              <w:t>2658910.71</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12"/>
                <w:szCs w:val="12"/>
                <w:lang w:eastAsia="ru-RU"/>
              </w:rPr>
            </w:pPr>
          </w:p>
        </w:tc>
      </w:tr>
    </w:tbl>
    <w:p w:rsidR="00D36BBF" w:rsidRPr="00D36BBF" w:rsidRDefault="00D36BBF" w:rsidP="00D36BB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D36BBF" w:rsidRPr="00D36BBF" w:rsidTr="00D36BBF">
        <w:tc>
          <w:tcPr>
            <w:tcW w:w="0" w:type="auto"/>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350" w:type="pct"/>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«02»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04</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19</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roofErr w:type="gramStart"/>
            <w:r w:rsidRPr="00D36BBF">
              <w:rPr>
                <w:rFonts w:ascii="Tahoma" w:eastAsia="Times New Roman" w:hAnsi="Tahoma" w:cs="Tahoma"/>
                <w:sz w:val="21"/>
                <w:szCs w:val="21"/>
                <w:lang w:eastAsia="ru-RU"/>
              </w:rPr>
              <w:t>г</w:t>
            </w:r>
            <w:proofErr w:type="gramEnd"/>
            <w:r w:rsidRPr="00D36BBF">
              <w:rPr>
                <w:rFonts w:ascii="Tahoma" w:eastAsia="Times New Roman" w:hAnsi="Tahoma" w:cs="Tahoma"/>
                <w:sz w:val="21"/>
                <w:szCs w:val="21"/>
                <w:lang w:eastAsia="ru-RU"/>
              </w:rPr>
              <w:t xml:space="preserve">. </w:t>
            </w: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(подпись)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(дата утверждения)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tcBorders>
              <w:bottom w:val="single" w:sz="6" w:space="0" w:color="000000"/>
            </w:tcBorders>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proofErr w:type="spellStart"/>
            <w:r w:rsidRPr="00D36BBF">
              <w:rPr>
                <w:rFonts w:ascii="Tahoma" w:eastAsia="Times New Roman" w:hAnsi="Tahoma" w:cs="Tahoma"/>
                <w:sz w:val="21"/>
                <w:szCs w:val="21"/>
                <w:lang w:eastAsia="ru-RU"/>
              </w:rPr>
              <w:t>Дужик</w:t>
            </w:r>
            <w:proofErr w:type="spellEnd"/>
            <w:r w:rsidRPr="00D36BBF">
              <w:rPr>
                <w:rFonts w:ascii="Tahoma" w:eastAsia="Times New Roman" w:hAnsi="Tahoma" w:cs="Tahoma"/>
                <w:sz w:val="21"/>
                <w:szCs w:val="21"/>
                <w:lang w:eastAsia="ru-RU"/>
              </w:rPr>
              <w:t> Елена Вячеславовна</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М.П.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r w:rsidR="00D36BBF" w:rsidRPr="00D36BBF" w:rsidTr="00D36BBF">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jc w:val="center"/>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(подпись)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ahoma" w:eastAsia="Times New Roman" w:hAnsi="Tahoma" w:cs="Tahoma"/>
                <w:sz w:val="21"/>
                <w:szCs w:val="21"/>
                <w:lang w:eastAsia="ru-RU"/>
              </w:rPr>
            </w:pPr>
            <w:r w:rsidRPr="00D36BBF">
              <w:rPr>
                <w:rFonts w:ascii="Tahoma" w:eastAsia="Times New Roman" w:hAnsi="Tahoma" w:cs="Tahoma"/>
                <w:sz w:val="21"/>
                <w:szCs w:val="21"/>
                <w:lang w:eastAsia="ru-RU"/>
              </w:rPr>
              <w:t xml:space="preserve">  </w:t>
            </w: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36BBF" w:rsidRPr="00D36BBF" w:rsidRDefault="00D36BBF" w:rsidP="00D36BBF">
            <w:pPr>
              <w:spacing w:after="0" w:line="240" w:lineRule="auto"/>
              <w:rPr>
                <w:rFonts w:ascii="Times New Roman" w:eastAsia="Times New Roman" w:hAnsi="Times New Roman" w:cs="Times New Roman"/>
                <w:sz w:val="20"/>
                <w:szCs w:val="20"/>
                <w:lang w:eastAsia="ru-RU"/>
              </w:rPr>
            </w:pPr>
          </w:p>
        </w:tc>
      </w:tr>
    </w:tbl>
    <w:p w:rsidR="00D36BBF" w:rsidRPr="00D36BBF" w:rsidRDefault="00D36BBF" w:rsidP="00D36BBF">
      <w:pPr>
        <w:spacing w:after="0" w:line="240" w:lineRule="auto"/>
        <w:jc w:val="right"/>
        <w:rPr>
          <w:rFonts w:ascii="Tahoma" w:eastAsia="Times New Roman" w:hAnsi="Tahoma" w:cs="Tahoma"/>
          <w:sz w:val="21"/>
          <w:szCs w:val="21"/>
          <w:lang w:eastAsia="ru-RU"/>
        </w:rPr>
      </w:pPr>
      <w:r w:rsidRPr="00D36BBF">
        <w:rPr>
          <w:rFonts w:ascii="Tahoma" w:eastAsia="Times New Roman" w:hAnsi="Tahoma" w:cs="Tahoma"/>
          <w:sz w:val="21"/>
          <w:szCs w:val="21"/>
          <w:bdr w:val="single" w:sz="6" w:space="0" w:color="E4E8EB" w:frame="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20.4pt" o:ole="">
            <v:imagedata r:id="rId5" o:title=""/>
          </v:shape>
          <w:control r:id="rId6" w:name="DefaultOcxName" w:shapeid="_x0000_i1028"/>
        </w:object>
      </w:r>
    </w:p>
    <w:p w:rsidR="00773C55" w:rsidRDefault="00773C55"/>
    <w:sectPr w:rsidR="00773C55" w:rsidSect="00D36BBF">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BF"/>
    <w:rsid w:val="000F4E02"/>
    <w:rsid w:val="005221A4"/>
    <w:rsid w:val="006E65A1"/>
    <w:rsid w:val="00773C55"/>
    <w:rsid w:val="00A91978"/>
    <w:rsid w:val="00D36BBF"/>
    <w:rsid w:val="00DF0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6BB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D36BB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BB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D36BB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D36BBF"/>
    <w:rPr>
      <w:strike w:val="0"/>
      <w:dstrike w:val="0"/>
      <w:color w:val="0075C5"/>
      <w:u w:val="none"/>
      <w:effect w:val="none"/>
    </w:rPr>
  </w:style>
  <w:style w:type="character" w:styleId="a4">
    <w:name w:val="FollowedHyperlink"/>
    <w:basedOn w:val="a0"/>
    <w:uiPriority w:val="99"/>
    <w:semiHidden/>
    <w:unhideWhenUsed/>
    <w:rsid w:val="00D36BBF"/>
    <w:rPr>
      <w:strike w:val="0"/>
      <w:dstrike w:val="0"/>
      <w:color w:val="0075C5"/>
      <w:u w:val="none"/>
      <w:effect w:val="none"/>
    </w:rPr>
  </w:style>
  <w:style w:type="character" w:styleId="a5">
    <w:name w:val="Strong"/>
    <w:basedOn w:val="a0"/>
    <w:uiPriority w:val="22"/>
    <w:qFormat/>
    <w:rsid w:val="00D36BBF"/>
    <w:rPr>
      <w:b/>
      <w:bCs/>
    </w:rPr>
  </w:style>
  <w:style w:type="paragraph" w:styleId="a6">
    <w:name w:val="Normal (Web)"/>
    <w:basedOn w:val="a"/>
    <w:uiPriority w:val="99"/>
    <w:semiHidden/>
    <w:unhideWhenUsed/>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D36BB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D36BB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D36BB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D36BB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D36BB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D36BB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D36BB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D36BB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D36BB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D36BB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D36BB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D36BB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D36BB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D36BB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D36BB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D36BB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D36BB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D36BB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D36BB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D36BB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D36BB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D36BB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D36BB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D36BB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D36BB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D36BB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D36BB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D36BB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D36BB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D36BB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D36BB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D36BB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D36BBF"/>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D36BBF"/>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D36BBF"/>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D36BBF"/>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D36BBF"/>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D36BBF"/>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D36BBF"/>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D36BBF"/>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D36BB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D36BBF"/>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D36BBF"/>
  </w:style>
  <w:style w:type="character" w:customStyle="1" w:styleId="dynatree-vline">
    <w:name w:val="dynatree-vline"/>
    <w:basedOn w:val="a0"/>
    <w:rsid w:val="00D36BBF"/>
  </w:style>
  <w:style w:type="character" w:customStyle="1" w:styleId="dynatree-connector">
    <w:name w:val="dynatree-connector"/>
    <w:basedOn w:val="a0"/>
    <w:rsid w:val="00D36BBF"/>
  </w:style>
  <w:style w:type="character" w:customStyle="1" w:styleId="dynatree-expander">
    <w:name w:val="dynatree-expander"/>
    <w:basedOn w:val="a0"/>
    <w:rsid w:val="00D36BBF"/>
  </w:style>
  <w:style w:type="character" w:customStyle="1" w:styleId="dynatree-icon">
    <w:name w:val="dynatree-icon"/>
    <w:basedOn w:val="a0"/>
    <w:rsid w:val="00D36BBF"/>
  </w:style>
  <w:style w:type="character" w:customStyle="1" w:styleId="dynatree-checkbox">
    <w:name w:val="dynatree-checkbox"/>
    <w:basedOn w:val="a0"/>
    <w:rsid w:val="00D36BBF"/>
  </w:style>
  <w:style w:type="character" w:customStyle="1" w:styleId="dynatree-radio">
    <w:name w:val="dynatree-radio"/>
    <w:basedOn w:val="a0"/>
    <w:rsid w:val="00D36BBF"/>
  </w:style>
  <w:style w:type="character" w:customStyle="1" w:styleId="dynatree-drag-helper-img">
    <w:name w:val="dynatree-drag-helper-img"/>
    <w:basedOn w:val="a0"/>
    <w:rsid w:val="00D36BBF"/>
  </w:style>
  <w:style w:type="character" w:customStyle="1" w:styleId="dynatree-drag-source">
    <w:name w:val="dynatree-drag-source"/>
    <w:basedOn w:val="a0"/>
    <w:rsid w:val="00D36BBF"/>
    <w:rPr>
      <w:shd w:val="clear" w:color="auto" w:fill="E0E0E0"/>
    </w:rPr>
  </w:style>
  <w:style w:type="paragraph" w:customStyle="1" w:styleId="mainlink1">
    <w:name w:val="mainlink1"/>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D36BB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D36BB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D36BB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D36BB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D36BB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D36BB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D36BB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D36BB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D36BB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D36BB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D36BB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D36BB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D36BB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D36BB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D36BB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D36BB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D36BB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D36BB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D36BB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D36BB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D36BB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D36BB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D36BB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D36BB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D36BB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D36BB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D36BB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D36BB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D36BB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D36BB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D36BB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D36BB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D36BB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D36BB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D36BB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D36BB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D36BB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D36BB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D36BB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D36BB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D36BB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D36BBF"/>
  </w:style>
  <w:style w:type="character" w:customStyle="1" w:styleId="dynatree-icon1">
    <w:name w:val="dynatree-icon1"/>
    <w:basedOn w:val="a0"/>
    <w:rsid w:val="00D36BBF"/>
  </w:style>
  <w:style w:type="paragraph" w:customStyle="1" w:styleId="confirmdialogheader1">
    <w:name w:val="confirmdialogheader1"/>
    <w:basedOn w:val="a"/>
    <w:rsid w:val="00D36BB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D36BB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D36BB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D36BB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D36BB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D36BB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D36BB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D36BBF"/>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D36BB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D36BBF"/>
    <w:rPr>
      <w:bdr w:val="single" w:sz="6" w:space="0" w:color="E4E8EB"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6BB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D36BB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BB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D36BB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D36BBF"/>
    <w:rPr>
      <w:strike w:val="0"/>
      <w:dstrike w:val="0"/>
      <w:color w:val="0075C5"/>
      <w:u w:val="none"/>
      <w:effect w:val="none"/>
    </w:rPr>
  </w:style>
  <w:style w:type="character" w:styleId="a4">
    <w:name w:val="FollowedHyperlink"/>
    <w:basedOn w:val="a0"/>
    <w:uiPriority w:val="99"/>
    <w:semiHidden/>
    <w:unhideWhenUsed/>
    <w:rsid w:val="00D36BBF"/>
    <w:rPr>
      <w:strike w:val="0"/>
      <w:dstrike w:val="0"/>
      <w:color w:val="0075C5"/>
      <w:u w:val="none"/>
      <w:effect w:val="none"/>
    </w:rPr>
  </w:style>
  <w:style w:type="character" w:styleId="a5">
    <w:name w:val="Strong"/>
    <w:basedOn w:val="a0"/>
    <w:uiPriority w:val="22"/>
    <w:qFormat/>
    <w:rsid w:val="00D36BBF"/>
    <w:rPr>
      <w:b/>
      <w:bCs/>
    </w:rPr>
  </w:style>
  <w:style w:type="paragraph" w:styleId="a6">
    <w:name w:val="Normal (Web)"/>
    <w:basedOn w:val="a"/>
    <w:uiPriority w:val="99"/>
    <w:semiHidden/>
    <w:unhideWhenUsed/>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D36BB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D36BB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D36BB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D36BB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D36BB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D36BB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D36BB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D36BB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D36BB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D36BB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D36BB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D36BB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D36BB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D36BB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D36BB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D36BB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D36BB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D36BB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D36BB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D36BB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D36BB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D36BB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D36BB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D36BB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D36BB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D36BB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D36BB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D36BB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D36BB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D36BB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D36BB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D36BB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D36BB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D36BBF"/>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D36BBF"/>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D36BBF"/>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D36BBF"/>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D36BBF"/>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D36BBF"/>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D36BBF"/>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D36BBF"/>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D36BB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D36BBF"/>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D36BBF"/>
  </w:style>
  <w:style w:type="character" w:customStyle="1" w:styleId="dynatree-vline">
    <w:name w:val="dynatree-vline"/>
    <w:basedOn w:val="a0"/>
    <w:rsid w:val="00D36BBF"/>
  </w:style>
  <w:style w:type="character" w:customStyle="1" w:styleId="dynatree-connector">
    <w:name w:val="dynatree-connector"/>
    <w:basedOn w:val="a0"/>
    <w:rsid w:val="00D36BBF"/>
  </w:style>
  <w:style w:type="character" w:customStyle="1" w:styleId="dynatree-expander">
    <w:name w:val="dynatree-expander"/>
    <w:basedOn w:val="a0"/>
    <w:rsid w:val="00D36BBF"/>
  </w:style>
  <w:style w:type="character" w:customStyle="1" w:styleId="dynatree-icon">
    <w:name w:val="dynatree-icon"/>
    <w:basedOn w:val="a0"/>
    <w:rsid w:val="00D36BBF"/>
  </w:style>
  <w:style w:type="character" w:customStyle="1" w:styleId="dynatree-checkbox">
    <w:name w:val="dynatree-checkbox"/>
    <w:basedOn w:val="a0"/>
    <w:rsid w:val="00D36BBF"/>
  </w:style>
  <w:style w:type="character" w:customStyle="1" w:styleId="dynatree-radio">
    <w:name w:val="dynatree-radio"/>
    <w:basedOn w:val="a0"/>
    <w:rsid w:val="00D36BBF"/>
  </w:style>
  <w:style w:type="character" w:customStyle="1" w:styleId="dynatree-drag-helper-img">
    <w:name w:val="dynatree-drag-helper-img"/>
    <w:basedOn w:val="a0"/>
    <w:rsid w:val="00D36BBF"/>
  </w:style>
  <w:style w:type="character" w:customStyle="1" w:styleId="dynatree-drag-source">
    <w:name w:val="dynatree-drag-source"/>
    <w:basedOn w:val="a0"/>
    <w:rsid w:val="00D36BBF"/>
    <w:rPr>
      <w:shd w:val="clear" w:color="auto" w:fill="E0E0E0"/>
    </w:rPr>
  </w:style>
  <w:style w:type="paragraph" w:customStyle="1" w:styleId="mainlink1">
    <w:name w:val="mainlink1"/>
    <w:basedOn w:val="a"/>
    <w:rsid w:val="00D36BB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D36BB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D36BB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D36BB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D36BB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D36BB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D36BB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D36BB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D36BB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D36BB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D36BB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D36BB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D36BB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D36BB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D36BB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D36BB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D36BB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D36BB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D36BB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D36BB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D36BB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D36BB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D36BB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D36BB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D36BB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D36BB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D36BB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D36BB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D36BB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D36BB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D36BB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D36BB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D36BB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D36BB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D36BB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D36BB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D36BB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D36BB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D36BB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D36BB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D36BB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D36BB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D36BB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D36BB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D36BB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D36BB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D36BB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D36BB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D36BBF"/>
  </w:style>
  <w:style w:type="character" w:customStyle="1" w:styleId="dynatree-icon1">
    <w:name w:val="dynatree-icon1"/>
    <w:basedOn w:val="a0"/>
    <w:rsid w:val="00D36BBF"/>
  </w:style>
  <w:style w:type="paragraph" w:customStyle="1" w:styleId="confirmdialogheader1">
    <w:name w:val="confirmdialogheader1"/>
    <w:basedOn w:val="a"/>
    <w:rsid w:val="00D36BB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D36BB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D36BB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D36BB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D36BB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D36BB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D36BB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D36BB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D36BB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D36BBF"/>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D36BB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D36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D36BBF"/>
    <w:rPr>
      <w:bdr w:val="single" w:sz="6" w:space="0" w:color="E4E8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17827">
      <w:bodyDiv w:val="1"/>
      <w:marLeft w:val="0"/>
      <w:marRight w:val="0"/>
      <w:marTop w:val="0"/>
      <w:marBottom w:val="0"/>
      <w:divBdr>
        <w:top w:val="none" w:sz="0" w:space="0" w:color="auto"/>
        <w:left w:val="none" w:sz="0" w:space="0" w:color="auto"/>
        <w:bottom w:val="none" w:sz="0" w:space="0" w:color="auto"/>
        <w:right w:val="none" w:sz="0" w:space="0" w:color="auto"/>
      </w:divBdr>
      <w:divsChild>
        <w:div w:id="664473422">
          <w:marLeft w:val="0"/>
          <w:marRight w:val="0"/>
          <w:marTop w:val="5513"/>
          <w:marBottom w:val="0"/>
          <w:divBdr>
            <w:top w:val="none" w:sz="0" w:space="0" w:color="auto"/>
            <w:left w:val="none" w:sz="0" w:space="0" w:color="auto"/>
            <w:bottom w:val="none" w:sz="0" w:space="0" w:color="auto"/>
            <w:right w:val="none" w:sz="0" w:space="0" w:color="auto"/>
          </w:divBdr>
          <w:divsChild>
            <w:div w:id="1812552394">
              <w:marLeft w:val="0"/>
              <w:marRight w:val="0"/>
              <w:marTop w:val="0"/>
              <w:marBottom w:val="0"/>
              <w:divBdr>
                <w:top w:val="none" w:sz="0" w:space="0" w:color="auto"/>
                <w:left w:val="none" w:sz="0" w:space="0" w:color="auto"/>
                <w:bottom w:val="none" w:sz="0" w:space="0" w:color="auto"/>
                <w:right w:val="none" w:sz="0" w:space="0" w:color="auto"/>
              </w:divBdr>
              <w:divsChild>
                <w:div w:id="1562212940">
                  <w:marLeft w:val="0"/>
                  <w:marRight w:val="0"/>
                  <w:marTop w:val="0"/>
                  <w:marBottom w:val="0"/>
                  <w:divBdr>
                    <w:top w:val="none" w:sz="0" w:space="0" w:color="auto"/>
                    <w:left w:val="none" w:sz="0" w:space="0" w:color="auto"/>
                    <w:bottom w:val="none" w:sz="0" w:space="0" w:color="auto"/>
                    <w:right w:val="none" w:sz="0" w:space="0" w:color="auto"/>
                  </w:divBdr>
                  <w:divsChild>
                    <w:div w:id="245462554">
                      <w:marLeft w:val="0"/>
                      <w:marRight w:val="0"/>
                      <w:marTop w:val="0"/>
                      <w:marBottom w:val="0"/>
                      <w:divBdr>
                        <w:top w:val="none" w:sz="0" w:space="0" w:color="auto"/>
                        <w:left w:val="none" w:sz="0" w:space="0" w:color="auto"/>
                        <w:bottom w:val="none" w:sz="0" w:space="0" w:color="auto"/>
                        <w:right w:val="none" w:sz="0" w:space="0" w:color="auto"/>
                      </w:divBdr>
                      <w:divsChild>
                        <w:div w:id="619385330">
                          <w:marLeft w:val="0"/>
                          <w:marRight w:val="0"/>
                          <w:marTop w:val="0"/>
                          <w:marBottom w:val="0"/>
                          <w:divBdr>
                            <w:top w:val="none" w:sz="0" w:space="0" w:color="auto"/>
                            <w:left w:val="none" w:sz="0" w:space="0" w:color="auto"/>
                            <w:bottom w:val="none" w:sz="0" w:space="0" w:color="auto"/>
                            <w:right w:val="none" w:sz="0" w:space="0" w:color="auto"/>
                          </w:divBdr>
                          <w:divsChild>
                            <w:div w:id="324868409">
                              <w:marLeft w:val="0"/>
                              <w:marRight w:val="0"/>
                              <w:marTop w:val="0"/>
                              <w:marBottom w:val="0"/>
                              <w:divBdr>
                                <w:top w:val="none" w:sz="0" w:space="0" w:color="auto"/>
                                <w:left w:val="none" w:sz="0" w:space="0" w:color="auto"/>
                                <w:bottom w:val="none" w:sz="0" w:space="0" w:color="auto"/>
                                <w:right w:val="none" w:sz="0" w:space="0" w:color="auto"/>
                              </w:divBdr>
                              <w:divsChild>
                                <w:div w:id="1790077693">
                                  <w:marLeft w:val="0"/>
                                  <w:marRight w:val="0"/>
                                  <w:marTop w:val="0"/>
                                  <w:marBottom w:val="0"/>
                                  <w:divBdr>
                                    <w:top w:val="none" w:sz="0" w:space="0" w:color="auto"/>
                                    <w:left w:val="none" w:sz="0" w:space="0" w:color="auto"/>
                                    <w:bottom w:val="none" w:sz="0" w:space="0" w:color="auto"/>
                                    <w:right w:val="none" w:sz="0" w:space="0" w:color="auto"/>
                                  </w:divBdr>
                                  <w:divsChild>
                                    <w:div w:id="14151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34</Pages>
  <Words>19825</Words>
  <Characters>113007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3</cp:revision>
  <dcterms:created xsi:type="dcterms:W3CDTF">2019-04-04T01:46:00Z</dcterms:created>
  <dcterms:modified xsi:type="dcterms:W3CDTF">2019-04-05T11:01:00Z</dcterms:modified>
</cp:coreProperties>
</file>