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570"/>
        <w:gridCol w:w="582"/>
        <w:gridCol w:w="5822"/>
        <w:gridCol w:w="582"/>
        <w:gridCol w:w="6990"/>
      </w:tblGrid>
      <w:tr w:rsidR="00EA05A3" w:rsidRPr="000D14A8" w:rsidTr="00EA05A3">
        <w:tc>
          <w:tcPr>
            <w:tcW w:w="1757" w:type="pct"/>
            <w:vAlign w:val="center"/>
          </w:tcPr>
          <w:p w:rsidR="00EA05A3" w:rsidRPr="000D14A8" w:rsidRDefault="00EA05A3" w:rsidP="000D14A8">
            <w:pPr>
              <w:spacing w:after="0" w:line="240" w:lineRule="auto"/>
              <w:jc w:val="center"/>
              <w:rPr>
                <w:rFonts w:ascii="Tahoma" w:eastAsia="Times New Roman" w:hAnsi="Tahoma" w:cs="Tahoma"/>
                <w:sz w:val="21"/>
                <w:szCs w:val="21"/>
                <w:lang w:eastAsia="ru-RU"/>
              </w:rPr>
            </w:pPr>
          </w:p>
        </w:tc>
        <w:tc>
          <w:tcPr>
            <w:tcW w:w="135"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1351"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p>
        </w:tc>
        <w:tc>
          <w:tcPr>
            <w:tcW w:w="135"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EA05A3" w:rsidRDefault="00EA05A3" w:rsidP="00EA05A3">
            <w:pPr>
              <w:spacing w:after="0" w:line="240" w:lineRule="auto"/>
              <w:jc w:val="center"/>
              <w:rPr>
                <w:rFonts w:ascii="Tahoma" w:eastAsia="Times New Roman" w:hAnsi="Tahoma" w:cs="Tahoma"/>
                <w:sz w:val="21"/>
                <w:szCs w:val="21"/>
                <w:lang w:eastAsia="ru-RU"/>
              </w:rPr>
            </w:pPr>
            <w:proofErr w:type="spellStart"/>
            <w:r w:rsidRPr="000D14A8">
              <w:rPr>
                <w:rFonts w:ascii="Tahoma" w:eastAsia="Times New Roman" w:hAnsi="Tahoma" w:cs="Tahoma"/>
                <w:sz w:val="21"/>
                <w:szCs w:val="21"/>
                <w:lang w:eastAsia="ru-RU"/>
              </w:rPr>
              <w:t>И.о</w:t>
            </w:r>
            <w:proofErr w:type="gramStart"/>
            <w:r w:rsidRPr="000D14A8">
              <w:rPr>
                <w:rFonts w:ascii="Tahoma" w:eastAsia="Times New Roman" w:hAnsi="Tahoma" w:cs="Tahoma"/>
                <w:sz w:val="21"/>
                <w:szCs w:val="21"/>
                <w:lang w:eastAsia="ru-RU"/>
              </w:rPr>
              <w:t>.р</w:t>
            </w:r>
            <w:proofErr w:type="gramEnd"/>
            <w:r w:rsidRPr="000D14A8">
              <w:rPr>
                <w:rFonts w:ascii="Tahoma" w:eastAsia="Times New Roman" w:hAnsi="Tahoma" w:cs="Tahoma"/>
                <w:sz w:val="21"/>
                <w:szCs w:val="21"/>
                <w:lang w:eastAsia="ru-RU"/>
              </w:rPr>
              <w:t>уководителя</w:t>
            </w:r>
            <w:proofErr w:type="spellEnd"/>
            <w:r w:rsidRPr="000D14A8">
              <w:rPr>
                <w:rFonts w:ascii="Tahoma" w:eastAsia="Times New Roman" w:hAnsi="Tahoma" w:cs="Tahoma"/>
                <w:sz w:val="21"/>
                <w:szCs w:val="21"/>
                <w:lang w:eastAsia="ru-RU"/>
              </w:rPr>
              <w:t xml:space="preserve"> управления</w:t>
            </w:r>
          </w:p>
          <w:p w:rsidR="00EA05A3" w:rsidRPr="000D14A8" w:rsidRDefault="00EA05A3" w:rsidP="00EA05A3">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И.И. Антонова</w:t>
            </w:r>
          </w:p>
        </w:tc>
      </w:tr>
      <w:tr w:rsidR="00EA05A3" w:rsidRPr="000D14A8" w:rsidTr="00EA05A3">
        <w:tc>
          <w:tcPr>
            <w:tcW w:w="1757" w:type="pct"/>
            <w:vAlign w:val="center"/>
          </w:tcPr>
          <w:p w:rsidR="00EA05A3" w:rsidRPr="000D14A8" w:rsidRDefault="00EA05A3" w:rsidP="000D14A8">
            <w:pPr>
              <w:spacing w:after="0" w:line="240" w:lineRule="auto"/>
              <w:jc w:val="center"/>
              <w:rPr>
                <w:rFonts w:ascii="Tahoma" w:eastAsia="Times New Roman" w:hAnsi="Tahoma" w:cs="Tahoma"/>
                <w:sz w:val="21"/>
                <w:szCs w:val="21"/>
                <w:lang w:eastAsia="ru-RU"/>
              </w:rPr>
            </w:pPr>
          </w:p>
        </w:tc>
        <w:tc>
          <w:tcPr>
            <w:tcW w:w="135"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1351"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p>
        </w:tc>
        <w:tc>
          <w:tcPr>
            <w:tcW w:w="135" w:type="pct"/>
            <w:vAlign w:val="center"/>
            <w:hideMark/>
          </w:tcPr>
          <w:p w:rsidR="00EA05A3" w:rsidRPr="000D14A8" w:rsidRDefault="00EA05A3"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622" w:type="pct"/>
            <w:vAlign w:val="center"/>
            <w:hideMark/>
          </w:tcPr>
          <w:p w:rsidR="00EA05A3" w:rsidRPr="000D14A8" w:rsidRDefault="00EA05A3" w:rsidP="00EA05A3">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(должность) </w:t>
            </w:r>
          </w:p>
        </w:tc>
      </w:tr>
      <w:tr w:rsidR="00EA05A3" w:rsidRPr="000D14A8" w:rsidTr="00EA05A3">
        <w:tc>
          <w:tcPr>
            <w:tcW w:w="0" w:type="auto"/>
            <w:vAlign w:val="center"/>
            <w:hideMark/>
          </w:tcPr>
          <w:p w:rsidR="00EA05A3" w:rsidRPr="000D14A8" w:rsidRDefault="00EA05A3"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EA05A3" w:rsidRPr="000D14A8" w:rsidRDefault="00EA05A3"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05A3" w:rsidRPr="000D14A8" w:rsidRDefault="00EA05A3"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05A3" w:rsidRPr="000D14A8" w:rsidRDefault="00EA05A3"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05A3" w:rsidRPr="000D14A8" w:rsidRDefault="00EA05A3" w:rsidP="000D14A8">
            <w:pPr>
              <w:spacing w:after="0" w:line="240" w:lineRule="auto"/>
              <w:rPr>
                <w:rFonts w:ascii="Times New Roman" w:eastAsia="Times New Roman" w:hAnsi="Times New Roman" w:cs="Times New Roman"/>
                <w:sz w:val="20"/>
                <w:szCs w:val="20"/>
                <w:lang w:eastAsia="ru-RU"/>
              </w:rPr>
            </w:pPr>
          </w:p>
        </w:tc>
      </w:tr>
    </w:tbl>
    <w:p w:rsidR="000D14A8" w:rsidRPr="000D14A8" w:rsidRDefault="000D14A8" w:rsidP="000D14A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0D14A8" w:rsidRPr="000D14A8" w:rsidTr="000D14A8">
        <w:tc>
          <w:tcPr>
            <w:tcW w:w="3850" w:type="pct"/>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«08» </w:t>
            </w:r>
          </w:p>
        </w:tc>
        <w:tc>
          <w:tcPr>
            <w:tcW w:w="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05</w:t>
            </w:r>
          </w:p>
        </w:tc>
        <w:tc>
          <w:tcPr>
            <w:tcW w:w="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D14A8" w:rsidRPr="000D14A8" w:rsidRDefault="000D14A8" w:rsidP="000D14A8">
            <w:pPr>
              <w:spacing w:after="0" w:line="240" w:lineRule="auto"/>
              <w:jc w:val="right"/>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19</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г.</w:t>
            </w:r>
            <w:r w:rsidR="00EA05A3">
              <w:rPr>
                <w:rFonts w:ascii="Tahoma" w:eastAsia="Times New Roman" w:hAnsi="Tahoma" w:cs="Tahoma"/>
                <w:sz w:val="21"/>
                <w:szCs w:val="21"/>
                <w:lang w:eastAsia="ru-RU"/>
              </w:rPr>
              <w:t>__________</w:t>
            </w:r>
            <w:r w:rsidRPr="000D14A8">
              <w:rPr>
                <w:rFonts w:ascii="Tahoma" w:eastAsia="Times New Roman" w:hAnsi="Tahoma" w:cs="Tahoma"/>
                <w:sz w:val="21"/>
                <w:szCs w:val="21"/>
                <w:lang w:eastAsia="ru-RU"/>
              </w:rPr>
              <w:t xml:space="preserve"> </w:t>
            </w:r>
            <w:r w:rsidR="00EA05A3" w:rsidRPr="000D14A8">
              <w:rPr>
                <w:rFonts w:ascii="Tahoma" w:eastAsia="Times New Roman" w:hAnsi="Tahoma" w:cs="Tahoma"/>
                <w:sz w:val="21"/>
                <w:szCs w:val="21"/>
                <w:lang w:eastAsia="ru-RU"/>
              </w:rPr>
              <w:t>(подпись)</w:t>
            </w:r>
          </w:p>
        </w:tc>
      </w:tr>
      <w:tr w:rsidR="000D14A8" w:rsidRPr="000D14A8" w:rsidTr="000D14A8">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r w:rsidR="000D14A8" w:rsidRPr="000D14A8" w:rsidTr="000D14A8">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bl>
    <w:p w:rsidR="000D14A8" w:rsidRPr="000D14A8" w:rsidRDefault="000D14A8" w:rsidP="000D14A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D14A8" w:rsidRPr="000D14A8" w:rsidTr="000D14A8">
        <w:tc>
          <w:tcPr>
            <w:tcW w:w="0" w:type="auto"/>
            <w:vAlign w:val="center"/>
            <w:hideMark/>
          </w:tcPr>
          <w:p w:rsidR="000D14A8" w:rsidRPr="000D14A8" w:rsidRDefault="000D14A8" w:rsidP="000D14A8">
            <w:pPr>
              <w:spacing w:before="100" w:beforeAutospacing="1" w:after="100" w:afterAutospacing="1"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ПЛАН-ГРАФИК </w:t>
            </w:r>
            <w:r w:rsidRPr="000D14A8">
              <w:rPr>
                <w:rFonts w:ascii="Tahoma" w:eastAsia="Times New Roman" w:hAnsi="Tahoma" w:cs="Tahoma"/>
                <w:sz w:val="21"/>
                <w:szCs w:val="21"/>
                <w:lang w:eastAsia="ru-RU"/>
              </w:rPr>
              <w:br/>
            </w:r>
            <w:r w:rsidRPr="000D14A8">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0D14A8">
              <w:rPr>
                <w:rFonts w:ascii="Tahoma" w:eastAsia="Times New Roman" w:hAnsi="Tahoma" w:cs="Tahoma"/>
                <w:sz w:val="21"/>
                <w:szCs w:val="21"/>
                <w:lang w:eastAsia="ru-RU"/>
              </w:rPr>
              <w:br/>
            </w:r>
            <w:r w:rsidRPr="000D14A8">
              <w:rPr>
                <w:rFonts w:ascii="Tahoma" w:eastAsia="Times New Roman" w:hAnsi="Tahoma" w:cs="Tahoma"/>
                <w:sz w:val="21"/>
                <w:szCs w:val="21"/>
                <w:lang w:eastAsia="ru-RU"/>
              </w:rPr>
              <w:br/>
              <w:t xml:space="preserve">на 20 </w:t>
            </w:r>
            <w:r w:rsidRPr="000D14A8">
              <w:rPr>
                <w:rFonts w:ascii="Tahoma" w:eastAsia="Times New Roman" w:hAnsi="Tahoma" w:cs="Tahoma"/>
                <w:sz w:val="21"/>
                <w:szCs w:val="21"/>
                <w:u w:val="single"/>
                <w:lang w:eastAsia="ru-RU"/>
              </w:rPr>
              <w:t>19</w:t>
            </w:r>
            <w:r w:rsidRPr="000D14A8">
              <w:rPr>
                <w:rFonts w:ascii="Tahoma" w:eastAsia="Times New Roman" w:hAnsi="Tahoma" w:cs="Tahoma"/>
                <w:sz w:val="21"/>
                <w:szCs w:val="21"/>
                <w:lang w:eastAsia="ru-RU"/>
              </w:rPr>
              <w:t xml:space="preserve"> год </w:t>
            </w:r>
          </w:p>
        </w:tc>
      </w:tr>
    </w:tbl>
    <w:p w:rsidR="000D14A8" w:rsidRPr="000D14A8" w:rsidRDefault="000D14A8" w:rsidP="000D14A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Коды </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Дата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08.05.2019</w:t>
            </w:r>
          </w:p>
        </w:tc>
      </w:tr>
      <w:tr w:rsidR="000D14A8" w:rsidRPr="000D14A8" w:rsidTr="000D14A8">
        <w:tc>
          <w:tcPr>
            <w:tcW w:w="0" w:type="auto"/>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 ОКПО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22930745 </w:t>
            </w:r>
          </w:p>
        </w:tc>
      </w:tr>
      <w:tr w:rsidR="000D14A8" w:rsidRPr="000D14A8" w:rsidTr="000D14A8">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ИНН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4205074681</w:t>
            </w:r>
          </w:p>
        </w:tc>
      </w:tr>
      <w:tr w:rsidR="000D14A8" w:rsidRPr="000D14A8" w:rsidTr="000D14A8">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КПП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420501001</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 ОКОПФ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75104</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Форма собственности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Федеральная собственность</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 ОКФС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12</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Российская Федерация</w:t>
            </w:r>
          </w:p>
        </w:tc>
        <w:tc>
          <w:tcPr>
            <w:tcW w:w="0" w:type="auto"/>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 ОКТМО </w:t>
            </w:r>
          </w:p>
        </w:tc>
        <w:tc>
          <w:tcPr>
            <w:tcW w:w="0" w:type="auto"/>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32701000</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0D14A8">
              <w:rPr>
                <w:rFonts w:ascii="Tahoma" w:eastAsia="Times New Roman" w:hAnsi="Tahoma" w:cs="Tahoma"/>
                <w:sz w:val="21"/>
                <w:szCs w:val="21"/>
                <w:lang w:eastAsia="ru-RU"/>
              </w:rPr>
              <w:t>обл</w:t>
            </w:r>
            <w:proofErr w:type="spellEnd"/>
            <w:proofErr w:type="gramEnd"/>
            <w:r w:rsidRPr="000D14A8">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r>
      <w:tr w:rsidR="000D14A8" w:rsidRPr="000D14A8" w:rsidTr="000D14A8">
        <w:tc>
          <w:tcPr>
            <w:tcW w:w="0" w:type="auto"/>
            <w:vMerge w:val="restart"/>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Вид документа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измененный (9)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r>
      <w:tr w:rsidR="000D14A8" w:rsidRPr="000D14A8" w:rsidTr="000D14A8">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дата изменения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08.05.2019</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Единица измерения: рубль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 ОКЕИ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383 </w:t>
            </w:r>
          </w:p>
        </w:tc>
      </w:tr>
      <w:tr w:rsidR="000D14A8" w:rsidRPr="000D14A8" w:rsidTr="000D14A8">
        <w:tc>
          <w:tcPr>
            <w:tcW w:w="0" w:type="auto"/>
            <w:gridSpan w:val="2"/>
            <w:vAlign w:val="center"/>
            <w:hideMark/>
          </w:tcPr>
          <w:p w:rsidR="000D14A8" w:rsidRPr="000D14A8" w:rsidRDefault="000D14A8" w:rsidP="000D14A8">
            <w:pPr>
              <w:spacing w:after="0" w:line="240" w:lineRule="auto"/>
              <w:jc w:val="right"/>
              <w:rPr>
                <w:rFonts w:ascii="Tahoma" w:eastAsia="Times New Roman" w:hAnsi="Tahoma" w:cs="Tahoma"/>
                <w:sz w:val="21"/>
                <w:szCs w:val="21"/>
                <w:lang w:eastAsia="ru-RU"/>
              </w:rPr>
            </w:pPr>
            <w:r w:rsidRPr="000D14A8">
              <w:rPr>
                <w:rFonts w:ascii="Tahoma" w:eastAsia="Times New Roman" w:hAnsi="Tahoma" w:cs="Tahoma"/>
                <w:sz w:val="21"/>
                <w:szCs w:val="21"/>
                <w:lang w:eastAsia="ru-RU"/>
              </w:rPr>
              <w:t>Совокупный годовой объем закупо</w:t>
            </w:r>
            <w:proofErr w:type="gramStart"/>
            <w:r w:rsidRPr="000D14A8">
              <w:rPr>
                <w:rFonts w:ascii="Tahoma" w:eastAsia="Times New Roman" w:hAnsi="Tahoma" w:cs="Tahoma"/>
                <w:sz w:val="21"/>
                <w:szCs w:val="21"/>
                <w:lang w:eastAsia="ru-RU"/>
              </w:rPr>
              <w:t>к</w:t>
            </w:r>
            <w:r w:rsidRPr="000D14A8">
              <w:rPr>
                <w:rFonts w:ascii="Tahoma" w:eastAsia="Times New Roman" w:hAnsi="Tahoma" w:cs="Tahoma"/>
                <w:i/>
                <w:iCs/>
                <w:sz w:val="21"/>
                <w:szCs w:val="21"/>
                <w:lang w:eastAsia="ru-RU"/>
              </w:rPr>
              <w:t>(</w:t>
            </w:r>
            <w:proofErr w:type="spellStart"/>
            <w:proofErr w:type="gramEnd"/>
            <w:r w:rsidRPr="000D14A8">
              <w:rPr>
                <w:rFonts w:ascii="Tahoma" w:eastAsia="Times New Roman" w:hAnsi="Tahoma" w:cs="Tahoma"/>
                <w:i/>
                <w:iCs/>
                <w:sz w:val="21"/>
                <w:szCs w:val="21"/>
                <w:lang w:eastAsia="ru-RU"/>
              </w:rPr>
              <w:t>справочно</w:t>
            </w:r>
            <w:proofErr w:type="spellEnd"/>
            <w:r w:rsidRPr="000D14A8">
              <w:rPr>
                <w:rFonts w:ascii="Tahoma" w:eastAsia="Times New Roman" w:hAnsi="Tahoma" w:cs="Tahoma"/>
                <w:i/>
                <w:iCs/>
                <w:sz w:val="21"/>
                <w:szCs w:val="21"/>
                <w:lang w:eastAsia="ru-RU"/>
              </w:rPr>
              <w:t>)</w:t>
            </w:r>
            <w:r w:rsidRPr="000D14A8">
              <w:rPr>
                <w:rFonts w:ascii="Tahoma" w:eastAsia="Times New Roman" w:hAnsi="Tahoma" w:cs="Tahoma"/>
                <w:sz w:val="21"/>
                <w:szCs w:val="21"/>
                <w:lang w:eastAsia="ru-RU"/>
              </w:rPr>
              <w:t xml:space="preserve">, рублей </w:t>
            </w:r>
          </w:p>
        </w:tc>
        <w:tc>
          <w:tcPr>
            <w:tcW w:w="0" w:type="auto"/>
            <w:gridSpan w:val="2"/>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41241804.29</w:t>
            </w:r>
          </w:p>
        </w:tc>
      </w:tr>
    </w:tbl>
    <w:p w:rsidR="000D14A8" w:rsidRDefault="000D14A8"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Pr="000D14A8" w:rsidRDefault="00EA05A3" w:rsidP="000D14A8">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
        <w:gridCol w:w="1402"/>
        <w:gridCol w:w="671"/>
        <w:gridCol w:w="3883"/>
        <w:gridCol w:w="738"/>
        <w:gridCol w:w="402"/>
        <w:gridCol w:w="418"/>
        <w:gridCol w:w="484"/>
        <w:gridCol w:w="341"/>
        <w:gridCol w:w="268"/>
        <w:gridCol w:w="532"/>
        <w:gridCol w:w="620"/>
        <w:gridCol w:w="213"/>
        <w:gridCol w:w="573"/>
        <w:gridCol w:w="573"/>
        <w:gridCol w:w="291"/>
        <w:gridCol w:w="268"/>
        <w:gridCol w:w="532"/>
        <w:gridCol w:w="671"/>
        <w:gridCol w:w="302"/>
        <w:gridCol w:w="453"/>
        <w:gridCol w:w="581"/>
        <w:gridCol w:w="453"/>
        <w:gridCol w:w="522"/>
        <w:gridCol w:w="613"/>
        <w:gridCol w:w="633"/>
        <w:gridCol w:w="851"/>
        <w:gridCol w:w="650"/>
        <w:gridCol w:w="581"/>
        <w:gridCol w:w="994"/>
        <w:gridCol w:w="667"/>
        <w:gridCol w:w="674"/>
        <w:gridCol w:w="558"/>
      </w:tblGrid>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lastRenderedPageBreak/>
              <w:t xml:space="preserve">№ </w:t>
            </w:r>
            <w:proofErr w:type="gramStart"/>
            <w:r w:rsidRPr="000D14A8">
              <w:rPr>
                <w:rFonts w:ascii="Tahoma" w:eastAsia="Times New Roman" w:hAnsi="Tahoma" w:cs="Tahoma"/>
                <w:b/>
                <w:bCs/>
                <w:sz w:val="12"/>
                <w:szCs w:val="12"/>
                <w:lang w:eastAsia="ru-RU"/>
              </w:rPr>
              <w:t>п</w:t>
            </w:r>
            <w:proofErr w:type="gramEnd"/>
            <w:r w:rsidRPr="000D14A8">
              <w:rPr>
                <w:rFonts w:ascii="Tahoma" w:eastAsia="Times New Roman" w:hAnsi="Tahoma" w:cs="Tahoma"/>
                <w:b/>
                <w:bCs/>
                <w:sz w:val="12"/>
                <w:szCs w:val="12"/>
                <w:lang w:eastAsia="ru-RU"/>
              </w:rPr>
              <w:t xml:space="preserve">/п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Преимущества, предоставля</w:t>
            </w:r>
            <w:r w:rsidRPr="000D14A8">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D14A8">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Осуществление закупки у субъектов малого предпринима</w:t>
            </w:r>
            <w:r w:rsidRPr="000D14A8">
              <w:rPr>
                <w:rFonts w:ascii="Tahoma" w:eastAsia="Times New Roman" w:hAnsi="Tahoma" w:cs="Tahoma"/>
                <w:b/>
                <w:bCs/>
                <w:sz w:val="12"/>
                <w:szCs w:val="12"/>
                <w:lang w:eastAsia="ru-RU"/>
              </w:rPr>
              <w:softHyphen/>
              <w:t>тельства и социально ориентирова</w:t>
            </w:r>
            <w:r w:rsidRPr="000D14A8">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наимено</w:t>
            </w:r>
            <w:r w:rsidRPr="000D14A8">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описание </w:t>
            </w: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всего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наимено</w:t>
            </w:r>
            <w:r w:rsidRPr="000D14A8">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всего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последующие годы </w:t>
            </w: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заявки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первый год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второй год </w:t>
            </w: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первый год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 второй год </w:t>
            </w: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b/>
                <w:bCs/>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33</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191420507468142050100100030282680244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33333.36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27200.00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27200.00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Карты магнитные предприятия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Карта магнитная предприятия для </w:t>
            </w:r>
            <w:proofErr w:type="spellStart"/>
            <w:r w:rsidRPr="000D14A8">
              <w:rPr>
                <w:rFonts w:ascii="Tahoma" w:eastAsia="Times New Roman" w:hAnsi="Tahoma" w:cs="Tahoma"/>
                <w:sz w:val="12"/>
                <w:szCs w:val="12"/>
                <w:lang w:eastAsia="ru-RU"/>
              </w:rPr>
              <w:t>тахографов</w:t>
            </w:r>
            <w:proofErr w:type="spellEnd"/>
            <w:r w:rsidRPr="000D14A8">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Карта магнитная водителя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Карта магнитная водителя для </w:t>
            </w:r>
            <w:proofErr w:type="spellStart"/>
            <w:r w:rsidRPr="000D14A8">
              <w:rPr>
                <w:rFonts w:ascii="Tahoma" w:eastAsia="Times New Roman" w:hAnsi="Tahoma" w:cs="Tahoma"/>
                <w:sz w:val="12"/>
                <w:szCs w:val="12"/>
                <w:lang w:eastAsia="ru-RU"/>
              </w:rPr>
              <w:t>тахографов</w:t>
            </w:r>
            <w:proofErr w:type="spellEnd"/>
            <w:r w:rsidRPr="000D14A8">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191420507468142050100100100015310244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почтовой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почтовой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10668691.18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10668691.18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10668691.18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0D14A8">
              <w:rPr>
                <w:rFonts w:ascii="Tahoma" w:eastAsia="Times New Roman" w:hAnsi="Tahoma" w:cs="Tahoma"/>
                <w:sz w:val="12"/>
                <w:szCs w:val="12"/>
                <w:lang w:eastAsia="ru-RU"/>
              </w:rPr>
              <w:lastRenderedPageBreak/>
              <w:t>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почтовой связи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Оказание услуг почтовой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191420507468142050100100180237120244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0D14A8">
              <w:rPr>
                <w:rFonts w:ascii="Tahoma" w:eastAsia="Times New Roman" w:hAnsi="Tahoma" w:cs="Tahoma"/>
                <w:sz w:val="12"/>
                <w:szCs w:val="12"/>
                <w:lang w:eastAsia="ru-RU"/>
              </w:rPr>
              <w:t>1</w:t>
            </w:r>
            <w:proofErr w:type="gramEnd"/>
            <w:r w:rsidRPr="000D14A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48969.00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17995.00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17995.00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осмотру автотранспортных средств категории N1</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0D14A8">
              <w:rPr>
                <w:rFonts w:ascii="Tahoma" w:eastAsia="Times New Roman" w:hAnsi="Tahoma" w:cs="Tahoma"/>
                <w:sz w:val="12"/>
                <w:szCs w:val="12"/>
                <w:lang w:eastAsia="ru-RU"/>
              </w:rPr>
              <w:t>1</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0D14A8">
              <w:rPr>
                <w:rFonts w:ascii="Tahoma" w:eastAsia="Times New Roman" w:hAnsi="Tahoma" w:cs="Tahoma"/>
                <w:sz w:val="12"/>
                <w:szCs w:val="12"/>
                <w:lang w:eastAsia="ru-RU"/>
              </w:rPr>
              <w:t>1</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0D14A8">
              <w:rPr>
                <w:rFonts w:ascii="Tahoma" w:eastAsia="Times New Roman" w:hAnsi="Tahoma" w:cs="Tahoma"/>
                <w:sz w:val="12"/>
                <w:szCs w:val="12"/>
                <w:lang w:eastAsia="ru-RU"/>
              </w:rPr>
              <w:t>2</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0D14A8">
              <w:rPr>
                <w:rFonts w:ascii="Tahoma" w:eastAsia="Times New Roman" w:hAnsi="Tahoma" w:cs="Tahoma"/>
                <w:sz w:val="12"/>
                <w:szCs w:val="12"/>
                <w:lang w:eastAsia="ru-RU"/>
              </w:rPr>
              <w:t>2</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осмотру автотранспортных средств категории М3</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191420507468142050100100230173821244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80946.03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80946.03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80946.03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06.2019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w:t>
            </w:r>
            <w:r w:rsidRPr="000D14A8">
              <w:rPr>
                <w:rFonts w:ascii="Tahoma" w:eastAsia="Times New Roman" w:hAnsi="Tahoma" w:cs="Tahoma"/>
                <w:sz w:val="12"/>
                <w:szCs w:val="12"/>
                <w:lang w:eastAsia="ru-RU"/>
              </w:rPr>
              <w:lastRenderedPageBreak/>
              <w:t>планом-графиком закупок, становится невозможной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 связи со сменой регионального оператора по обращению с твердыми коммунальными отходами, контракт планируется заключить на период с 01.07.2019 по</w:t>
            </w:r>
            <w:proofErr w:type="gramEnd"/>
            <w:r w:rsidRPr="000D14A8">
              <w:rPr>
                <w:rFonts w:ascii="Tahoma" w:eastAsia="Times New Roman" w:hAnsi="Tahoma" w:cs="Tahoma"/>
                <w:sz w:val="12"/>
                <w:szCs w:val="12"/>
                <w:lang w:eastAsia="ru-RU"/>
              </w:rPr>
              <w:t xml:space="preserve"> 31.12.2019 перераспределение финансирования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191420507468142050100100240053530244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2336945.04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2336945.04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1917069.36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419875.68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Тепловая энергия и теплоноситель (горячая вода)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659.4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659.4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Тепловая энергия и теплоноситель (горячая вода)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140.5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140.5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Тепловая энергия и теплоноситель (горячая вода)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Тепловая энергия и теплоноситель (горячая вода)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191420507468142050100100270211712244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офисной бумаги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Офисная бумага формата А3, А</w:t>
            </w:r>
            <w:proofErr w:type="gramStart"/>
            <w:r w:rsidRPr="000D14A8">
              <w:rPr>
                <w:rFonts w:ascii="Tahoma" w:eastAsia="Times New Roman" w:hAnsi="Tahoma" w:cs="Tahoma"/>
                <w:sz w:val="12"/>
                <w:szCs w:val="12"/>
                <w:lang w:eastAsia="ru-RU"/>
              </w:rPr>
              <w:t>4</w:t>
            </w:r>
            <w:proofErr w:type="gramEnd"/>
            <w:r w:rsidRPr="000D14A8">
              <w:rPr>
                <w:rFonts w:ascii="Tahoma" w:eastAsia="Times New Roman" w:hAnsi="Tahoma" w:cs="Tahoma"/>
                <w:sz w:val="12"/>
                <w:szCs w:val="12"/>
                <w:lang w:eastAsia="ru-RU"/>
              </w:rPr>
              <w:t xml:space="preserve"> для печати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2899652.25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2665642.34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2665642.34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по </w:t>
            </w:r>
            <w:r w:rsidRPr="000D14A8">
              <w:rPr>
                <w:rFonts w:ascii="Tahoma" w:eastAsia="Times New Roman" w:hAnsi="Tahoma" w:cs="Tahoma"/>
                <w:sz w:val="12"/>
                <w:szCs w:val="12"/>
                <w:lang w:eastAsia="ru-RU"/>
              </w:rPr>
              <w:lastRenderedPageBreak/>
              <w:t>заявке заказчика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28996.52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289965.23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 xml:space="preserve">Российской Федерации </w:t>
            </w:r>
            <w:r w:rsidRPr="000D14A8">
              <w:rPr>
                <w:rFonts w:ascii="Tahoma" w:eastAsia="Times New Roman" w:hAnsi="Tahoma" w:cs="Tahoma"/>
                <w:sz w:val="12"/>
                <w:szCs w:val="12"/>
                <w:lang w:eastAsia="ru-RU"/>
              </w:rPr>
              <w:lastRenderedPageBreak/>
              <w:t>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Офисная бумага формата А4</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клас</w:t>
            </w:r>
            <w:proofErr w:type="gramStart"/>
            <w:r w:rsidRPr="000D14A8">
              <w:rPr>
                <w:rFonts w:ascii="Tahoma" w:eastAsia="Times New Roman" w:hAnsi="Tahoma" w:cs="Tahoma"/>
                <w:sz w:val="12"/>
                <w:szCs w:val="12"/>
                <w:lang w:eastAsia="ru-RU"/>
              </w:rPr>
              <w:t>с-</w:t>
            </w:r>
            <w:proofErr w:type="gramEnd"/>
            <w:r w:rsidRPr="000D14A8">
              <w:rPr>
                <w:rFonts w:ascii="Tahoma" w:eastAsia="Times New Roman" w:hAnsi="Tahoma" w:cs="Tahoma"/>
                <w:sz w:val="12"/>
                <w:szCs w:val="12"/>
                <w:lang w:eastAsia="ru-RU"/>
              </w:rPr>
              <w:t xml:space="preserve"> В, пачка (штука) не менее 500л</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12485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12485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Офисная бумага формата А3</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Start"/>
            <w:r w:rsidRPr="000D14A8">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191420507468142050100100280404520244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кционной документации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500000.00/2479840.96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обслуживанию и ремонту автотранспортных средств</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191420507468142050100100300221723244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конвертов почтовых</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1253473.58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708200.00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708200.00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w:t>
            </w:r>
            <w:r w:rsidRPr="000D14A8">
              <w:rPr>
                <w:rFonts w:ascii="Tahoma" w:eastAsia="Times New Roman" w:hAnsi="Tahoma" w:cs="Tahoma"/>
                <w:sz w:val="12"/>
                <w:szCs w:val="12"/>
                <w:lang w:eastAsia="ru-RU"/>
              </w:rPr>
              <w:lastRenderedPageBreak/>
              <w:t>я работ, оказания услуг): Срок действия контракта до 31.12.2019, срок поставки товара до 31.05.2019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12534.74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125347.36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w:t>
            </w:r>
            <w:r w:rsidRPr="000D14A8">
              <w:rPr>
                <w:rFonts w:ascii="Tahoma" w:eastAsia="Times New Roman" w:hAnsi="Tahoma" w:cs="Tahoma"/>
                <w:sz w:val="12"/>
                <w:szCs w:val="12"/>
                <w:lang w:eastAsia="ru-RU"/>
              </w:rPr>
              <w:lastRenderedPageBreak/>
              <w:t>экономия в соответствии с заключенными государственными контрактами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Конверт почтовый С4</w:t>
            </w:r>
            <w:proofErr w:type="gramStart"/>
            <w:r w:rsidRPr="000D14A8">
              <w:rPr>
                <w:rFonts w:ascii="Tahoma" w:eastAsia="Times New Roman" w:hAnsi="Tahoma" w:cs="Tahoma"/>
                <w:sz w:val="12"/>
                <w:szCs w:val="12"/>
                <w:lang w:eastAsia="ru-RU"/>
              </w:rPr>
              <w:t>/О</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бумажный, с клеевым краем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5170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5170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Конверт почтовый С5</w:t>
            </w:r>
            <w:proofErr w:type="gramStart"/>
            <w:r w:rsidRPr="000D14A8">
              <w:rPr>
                <w:rFonts w:ascii="Tahoma" w:eastAsia="Times New Roman" w:hAnsi="Tahoma" w:cs="Tahoma"/>
                <w:sz w:val="12"/>
                <w:szCs w:val="12"/>
                <w:lang w:eastAsia="ru-RU"/>
              </w:rPr>
              <w:t>/О</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бумажный, с клеевым краем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320950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320950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Конверт почтовый С5</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бумажный с клеевым краем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208046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208046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Конверт почтовый С</w:t>
            </w:r>
            <w:proofErr w:type="gramStart"/>
            <w:r w:rsidRPr="000D14A8">
              <w:rPr>
                <w:rFonts w:ascii="Tahoma" w:eastAsia="Times New Roman" w:hAnsi="Tahoma" w:cs="Tahoma"/>
                <w:sz w:val="12"/>
                <w:szCs w:val="12"/>
                <w:lang w:eastAsia="ru-RU"/>
              </w:rPr>
              <w:t>4</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бумажный, с клеевым краем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34950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34950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191420507468142050100100320075320244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59871.90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59871.90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59871.90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191420507468142050100100330146399244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95666.70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95666.70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95666.70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w:t>
            </w:r>
            <w:r w:rsidRPr="000D14A8">
              <w:rPr>
                <w:rFonts w:ascii="Tahoma" w:eastAsia="Times New Roman" w:hAnsi="Tahoma" w:cs="Tahoma"/>
                <w:sz w:val="12"/>
                <w:szCs w:val="12"/>
                <w:lang w:eastAsia="ru-RU"/>
              </w:rPr>
              <w:lastRenderedPageBreak/>
              <w:t>этапов) поставки товаров (выполнения работ, оказания услуг):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9566.67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Отмена заказчиком </w:t>
            </w:r>
            <w:proofErr w:type="gramStart"/>
            <w:r w:rsidRPr="000D14A8">
              <w:rPr>
                <w:rFonts w:ascii="Tahoma" w:eastAsia="Times New Roman" w:hAnsi="Tahoma" w:cs="Tahoma"/>
                <w:sz w:val="12"/>
                <w:szCs w:val="12"/>
                <w:lang w:eastAsia="ru-RU"/>
              </w:rPr>
              <w:t>закупки, предусмотренной планом-графиком закупок</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Отмена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w:t>
            </w:r>
            <w:proofErr w:type="gramEnd"/>
            <w:r w:rsidRPr="000D14A8">
              <w:rPr>
                <w:rFonts w:ascii="Tahoma" w:eastAsia="Times New Roman" w:hAnsi="Tahoma" w:cs="Tahoma"/>
                <w:sz w:val="12"/>
                <w:szCs w:val="12"/>
                <w:lang w:eastAsia="ru-RU"/>
              </w:rPr>
              <w:t xml:space="preserve"> способ осуществле</w:t>
            </w:r>
            <w:r w:rsidRPr="000D14A8">
              <w:rPr>
                <w:rFonts w:ascii="Tahoma" w:eastAsia="Times New Roman" w:hAnsi="Tahoma" w:cs="Tahoma"/>
                <w:sz w:val="12"/>
                <w:szCs w:val="12"/>
                <w:lang w:eastAsia="ru-RU"/>
              </w:rPr>
              <w:lastRenderedPageBreak/>
              <w:t>ния закупки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191420507468142050100100340323312244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0D14A8">
              <w:rPr>
                <w:rFonts w:ascii="Tahoma" w:eastAsia="Times New Roman" w:hAnsi="Tahoma" w:cs="Tahoma"/>
                <w:sz w:val="12"/>
                <w:szCs w:val="12"/>
                <w:lang w:eastAsia="ru-RU"/>
              </w:rPr>
              <w:t>г</w:t>
            </w:r>
            <w:proofErr w:type="gramStart"/>
            <w:r w:rsidRPr="000D14A8">
              <w:rPr>
                <w:rFonts w:ascii="Tahoma" w:eastAsia="Times New Roman" w:hAnsi="Tahoma" w:cs="Tahoma"/>
                <w:sz w:val="12"/>
                <w:szCs w:val="12"/>
                <w:lang w:eastAsia="ru-RU"/>
              </w:rPr>
              <w:t>.К</w:t>
            </w:r>
            <w:proofErr w:type="gramEnd"/>
            <w:r w:rsidRPr="000D14A8">
              <w:rPr>
                <w:rFonts w:ascii="Tahoma" w:eastAsia="Times New Roman" w:hAnsi="Tahoma" w:cs="Tahoma"/>
                <w:sz w:val="12"/>
                <w:szCs w:val="12"/>
                <w:lang w:eastAsia="ru-RU"/>
              </w:rPr>
              <w:t>емерово</w:t>
            </w:r>
            <w:proofErr w:type="spellEnd"/>
            <w:r w:rsidRPr="000D14A8">
              <w:rPr>
                <w:rFonts w:ascii="Tahoma" w:eastAsia="Times New Roman" w:hAnsi="Tahoma" w:cs="Tahoma"/>
                <w:sz w:val="12"/>
                <w:szCs w:val="12"/>
                <w:lang w:eastAsia="ru-RU"/>
              </w:rPr>
              <w:t xml:space="preserve"> пр.Кузнецкий,70.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системы кондиционирования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0D14A8">
              <w:rPr>
                <w:rFonts w:ascii="Tahoma" w:eastAsia="Times New Roman" w:hAnsi="Tahoma" w:cs="Tahoma"/>
                <w:sz w:val="12"/>
                <w:szCs w:val="12"/>
                <w:lang w:eastAsia="ru-RU"/>
              </w:rPr>
              <w:t>расконсервацией</w:t>
            </w:r>
            <w:proofErr w:type="spellEnd"/>
            <w:r w:rsidRPr="000D14A8">
              <w:rPr>
                <w:rFonts w:ascii="Tahoma" w:eastAsia="Times New Roman" w:hAnsi="Tahoma" w:cs="Tahoma"/>
                <w:sz w:val="12"/>
                <w:szCs w:val="12"/>
                <w:lang w:eastAsia="ru-RU"/>
              </w:rPr>
              <w:t xml:space="preserve">, диагностикой и запуском, </w:t>
            </w:r>
            <w:proofErr w:type="gramStart"/>
            <w:r w:rsidRPr="000D14A8">
              <w:rPr>
                <w:rFonts w:ascii="Tahoma" w:eastAsia="Times New Roman" w:hAnsi="Tahoma" w:cs="Tahoma"/>
                <w:sz w:val="12"/>
                <w:szCs w:val="12"/>
                <w:lang w:eastAsia="ru-RU"/>
              </w:rPr>
              <w:t>контроль за</w:t>
            </w:r>
            <w:proofErr w:type="gramEnd"/>
            <w:r w:rsidRPr="000D14A8">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Месяц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191420507468142050100100350021723244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Папки для бумаг формата А</w:t>
            </w:r>
            <w:proofErr w:type="gramStart"/>
            <w:r w:rsidRPr="000D14A8">
              <w:rPr>
                <w:rFonts w:ascii="Tahoma" w:eastAsia="Times New Roman" w:hAnsi="Tahoma" w:cs="Tahoma"/>
                <w:sz w:val="12"/>
                <w:szCs w:val="12"/>
                <w:lang w:eastAsia="ru-RU"/>
              </w:rPr>
              <w:t>4</w:t>
            </w:r>
            <w:proofErr w:type="gramEnd"/>
            <w:r w:rsidRPr="000D14A8">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900128.00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630089.60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630089.60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90012.80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Папка - скоросшиватель бумажная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Папка из мелованного картона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xml:space="preserve"> для бумаг формата А4, </w:t>
            </w:r>
            <w:r w:rsidRPr="000D14A8">
              <w:rPr>
                <w:rFonts w:ascii="Tahoma" w:eastAsia="Times New Roman" w:hAnsi="Tahoma" w:cs="Tahoma"/>
                <w:sz w:val="12"/>
                <w:szCs w:val="12"/>
                <w:lang w:eastAsia="ru-RU"/>
              </w:rPr>
              <w:lastRenderedPageBreak/>
              <w:t>металлический механизм сшивания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16700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16700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Папка </w:t>
            </w:r>
            <w:proofErr w:type="spellStart"/>
            <w:r w:rsidRPr="000D14A8">
              <w:rPr>
                <w:rFonts w:ascii="Tahoma" w:eastAsia="Times New Roman" w:hAnsi="Tahoma" w:cs="Tahoma"/>
                <w:sz w:val="12"/>
                <w:szCs w:val="12"/>
                <w:lang w:eastAsia="ru-RU"/>
              </w:rPr>
              <w:t>регистратоа</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Папка из жесткого картона, под бумаги формата А</w:t>
            </w:r>
            <w:proofErr w:type="gramStart"/>
            <w:r w:rsidRPr="000D14A8">
              <w:rPr>
                <w:rFonts w:ascii="Tahoma" w:eastAsia="Times New Roman" w:hAnsi="Tahoma" w:cs="Tahoma"/>
                <w:sz w:val="12"/>
                <w:szCs w:val="12"/>
                <w:lang w:eastAsia="ru-RU"/>
              </w:rPr>
              <w:t>4</w:t>
            </w:r>
            <w:proofErr w:type="gramEnd"/>
            <w:r w:rsidRPr="000D14A8">
              <w:rPr>
                <w:rFonts w:ascii="Tahoma" w:eastAsia="Times New Roman" w:hAnsi="Tahoma" w:cs="Tahoma"/>
                <w:sz w:val="12"/>
                <w:szCs w:val="12"/>
                <w:lang w:eastAsia="ru-RU"/>
              </w:rPr>
              <w:t>, Арочный механизм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7800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7800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Папка бумажная с завязками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0D14A8">
              <w:rPr>
                <w:rFonts w:ascii="Tahoma" w:eastAsia="Times New Roman" w:hAnsi="Tahoma" w:cs="Tahoma"/>
                <w:sz w:val="12"/>
                <w:szCs w:val="12"/>
                <w:lang w:eastAsia="ru-RU"/>
              </w:rPr>
              <w:t>4</w:t>
            </w:r>
            <w:proofErr w:type="gramEnd"/>
            <w:r w:rsidRPr="000D14A8">
              <w:rPr>
                <w:rFonts w:ascii="Tahoma" w:eastAsia="Times New Roman" w:hAnsi="Tahoma" w:cs="Tahoma"/>
                <w:sz w:val="12"/>
                <w:szCs w:val="12"/>
                <w:lang w:eastAsia="ru-RU"/>
              </w:rPr>
              <w:t>, две завязки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191420507468142050100100380138010244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1187931.58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1187931.58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1187931.58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Месяц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Месяц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191420507468142050100100390088424244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1496838.84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1496838.84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1496838.84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объектов с использованием технических средств охраны</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Месяц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191420507468142050100100400125320244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29130.00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29130.00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29130.00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w:t>
            </w:r>
            <w:r w:rsidRPr="000D14A8">
              <w:rPr>
                <w:rFonts w:ascii="Tahoma" w:eastAsia="Times New Roman" w:hAnsi="Tahoma" w:cs="Tahoma"/>
                <w:sz w:val="12"/>
                <w:szCs w:val="12"/>
                <w:lang w:eastAsia="ru-RU"/>
              </w:rPr>
              <w:lastRenderedPageBreak/>
              <w:t>товаров (выполнения работ, оказания услуг):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191420507468142050100100430159511242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3226688.66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3226688.66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3226688.66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322668.87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0D14A8">
              <w:rPr>
                <w:rFonts w:ascii="Tahoma" w:eastAsia="Times New Roman" w:hAnsi="Tahoma" w:cs="Tahoma"/>
                <w:sz w:val="12"/>
                <w:szCs w:val="12"/>
                <w:lang w:eastAsia="ru-RU"/>
              </w:rPr>
              <w:t>ProLine</w:t>
            </w:r>
            <w:proofErr w:type="spellEnd"/>
            <w:r w:rsidRPr="000D14A8">
              <w:rPr>
                <w:rFonts w:ascii="Tahoma" w:eastAsia="Times New Roman" w:hAnsi="Tahoma" w:cs="Tahoma"/>
                <w:sz w:val="12"/>
                <w:szCs w:val="12"/>
                <w:lang w:eastAsia="ru-RU"/>
              </w:rPr>
              <w:t xml:space="preserve">, DEPO, </w:t>
            </w:r>
            <w:proofErr w:type="spellStart"/>
            <w:r w:rsidRPr="000D14A8">
              <w:rPr>
                <w:rFonts w:ascii="Tahoma" w:eastAsia="Times New Roman" w:hAnsi="Tahoma" w:cs="Tahoma"/>
                <w:sz w:val="12"/>
                <w:szCs w:val="12"/>
                <w:lang w:eastAsia="ru-RU"/>
              </w:rPr>
              <w:t>Kraftway</w:t>
            </w:r>
            <w:proofErr w:type="spellEnd"/>
            <w:r w:rsidRPr="000D14A8">
              <w:rPr>
                <w:rFonts w:ascii="Tahoma" w:eastAsia="Times New Roman" w:hAnsi="Tahoma" w:cs="Tahoma"/>
                <w:sz w:val="12"/>
                <w:szCs w:val="12"/>
                <w:lang w:eastAsia="ru-RU"/>
              </w:rPr>
              <w:t xml:space="preserve">), 12 внешних дисковых массивов (HP, IBM, QNAP, </w:t>
            </w:r>
            <w:proofErr w:type="spellStart"/>
            <w:r w:rsidRPr="000D14A8">
              <w:rPr>
                <w:rFonts w:ascii="Tahoma" w:eastAsia="Times New Roman" w:hAnsi="Tahoma" w:cs="Tahoma"/>
                <w:sz w:val="12"/>
                <w:szCs w:val="12"/>
                <w:lang w:eastAsia="ru-RU"/>
              </w:rPr>
              <w:t>Western</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Digital</w:t>
            </w:r>
            <w:proofErr w:type="spellEnd"/>
            <w:r w:rsidRPr="000D14A8">
              <w:rPr>
                <w:rFonts w:ascii="Tahoma" w:eastAsia="Times New Roman" w:hAnsi="Tahoma" w:cs="Tahoma"/>
                <w:sz w:val="12"/>
                <w:szCs w:val="12"/>
                <w:lang w:eastAsia="ru-RU"/>
              </w:rPr>
              <w:t>), 1274 КМТ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HP, </w:t>
            </w:r>
            <w:proofErr w:type="spellStart"/>
            <w:r w:rsidRPr="000D14A8">
              <w:rPr>
                <w:rFonts w:ascii="Tahoma" w:eastAsia="Times New Roman" w:hAnsi="Tahoma" w:cs="Tahoma"/>
                <w:sz w:val="12"/>
                <w:szCs w:val="12"/>
                <w:lang w:eastAsia="ru-RU"/>
              </w:rPr>
              <w:t>Samsung</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Canon</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Panasonik</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Lexmark</w:t>
            </w:r>
            <w:proofErr w:type="spellEnd"/>
            <w:r w:rsidRPr="000D14A8">
              <w:rPr>
                <w:rFonts w:ascii="Tahoma" w:eastAsia="Times New Roman" w:hAnsi="Tahoma" w:cs="Tahoma"/>
                <w:sz w:val="12"/>
                <w:szCs w:val="12"/>
                <w:lang w:eastAsia="ru-RU"/>
              </w:rPr>
              <w:t>)</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191420507468142050100100450162823242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Запасные части и комплектующие для КМТ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HP, </w:t>
            </w:r>
            <w:proofErr w:type="spellStart"/>
            <w:r w:rsidRPr="000D14A8">
              <w:rPr>
                <w:rFonts w:ascii="Tahoma" w:eastAsia="Times New Roman" w:hAnsi="Tahoma" w:cs="Tahoma"/>
                <w:sz w:val="12"/>
                <w:szCs w:val="12"/>
                <w:lang w:eastAsia="ru-RU"/>
              </w:rPr>
              <w:t>Samsung</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Canon</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Panasonik</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Lexmark</w:t>
            </w:r>
            <w:proofErr w:type="spellEnd"/>
            <w:r w:rsidRPr="000D14A8">
              <w:rPr>
                <w:rFonts w:ascii="Tahoma" w:eastAsia="Times New Roman" w:hAnsi="Tahoma" w:cs="Tahoma"/>
                <w:sz w:val="12"/>
                <w:szCs w:val="12"/>
                <w:lang w:eastAsia="ru-RU"/>
              </w:rPr>
              <w:t xml:space="preserve">)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175000.00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175000.00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175000.00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17500.00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0D14A8">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w:t>
            </w:r>
            <w:r w:rsidRPr="000D14A8">
              <w:rPr>
                <w:rFonts w:ascii="Tahoma" w:eastAsia="Times New Roman" w:hAnsi="Tahoma" w:cs="Tahoma"/>
                <w:sz w:val="12"/>
                <w:szCs w:val="12"/>
                <w:lang w:eastAsia="ru-RU"/>
              </w:rPr>
              <w:lastRenderedPageBreak/>
              <w:t>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0D14A8">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0D14A8">
              <w:rPr>
                <w:rFonts w:ascii="Tahoma" w:eastAsia="Times New Roman" w:hAnsi="Tahoma" w:cs="Tahoma"/>
                <w:sz w:val="12"/>
                <w:szCs w:val="12"/>
                <w:lang w:eastAsia="ru-RU"/>
              </w:rPr>
              <w:t>..</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Уточнение функциональных, технических, качественных, </w:t>
            </w:r>
            <w:r w:rsidRPr="000D14A8">
              <w:rPr>
                <w:rFonts w:ascii="Tahoma" w:eastAsia="Times New Roman" w:hAnsi="Tahoma" w:cs="Tahoma"/>
                <w:sz w:val="12"/>
                <w:szCs w:val="12"/>
                <w:lang w:eastAsia="ru-RU"/>
              </w:rPr>
              <w:lastRenderedPageBreak/>
              <w:t>эксплуатационных характеристик</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Запасные части и комплектующие для КМТ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HP, </w:t>
            </w:r>
            <w:proofErr w:type="spellStart"/>
            <w:r w:rsidRPr="000D14A8">
              <w:rPr>
                <w:rFonts w:ascii="Tahoma" w:eastAsia="Times New Roman" w:hAnsi="Tahoma" w:cs="Tahoma"/>
                <w:sz w:val="12"/>
                <w:szCs w:val="12"/>
                <w:lang w:eastAsia="ru-RU"/>
              </w:rPr>
              <w:t>Samsung</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Canon</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Panasonik</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Lexmark</w:t>
            </w:r>
            <w:proofErr w:type="spellEnd"/>
            <w:r w:rsidRPr="000D14A8">
              <w:rPr>
                <w:rFonts w:ascii="Tahoma" w:eastAsia="Times New Roman" w:hAnsi="Tahoma" w:cs="Tahoma"/>
                <w:sz w:val="12"/>
                <w:szCs w:val="12"/>
                <w:lang w:eastAsia="ru-RU"/>
              </w:rPr>
              <w:t xml:space="preserve">)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18</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191420507468142050100100470036311242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0D14A8">
              <w:rPr>
                <w:rFonts w:ascii="Tahoma" w:eastAsia="Times New Roman" w:hAnsi="Tahoma" w:cs="Tahoma"/>
                <w:sz w:val="12"/>
                <w:szCs w:val="12"/>
                <w:lang w:eastAsia="ru-RU"/>
              </w:rPr>
              <w:t xml:space="preserve"> Место оказания услуг: </w:t>
            </w:r>
            <w:proofErr w:type="gramStart"/>
            <w:r w:rsidRPr="000D14A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100585.48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92492.40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92492.40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(294 локальных лицензий)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Start"/>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Квартал</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w:t>
            </w:r>
            <w:r w:rsidRPr="000D14A8">
              <w:rPr>
                <w:rFonts w:ascii="Tahoma" w:eastAsia="Times New Roman" w:hAnsi="Tahoma" w:cs="Tahoma"/>
                <w:sz w:val="12"/>
                <w:szCs w:val="12"/>
                <w:lang w:eastAsia="ru-RU"/>
              </w:rPr>
              <w:lastRenderedPageBreak/>
              <w:t>100470046311242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 xml:space="preserve">Оказание </w:t>
            </w:r>
            <w:r w:rsidRPr="000D14A8">
              <w:rPr>
                <w:rFonts w:ascii="Tahoma" w:eastAsia="Times New Roman" w:hAnsi="Tahoma" w:cs="Tahoma"/>
                <w:sz w:val="12"/>
                <w:szCs w:val="12"/>
                <w:lang w:eastAsia="ru-RU"/>
              </w:rPr>
              <w:lastRenderedPageBreak/>
              <w:t xml:space="preserve">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w:t>
            </w:r>
            <w:r w:rsidRPr="000D14A8">
              <w:rPr>
                <w:rFonts w:ascii="Tahoma" w:eastAsia="Times New Roman" w:hAnsi="Tahoma" w:cs="Tahoma"/>
                <w:sz w:val="12"/>
                <w:szCs w:val="12"/>
                <w:lang w:eastAsia="ru-RU"/>
              </w:rPr>
              <w:lastRenderedPageBreak/>
              <w:t xml:space="preserve">правовой системы "Консультант Плюс" (76 сетевых лицензий). Место оказания услуг: </w:t>
            </w:r>
            <w:proofErr w:type="gramStart"/>
            <w:r w:rsidRPr="000D14A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250531.04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230373</w:t>
            </w:r>
            <w:r w:rsidRPr="000D14A8">
              <w:rPr>
                <w:rFonts w:ascii="Tahoma" w:eastAsia="Times New Roman" w:hAnsi="Tahoma" w:cs="Tahoma"/>
                <w:sz w:val="12"/>
                <w:szCs w:val="12"/>
                <w:lang w:eastAsia="ru-RU"/>
              </w:rPr>
              <w:lastRenderedPageBreak/>
              <w:t>.36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230373.</w:t>
            </w:r>
            <w:r w:rsidRPr="000D14A8">
              <w:rPr>
                <w:rFonts w:ascii="Tahoma" w:eastAsia="Times New Roman" w:hAnsi="Tahoma" w:cs="Tahoma"/>
                <w:sz w:val="12"/>
                <w:szCs w:val="12"/>
                <w:lang w:eastAsia="ru-RU"/>
              </w:rPr>
              <w:lastRenderedPageBreak/>
              <w:t>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w:t>
            </w:r>
            <w:r w:rsidRPr="000D14A8">
              <w:rPr>
                <w:rFonts w:ascii="Tahoma" w:eastAsia="Times New Roman" w:hAnsi="Tahoma" w:cs="Tahoma"/>
                <w:sz w:val="12"/>
                <w:szCs w:val="12"/>
                <w:lang w:eastAsia="ru-RU"/>
              </w:rPr>
              <w:lastRenderedPageBreak/>
              <w:t>ость поставки товаров (выполнения работ, оказания услуг): постоянно, в течение всего периода действия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Запрос </w:t>
            </w:r>
            <w:r w:rsidRPr="000D14A8">
              <w:rPr>
                <w:rFonts w:ascii="Tahoma" w:eastAsia="Times New Roman" w:hAnsi="Tahoma" w:cs="Tahoma"/>
                <w:sz w:val="12"/>
                <w:szCs w:val="12"/>
                <w:lang w:eastAsia="ru-RU"/>
              </w:rPr>
              <w:lastRenderedPageBreak/>
              <w:t>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Использова</w:t>
            </w:r>
            <w:r w:rsidRPr="000D14A8">
              <w:rPr>
                <w:rFonts w:ascii="Tahoma" w:eastAsia="Times New Roman" w:hAnsi="Tahoma" w:cs="Tahoma"/>
                <w:sz w:val="12"/>
                <w:szCs w:val="12"/>
                <w:lang w:eastAsia="ru-RU"/>
              </w:rPr>
              <w:lastRenderedPageBreak/>
              <w:t xml:space="preserve">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(76 сетевых лицензий)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Квартал</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191420507468142050100100470066311242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0D14A8">
              <w:rPr>
                <w:rFonts w:ascii="Tahoma" w:eastAsia="Times New Roman" w:hAnsi="Tahoma" w:cs="Tahoma"/>
                <w:sz w:val="12"/>
                <w:szCs w:val="12"/>
                <w:lang w:eastAsia="ru-RU"/>
              </w:rPr>
              <w:t>г</w:t>
            </w:r>
            <w:proofErr w:type="gramStart"/>
            <w:r w:rsidRPr="000D14A8">
              <w:rPr>
                <w:rFonts w:ascii="Tahoma" w:eastAsia="Times New Roman" w:hAnsi="Tahoma" w:cs="Tahoma"/>
                <w:sz w:val="12"/>
                <w:szCs w:val="12"/>
                <w:lang w:eastAsia="ru-RU"/>
              </w:rPr>
              <w:t>.К</w:t>
            </w:r>
            <w:proofErr w:type="gramEnd"/>
            <w:r w:rsidRPr="000D14A8">
              <w:rPr>
                <w:rFonts w:ascii="Tahoma" w:eastAsia="Times New Roman" w:hAnsi="Tahoma" w:cs="Tahoma"/>
                <w:sz w:val="12"/>
                <w:szCs w:val="12"/>
                <w:lang w:eastAsia="ru-RU"/>
              </w:rPr>
              <w:t>емерово</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г.Мариинск</w:t>
            </w:r>
            <w:proofErr w:type="spellEnd"/>
            <w:r w:rsidRPr="000D14A8">
              <w:rPr>
                <w:rFonts w:ascii="Tahoma" w:eastAsia="Times New Roman" w:hAnsi="Tahoma" w:cs="Tahoma"/>
                <w:sz w:val="12"/>
                <w:szCs w:val="12"/>
                <w:lang w:eastAsia="ru-RU"/>
              </w:rPr>
              <w:t xml:space="preserve">, г. Анжеро-Судженск, </w:t>
            </w:r>
            <w:proofErr w:type="spellStart"/>
            <w:r w:rsidRPr="000D14A8">
              <w:rPr>
                <w:rFonts w:ascii="Tahoma" w:eastAsia="Times New Roman" w:hAnsi="Tahoma" w:cs="Tahoma"/>
                <w:sz w:val="12"/>
                <w:szCs w:val="12"/>
                <w:lang w:eastAsia="ru-RU"/>
              </w:rPr>
              <w:t>г.Юрга</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г.Березовский</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г.Ленинск</w:t>
            </w:r>
            <w:proofErr w:type="spellEnd"/>
            <w:r w:rsidRPr="000D14A8">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354145.56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325651.08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325651.08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(111 сетевых лицензий)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Квартал</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191420507468142050100100500116110242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4600000.00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4600000.00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4600000.00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31 декабря </w:t>
            </w:r>
            <w:r w:rsidRPr="000D14A8">
              <w:rPr>
                <w:rFonts w:ascii="Tahoma" w:eastAsia="Times New Roman" w:hAnsi="Tahoma" w:cs="Tahoma"/>
                <w:sz w:val="12"/>
                <w:szCs w:val="12"/>
                <w:lang w:eastAsia="ru-RU"/>
              </w:rPr>
              <w:lastRenderedPageBreak/>
              <w:t>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191420507468142050100100510090000244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224999.92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224999.92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224999.92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01.2019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Подача воды</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Подача воды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Кубический 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4208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4208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Прием стоков</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Прием стоков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Кубический 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4336.932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4336.932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191420507468142050100100520100000244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2876171.32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2816419.64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2816419.64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28761.71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287617.13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Изменение закупки</w:t>
            </w:r>
            <w:proofErr w:type="gramStart"/>
            <w:r w:rsidRPr="000D14A8">
              <w:rPr>
                <w:rFonts w:ascii="Tahoma" w:eastAsia="Times New Roman" w:hAnsi="Tahoma" w:cs="Tahoma"/>
                <w:sz w:val="12"/>
                <w:szCs w:val="12"/>
                <w:lang w:eastAsia="ru-RU"/>
              </w:rPr>
              <w:t xml:space="preserve">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w:t>
            </w:r>
            <w:proofErr w:type="gramEnd"/>
            <w:r w:rsidRPr="000D14A8">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24551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24551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38088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38088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191420507468142050100100540188020244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Техническое </w:t>
            </w:r>
            <w:r w:rsidRPr="000D14A8">
              <w:rPr>
                <w:rFonts w:ascii="Tahoma" w:eastAsia="Times New Roman" w:hAnsi="Tahoma" w:cs="Tahoma"/>
                <w:sz w:val="12"/>
                <w:szCs w:val="12"/>
                <w:lang w:eastAsia="ru-RU"/>
              </w:rPr>
              <w:lastRenderedPageBreak/>
              <w:t xml:space="preserve">обслуживание систем автоматических установок газового пожаротушения в серверных и </w:t>
            </w:r>
            <w:proofErr w:type="gramStart"/>
            <w:r w:rsidRPr="000D14A8">
              <w:rPr>
                <w:rFonts w:ascii="Tahoma" w:eastAsia="Times New Roman" w:hAnsi="Tahoma" w:cs="Tahoma"/>
                <w:sz w:val="12"/>
                <w:szCs w:val="12"/>
                <w:lang w:eastAsia="ru-RU"/>
              </w:rPr>
              <w:t>архиве</w:t>
            </w:r>
            <w:proofErr w:type="gramEnd"/>
            <w:r w:rsidRPr="000D14A8">
              <w:rPr>
                <w:rFonts w:ascii="Tahoma" w:eastAsia="Times New Roman" w:hAnsi="Tahoma" w:cs="Tahoma"/>
                <w:sz w:val="12"/>
                <w:szCs w:val="12"/>
                <w:lang w:eastAsia="ru-RU"/>
              </w:rPr>
              <w:t xml:space="preserve"> Управления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 xml:space="preserve">Техническое обслуживание систем автоматических установок газового пожаротушения в серверных и </w:t>
            </w:r>
            <w:proofErr w:type="gramStart"/>
            <w:r w:rsidRPr="000D14A8">
              <w:rPr>
                <w:rFonts w:ascii="Tahoma" w:eastAsia="Times New Roman" w:hAnsi="Tahoma" w:cs="Tahoma"/>
                <w:sz w:val="12"/>
                <w:szCs w:val="12"/>
                <w:lang w:eastAsia="ru-RU"/>
              </w:rPr>
              <w:t>архиве</w:t>
            </w:r>
            <w:proofErr w:type="gramEnd"/>
            <w:r w:rsidRPr="000D14A8">
              <w:rPr>
                <w:rFonts w:ascii="Tahoma" w:eastAsia="Times New Roman" w:hAnsi="Tahoma" w:cs="Tahoma"/>
                <w:sz w:val="12"/>
                <w:szCs w:val="12"/>
                <w:lang w:eastAsia="ru-RU"/>
              </w:rPr>
              <w:t xml:space="preserve"> Управления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411000.00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78653.92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78653.92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w:t>
            </w:r>
            <w:r w:rsidRPr="000D14A8">
              <w:rPr>
                <w:rFonts w:ascii="Tahoma" w:eastAsia="Times New Roman" w:hAnsi="Tahoma" w:cs="Tahoma"/>
                <w:sz w:val="12"/>
                <w:szCs w:val="12"/>
                <w:lang w:eastAsia="ru-RU"/>
              </w:rPr>
              <w:lastRenderedPageBreak/>
              <w:t xml:space="preserve">поставки товаров (выполнения работ, оказания услуг): Ежемесячно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41100.00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Электронный </w:t>
            </w:r>
            <w:r w:rsidRPr="000D14A8">
              <w:rPr>
                <w:rFonts w:ascii="Tahoma" w:eastAsia="Times New Roman" w:hAnsi="Tahoma" w:cs="Tahoma"/>
                <w:sz w:val="12"/>
                <w:szCs w:val="12"/>
                <w:lang w:eastAsia="ru-RU"/>
              </w:rPr>
              <w:lastRenderedPageBreak/>
              <w:t>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w:t>
            </w:r>
            <w:r w:rsidRPr="000D14A8">
              <w:rPr>
                <w:rFonts w:ascii="Tahoma" w:eastAsia="Times New Roman" w:hAnsi="Tahoma" w:cs="Tahoma"/>
                <w:sz w:val="12"/>
                <w:szCs w:val="12"/>
                <w:lang w:eastAsia="ru-RU"/>
              </w:rPr>
              <w:lastRenderedPageBreak/>
              <w:t xml:space="preserve">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0D14A8">
              <w:rPr>
                <w:rFonts w:ascii="Tahoma" w:eastAsia="Times New Roman" w:hAnsi="Tahoma" w:cs="Tahoma"/>
                <w:sz w:val="12"/>
                <w:szCs w:val="12"/>
                <w:lang w:eastAsia="ru-RU"/>
              </w:rPr>
              <w:t>архиве</w:t>
            </w:r>
            <w:proofErr w:type="gramEnd"/>
            <w:r w:rsidRPr="000D14A8">
              <w:rPr>
                <w:rFonts w:ascii="Tahoma" w:eastAsia="Times New Roman" w:hAnsi="Tahoma" w:cs="Tahoma"/>
                <w:sz w:val="12"/>
                <w:szCs w:val="12"/>
                <w:lang w:eastAsia="ru-RU"/>
              </w:rPr>
              <w:t xml:space="preserve"> Управления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0D14A8">
              <w:rPr>
                <w:rFonts w:ascii="Tahoma" w:eastAsia="Times New Roman" w:hAnsi="Tahoma" w:cs="Tahoma"/>
                <w:sz w:val="12"/>
                <w:szCs w:val="12"/>
                <w:lang w:eastAsia="ru-RU"/>
              </w:rPr>
              <w:t>архиве</w:t>
            </w:r>
            <w:proofErr w:type="gramEnd"/>
            <w:r w:rsidRPr="000D14A8">
              <w:rPr>
                <w:rFonts w:ascii="Tahoma" w:eastAsia="Times New Roman" w:hAnsi="Tahoma" w:cs="Tahoma"/>
                <w:sz w:val="12"/>
                <w:szCs w:val="12"/>
                <w:lang w:eastAsia="ru-RU"/>
              </w:rPr>
              <w:t xml:space="preserve"> Управления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Квартал</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191420507468142050100100550190000244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249773.60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249773.60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249773.60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Отмена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Топливо дизельное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Экологического класса не ниже К-5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0D14A8">
              <w:rPr>
                <w:rFonts w:ascii="Tahoma" w:eastAsia="Times New Roman" w:hAnsi="Tahoma" w:cs="Tahoma"/>
                <w:sz w:val="12"/>
                <w:szCs w:val="12"/>
                <w:lang w:eastAsia="ru-RU"/>
              </w:rPr>
              <w:lastRenderedPageBreak/>
              <w:t>методу;  значение характеристики: ≥ 95  и  &lt; 98</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191420507468142050100100550200000244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496582.00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473550.00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473550.00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0D14A8">
              <w:rPr>
                <w:rFonts w:ascii="Tahoma" w:eastAsia="Times New Roman" w:hAnsi="Tahoma" w:cs="Tahoma"/>
                <w:sz w:val="12"/>
                <w:szCs w:val="12"/>
                <w:lang w:eastAsia="ru-RU"/>
              </w:rPr>
              <w:t>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Отражена</w:t>
            </w:r>
            <w:proofErr w:type="gramEnd"/>
            <w:r w:rsidRPr="000D14A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Топливо дизельное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Топливо дизельное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5800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5800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Экологический класс;  значение характеристики: Не ниже К5,</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191420507468142050100100560243530244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386631.11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386631.11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386631.11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0D14A8">
              <w:rPr>
                <w:rFonts w:ascii="Tahoma" w:eastAsia="Times New Roman" w:hAnsi="Tahoma" w:cs="Tahoma"/>
                <w:sz w:val="12"/>
                <w:szCs w:val="12"/>
                <w:lang w:eastAsia="ru-RU"/>
              </w:rPr>
              <w:lastRenderedPageBreak/>
              <w:t>действия контракта до 31.03.2019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128.07859536404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128.07859536404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Кубический 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6.26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6.26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Гигакалория</w:t>
            </w:r>
            <w:proofErr w:type="spell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117.13432818475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117.13432818475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191420507468142050100100570397112243</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0D14A8">
              <w:rPr>
                <w:rFonts w:ascii="Tahoma" w:eastAsia="Times New Roman" w:hAnsi="Tahoma" w:cs="Tahoma"/>
                <w:sz w:val="12"/>
                <w:szCs w:val="12"/>
                <w:lang w:eastAsia="ru-RU"/>
              </w:rPr>
              <w:t>г</w:t>
            </w:r>
            <w:proofErr w:type="gramStart"/>
            <w:r w:rsidRPr="000D14A8">
              <w:rPr>
                <w:rFonts w:ascii="Tahoma" w:eastAsia="Times New Roman" w:hAnsi="Tahoma" w:cs="Tahoma"/>
                <w:sz w:val="12"/>
                <w:szCs w:val="12"/>
                <w:lang w:eastAsia="ru-RU"/>
              </w:rPr>
              <w:t>.К</w:t>
            </w:r>
            <w:proofErr w:type="gramEnd"/>
            <w:r w:rsidRPr="000D14A8">
              <w:rPr>
                <w:rFonts w:ascii="Tahoma" w:eastAsia="Times New Roman" w:hAnsi="Tahoma" w:cs="Tahoma"/>
                <w:sz w:val="12"/>
                <w:szCs w:val="12"/>
                <w:lang w:eastAsia="ru-RU"/>
              </w:rPr>
              <w:t>емерово</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пр-кт</w:t>
            </w:r>
            <w:proofErr w:type="spellEnd"/>
            <w:r w:rsidRPr="000D14A8">
              <w:rPr>
                <w:rFonts w:ascii="Tahoma" w:eastAsia="Times New Roman" w:hAnsi="Tahoma" w:cs="Tahoma"/>
                <w:sz w:val="12"/>
                <w:szCs w:val="12"/>
                <w:lang w:eastAsia="ru-RU"/>
              </w:rPr>
              <w:t xml:space="preserve"> Кузнецкий, д.70а»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146770.00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146770.00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146770.00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14677.00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0D14A8">
              <w:rPr>
                <w:rFonts w:ascii="Tahoma" w:eastAsia="Times New Roman" w:hAnsi="Tahoma" w:cs="Tahoma"/>
                <w:sz w:val="12"/>
                <w:szCs w:val="12"/>
                <w:lang w:eastAsia="ru-RU"/>
              </w:rPr>
              <w:t>г</w:t>
            </w:r>
            <w:proofErr w:type="gramStart"/>
            <w:r w:rsidRPr="000D14A8">
              <w:rPr>
                <w:rFonts w:ascii="Tahoma" w:eastAsia="Times New Roman" w:hAnsi="Tahoma" w:cs="Tahoma"/>
                <w:sz w:val="12"/>
                <w:szCs w:val="12"/>
                <w:lang w:eastAsia="ru-RU"/>
              </w:rPr>
              <w:t>.К</w:t>
            </w:r>
            <w:proofErr w:type="gramEnd"/>
            <w:r w:rsidRPr="000D14A8">
              <w:rPr>
                <w:rFonts w:ascii="Tahoma" w:eastAsia="Times New Roman" w:hAnsi="Tahoma" w:cs="Tahoma"/>
                <w:sz w:val="12"/>
                <w:szCs w:val="12"/>
                <w:lang w:eastAsia="ru-RU"/>
              </w:rPr>
              <w:t>емерово</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пр-кт</w:t>
            </w:r>
            <w:proofErr w:type="spellEnd"/>
            <w:r w:rsidRPr="000D14A8">
              <w:rPr>
                <w:rFonts w:ascii="Tahoma" w:eastAsia="Times New Roman" w:hAnsi="Tahoma" w:cs="Tahoma"/>
                <w:sz w:val="12"/>
                <w:szCs w:val="12"/>
                <w:lang w:eastAsia="ru-RU"/>
              </w:rPr>
              <w:t xml:space="preserve"> Кузнецкий, д.70а» (ПИР)</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191420507468142050100100580266120242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93600.00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93600.00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93600.00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9360.00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Возникновение иных обстоятельств, </w:t>
            </w:r>
            <w:proofErr w:type="gramStart"/>
            <w:r w:rsidRPr="000D14A8">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Отмена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w:t>
            </w:r>
            <w:proofErr w:type="gramEnd"/>
            <w:r w:rsidRPr="000D14A8">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191420507468142050100100590302620242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2041412.32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2041412.32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2041412.32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0D14A8">
              <w:rPr>
                <w:rFonts w:ascii="Tahoma" w:eastAsia="Times New Roman" w:hAnsi="Tahoma" w:cs="Tahoma"/>
                <w:sz w:val="12"/>
                <w:szCs w:val="12"/>
                <w:lang w:eastAsia="ru-RU"/>
              </w:rPr>
              <w:lastRenderedPageBreak/>
              <w:t>оказания услуг): с момента заключения контракта по 15 июля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20414.12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612423.70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0D14A8">
              <w:rPr>
                <w:rFonts w:ascii="Tahoma" w:eastAsia="Times New Roman" w:hAnsi="Tahoma" w:cs="Tahoma"/>
                <w:sz w:val="12"/>
                <w:szCs w:val="12"/>
                <w:lang w:eastAsia="ru-RU"/>
              </w:rPr>
              <w:t xml:space="preserve">Установленные Постановлением 968 </w:t>
            </w:r>
            <w:r w:rsidRPr="000D14A8">
              <w:rPr>
                <w:rFonts w:ascii="Tahoma" w:eastAsia="Times New Roman" w:hAnsi="Tahoma" w:cs="Tahoma"/>
                <w:sz w:val="12"/>
                <w:szCs w:val="12"/>
                <w:lang w:eastAsia="ru-RU"/>
              </w:rPr>
              <w:lastRenderedPageBreak/>
              <w:t>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0D14A8">
              <w:rPr>
                <w:rFonts w:ascii="Tahoma" w:eastAsia="Times New Roman" w:hAnsi="Tahoma" w:cs="Tahoma"/>
                <w:sz w:val="12"/>
                <w:szCs w:val="12"/>
                <w:lang w:eastAsia="ru-RU"/>
              </w:rPr>
              <w:t xml:space="preserve"> </w:t>
            </w:r>
            <w:proofErr w:type="gramStart"/>
            <w:r w:rsidRPr="000D14A8">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0D14A8">
              <w:rPr>
                <w:rFonts w:ascii="Tahoma" w:eastAsia="Times New Roman" w:hAnsi="Tahoma" w:cs="Tahoma"/>
                <w:sz w:val="12"/>
                <w:szCs w:val="12"/>
                <w:lang w:eastAsia="ru-RU"/>
              </w:rPr>
              <w:t xml:space="preserve"> Положения Приказа 126Н не применяются при проведении конкурса, </w:t>
            </w:r>
            <w:r w:rsidRPr="000D14A8">
              <w:rPr>
                <w:rFonts w:ascii="Tahoma" w:eastAsia="Times New Roman" w:hAnsi="Tahoma" w:cs="Tahoma"/>
                <w:sz w:val="12"/>
                <w:szCs w:val="12"/>
                <w:lang w:eastAsia="ru-RU"/>
              </w:rPr>
              <w:lastRenderedPageBreak/>
              <w:t xml:space="preserve">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w:t>
            </w:r>
            <w:r w:rsidRPr="000D14A8">
              <w:rPr>
                <w:rFonts w:ascii="Tahoma" w:eastAsia="Times New Roman" w:hAnsi="Tahoma" w:cs="Tahoma"/>
                <w:sz w:val="12"/>
                <w:szCs w:val="12"/>
                <w:lang w:eastAsia="ru-RU"/>
              </w:rPr>
              <w:lastRenderedPageBreak/>
              <w:t>экономического союза</w:t>
            </w:r>
            <w:proofErr w:type="gramStart"/>
            <w:r w:rsidRPr="000D14A8">
              <w:rPr>
                <w:rFonts w:ascii="Tahoma" w:eastAsia="Times New Roman" w:hAnsi="Tahoma" w:cs="Tahoma"/>
                <w:sz w:val="12"/>
                <w:szCs w:val="12"/>
                <w:lang w:eastAsia="ru-RU"/>
              </w:rPr>
              <w:t>)..</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w:t>
            </w:r>
            <w:r w:rsidRPr="000D14A8">
              <w:rPr>
                <w:rFonts w:ascii="Tahoma" w:eastAsia="Times New Roman" w:hAnsi="Tahoma" w:cs="Tahoma"/>
                <w:sz w:val="12"/>
                <w:szCs w:val="12"/>
                <w:lang w:eastAsia="ru-RU"/>
              </w:rPr>
              <w:lastRenderedPageBreak/>
              <w:t>поставщика (подрядчика, исполнителя), этапов оплаты и (или) размера аванса и срока исполнения контракта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013R00591</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013R00591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TK-3110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Lexmark</w:t>
            </w:r>
            <w:proofErr w:type="spellEnd"/>
            <w:r w:rsidRPr="000D14A8">
              <w:rPr>
                <w:rFonts w:ascii="Tahoma" w:eastAsia="Times New Roman" w:hAnsi="Tahoma" w:cs="Tahoma"/>
                <w:sz w:val="12"/>
                <w:szCs w:val="12"/>
                <w:lang w:eastAsia="ru-RU"/>
              </w:rPr>
              <w:t xml:space="preserve"> W850H21G</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Lexmark</w:t>
            </w:r>
            <w:proofErr w:type="spellEnd"/>
            <w:r w:rsidRPr="000D14A8">
              <w:rPr>
                <w:rFonts w:ascii="Tahoma" w:eastAsia="Times New Roman" w:hAnsi="Tahoma" w:cs="Tahoma"/>
                <w:sz w:val="12"/>
                <w:szCs w:val="12"/>
                <w:lang w:eastAsia="ru-RU"/>
              </w:rPr>
              <w:t xml:space="preserve"> W850H21G</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TK-160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TK-710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TK-710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CE278A</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CE278A</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CE285A</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CE285A</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CE390X</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CE390X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Samsung</w:t>
            </w:r>
            <w:proofErr w:type="spellEnd"/>
            <w:r w:rsidRPr="000D14A8">
              <w:rPr>
                <w:rFonts w:ascii="Tahoma" w:eastAsia="Times New Roman" w:hAnsi="Tahoma" w:cs="Tahoma"/>
                <w:sz w:val="12"/>
                <w:szCs w:val="12"/>
                <w:lang w:eastAsia="ru-RU"/>
              </w:rPr>
              <w:t xml:space="preserve"> MLT-D203U</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Samsung</w:t>
            </w:r>
            <w:proofErr w:type="spellEnd"/>
            <w:r w:rsidRPr="000D14A8">
              <w:rPr>
                <w:rFonts w:ascii="Tahoma" w:eastAsia="Times New Roman" w:hAnsi="Tahoma" w:cs="Tahoma"/>
                <w:sz w:val="12"/>
                <w:szCs w:val="12"/>
                <w:lang w:eastAsia="ru-RU"/>
              </w:rPr>
              <w:t xml:space="preserve"> MLT-D203U</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106R02312</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106R02312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Q2612A</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Q2612A</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TK-3100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CE390A</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CE390A</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TK-3130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TK-3130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TK-1130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TK-1130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TK-170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lastRenderedPageBreak/>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CF280X</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CF280X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C9730A</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C9730A</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Q7553X</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Q7553X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TK-1140</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Kyocera</w:t>
            </w:r>
            <w:proofErr w:type="spellEnd"/>
            <w:r w:rsidRPr="000D14A8">
              <w:rPr>
                <w:rFonts w:ascii="Tahoma" w:eastAsia="Times New Roman" w:hAnsi="Tahoma" w:cs="Tahoma"/>
                <w:sz w:val="12"/>
                <w:szCs w:val="12"/>
                <w:lang w:eastAsia="ru-RU"/>
              </w:rPr>
              <w:t xml:space="preserve"> TK-1140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Canon</w:t>
            </w:r>
            <w:proofErr w:type="spellEnd"/>
            <w:r w:rsidRPr="000D14A8">
              <w:rPr>
                <w:rFonts w:ascii="Tahoma" w:eastAsia="Times New Roman" w:hAnsi="Tahoma" w:cs="Tahoma"/>
                <w:sz w:val="12"/>
                <w:szCs w:val="12"/>
                <w:lang w:eastAsia="ru-RU"/>
              </w:rPr>
              <w:t xml:space="preserve"> 719</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Canon</w:t>
            </w:r>
            <w:proofErr w:type="spellEnd"/>
            <w:r w:rsidRPr="000D14A8">
              <w:rPr>
                <w:rFonts w:ascii="Tahoma" w:eastAsia="Times New Roman" w:hAnsi="Tahoma" w:cs="Tahoma"/>
                <w:sz w:val="12"/>
                <w:szCs w:val="12"/>
                <w:lang w:eastAsia="ru-RU"/>
              </w:rPr>
              <w:t xml:space="preserve"> 719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106R03396</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Картридж </w:t>
            </w:r>
            <w:proofErr w:type="spellStart"/>
            <w:r w:rsidRPr="000D14A8">
              <w:rPr>
                <w:rFonts w:ascii="Tahoma" w:eastAsia="Times New Roman" w:hAnsi="Tahoma" w:cs="Tahoma"/>
                <w:sz w:val="12"/>
                <w:szCs w:val="12"/>
                <w:lang w:eastAsia="ru-RU"/>
              </w:rPr>
              <w:t>Xerox</w:t>
            </w:r>
            <w:proofErr w:type="spellEnd"/>
            <w:r w:rsidRPr="000D14A8">
              <w:rPr>
                <w:rFonts w:ascii="Tahoma" w:eastAsia="Times New Roman" w:hAnsi="Tahoma" w:cs="Tahoma"/>
                <w:sz w:val="12"/>
                <w:szCs w:val="12"/>
                <w:lang w:eastAsia="ru-RU"/>
              </w:rPr>
              <w:t xml:space="preserve"> 106R03396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Картридж HP CE505X</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Картридж HP CE505X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180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180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31</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191420507468142050100100600310000244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14771.20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14771.20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14771.20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0D14A8">
              <w:rPr>
                <w:rFonts w:ascii="Tahoma" w:eastAsia="Times New Roman" w:hAnsi="Tahoma" w:cs="Tahoma"/>
                <w:sz w:val="12"/>
                <w:szCs w:val="12"/>
                <w:lang w:eastAsia="ru-RU"/>
              </w:rPr>
              <w:t>единоразовая</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изменение стоимости, изменение срока размещения извещения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Стакан одноразовый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упаковка не менее 100 шт.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Батарейка алкалиновая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Start"/>
            <w:r w:rsidRPr="000D14A8">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0D14A8">
              <w:rPr>
                <w:rFonts w:ascii="Tahoma" w:eastAsia="Times New Roman" w:hAnsi="Tahoma" w:cs="Tahoma"/>
                <w:sz w:val="12"/>
                <w:szCs w:val="12"/>
                <w:lang w:eastAsia="ru-RU"/>
              </w:rPr>
              <w:t>энергоотдачи</w:t>
            </w:r>
            <w:proofErr w:type="spellEnd"/>
            <w:r w:rsidRPr="000D14A8">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Батарейка алкалиновая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Start"/>
            <w:r w:rsidRPr="000D14A8">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0D14A8">
              <w:rPr>
                <w:rFonts w:ascii="Tahoma" w:eastAsia="Times New Roman" w:hAnsi="Tahoma" w:cs="Tahoma"/>
                <w:sz w:val="12"/>
                <w:szCs w:val="12"/>
                <w:lang w:eastAsia="ru-RU"/>
              </w:rPr>
              <w:t>энергоотдачи</w:t>
            </w:r>
            <w:proofErr w:type="spellEnd"/>
            <w:r w:rsidRPr="000D14A8">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Моющее средство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Функциональные, технические, качественные, эксплуатационные </w:t>
            </w:r>
            <w:r w:rsidRPr="000D14A8">
              <w:rPr>
                <w:rFonts w:ascii="Tahoma" w:eastAsia="Times New Roman" w:hAnsi="Tahoma" w:cs="Tahoma"/>
                <w:sz w:val="12"/>
                <w:szCs w:val="12"/>
                <w:lang w:eastAsia="ru-RU"/>
              </w:rPr>
              <w:lastRenderedPageBreak/>
              <w:t>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0D14A8">
              <w:rPr>
                <w:rFonts w:ascii="Tahoma" w:eastAsia="Times New Roman" w:hAnsi="Tahoma" w:cs="Tahoma"/>
                <w:sz w:val="12"/>
                <w:szCs w:val="12"/>
                <w:lang w:eastAsia="ru-RU"/>
              </w:rPr>
              <w:t>Р</w:t>
            </w:r>
            <w:proofErr w:type="gramEnd"/>
            <w:r w:rsidRPr="000D14A8">
              <w:rPr>
                <w:rFonts w:ascii="Tahoma" w:eastAsia="Times New Roman" w:hAnsi="Tahoma" w:cs="Tahoma"/>
                <w:sz w:val="12"/>
                <w:szCs w:val="12"/>
                <w:lang w:eastAsia="ru-RU"/>
              </w:rPr>
              <w:t xml:space="preserve"> 51696-2000, ТУ 2383-060-0336562-2002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Соль техническая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Килограмм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Мыло туалетное жидкое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Литр;^кубический дециметр</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191420507468142050100100620270000244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автомобильных шин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234943.45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135864.00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135864.00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23494.35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 тип закупки в предложении на закупку </w:t>
            </w:r>
            <w:proofErr w:type="gramStart"/>
            <w:r w:rsidRPr="000D14A8">
              <w:rPr>
                <w:rFonts w:ascii="Tahoma" w:eastAsia="Times New Roman" w:hAnsi="Tahoma" w:cs="Tahoma"/>
                <w:sz w:val="12"/>
                <w:szCs w:val="12"/>
                <w:lang w:eastAsia="ru-RU"/>
              </w:rPr>
              <w:t>на</w:t>
            </w:r>
            <w:proofErr w:type="gramEnd"/>
            <w:r w:rsidRPr="000D14A8">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Шина пневматическая для легкового автомобиля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Способ герметизации шины;  значение характеристики: Бескамерные,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Процент</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Шина пневматическая для легкового автомобиля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значение характеристики: Дорожные,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lastRenderedPageBreak/>
              <w:t>Номинальный посадочный диаметр обода;  значение характеристики: 16</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Дюйм (25,4 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Способ герметизации шины;  значение характеристики: Бескамерные,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Процент</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Шина пневматическая для легкового автомобиля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Способ герметизации шины;  значение характеристики: Бескамерные,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Номинальная ширина профиля;  значение характеристики: 205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Шина пневматическая для легкового автомобиля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Дюйм (25,4 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значение характеристики: Дорожные,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Номинальная ширина профиля;  значение характеристики: 205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Шина пневматическая для легкового автомобиля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Дюйм (25,4 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33</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191420507468142050100100630250000244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хозяйственных принадлеж</w:t>
            </w:r>
            <w:r w:rsidRPr="000D14A8">
              <w:rPr>
                <w:rFonts w:ascii="Tahoma" w:eastAsia="Times New Roman" w:hAnsi="Tahoma" w:cs="Tahoma"/>
                <w:sz w:val="12"/>
                <w:szCs w:val="12"/>
                <w:lang w:eastAsia="ru-RU"/>
              </w:rPr>
              <w:lastRenderedPageBreak/>
              <w:t>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10042.68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10042.68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10042.68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w:t>
            </w:r>
            <w:r w:rsidRPr="000D14A8">
              <w:rPr>
                <w:rFonts w:ascii="Tahoma" w:eastAsia="Times New Roman" w:hAnsi="Tahoma" w:cs="Tahoma"/>
                <w:sz w:val="12"/>
                <w:szCs w:val="12"/>
                <w:lang w:eastAsia="ru-RU"/>
              </w:rPr>
              <w:lastRenderedPageBreak/>
              <w:t xml:space="preserve">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Запрос котировок в электронной </w:t>
            </w:r>
            <w:r w:rsidRPr="000D14A8">
              <w:rPr>
                <w:rFonts w:ascii="Tahoma" w:eastAsia="Times New Roman" w:hAnsi="Tahoma" w:cs="Tahoma"/>
                <w:sz w:val="12"/>
                <w:szCs w:val="12"/>
                <w:lang w:eastAsia="ru-RU"/>
              </w:rPr>
              <w:lastRenderedPageBreak/>
              <w:t>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Возникновение иных обстоятельств, предвидеть </w:t>
            </w:r>
            <w:r w:rsidRPr="000D14A8">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 тип закупки в предложении на закупку </w:t>
            </w:r>
            <w:proofErr w:type="gramStart"/>
            <w:r w:rsidRPr="000D14A8">
              <w:rPr>
                <w:rFonts w:ascii="Tahoma" w:eastAsia="Times New Roman" w:hAnsi="Tahoma" w:cs="Tahoma"/>
                <w:sz w:val="12"/>
                <w:szCs w:val="12"/>
                <w:lang w:eastAsia="ru-RU"/>
              </w:rPr>
              <w:t>на</w:t>
            </w:r>
            <w:proofErr w:type="gramEnd"/>
            <w:r w:rsidRPr="000D14A8">
              <w:rPr>
                <w:rFonts w:ascii="Tahoma" w:eastAsia="Times New Roman" w:hAnsi="Tahoma" w:cs="Tahoma"/>
                <w:sz w:val="12"/>
                <w:szCs w:val="12"/>
                <w:lang w:eastAsia="ru-RU"/>
              </w:rPr>
              <w:t xml:space="preserve"> укрупненную</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Бумага туалетная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Бумага туалетная </w:t>
            </w:r>
            <w:proofErr w:type="spellStart"/>
            <w:r w:rsidRPr="000D14A8">
              <w:rPr>
                <w:rFonts w:ascii="Tahoma" w:eastAsia="Times New Roman" w:hAnsi="Tahoma" w:cs="Tahoma"/>
                <w:sz w:val="12"/>
                <w:szCs w:val="12"/>
                <w:lang w:eastAsia="ru-RU"/>
              </w:rPr>
              <w:t>биоразлагаемая</w:t>
            </w:r>
            <w:proofErr w:type="spellEnd"/>
            <w:r w:rsidRPr="000D14A8">
              <w:rPr>
                <w:rFonts w:ascii="Tahoma" w:eastAsia="Times New Roman" w:hAnsi="Tahoma" w:cs="Tahoma"/>
                <w:sz w:val="12"/>
                <w:szCs w:val="12"/>
                <w:lang w:eastAsia="ru-RU"/>
              </w:rPr>
              <w:t>;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Форма выпуска;  значение характеристики: Рулон</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Бумага туалетная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Форма выпуска;  значение характеристики: Рулон</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 xml:space="preserve">Бумага туалетная </w:t>
            </w:r>
            <w:proofErr w:type="spellStart"/>
            <w:r w:rsidRPr="000D14A8">
              <w:rPr>
                <w:rFonts w:ascii="Tahoma" w:eastAsia="Times New Roman" w:hAnsi="Tahoma" w:cs="Tahoma"/>
                <w:sz w:val="12"/>
                <w:szCs w:val="12"/>
                <w:lang w:eastAsia="ru-RU"/>
              </w:rPr>
              <w:t>биоразлагаемая</w:t>
            </w:r>
            <w:proofErr w:type="spellEnd"/>
            <w:r w:rsidRPr="000D14A8">
              <w:rPr>
                <w:rFonts w:ascii="Tahoma" w:eastAsia="Times New Roman" w:hAnsi="Tahoma" w:cs="Tahoma"/>
                <w:sz w:val="12"/>
                <w:szCs w:val="12"/>
                <w:lang w:eastAsia="ru-RU"/>
              </w:rPr>
              <w:t>;  значение характеристики: Да</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Метлы и щетки для домашней уборки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191420507468142050100100640298010244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50719.40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50719.40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50719.40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Месяц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191420507468142050100100660338010244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47982.00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47982.00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47982.00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w:t>
            </w:r>
            <w:r w:rsidRPr="000D14A8">
              <w:rPr>
                <w:rFonts w:ascii="Tahoma" w:eastAsia="Times New Roman" w:hAnsi="Tahoma" w:cs="Tahoma"/>
                <w:sz w:val="12"/>
                <w:szCs w:val="12"/>
                <w:lang w:eastAsia="ru-RU"/>
              </w:rPr>
              <w:lastRenderedPageBreak/>
              <w:t>товаров (выполнения работ, оказания услуг): с 01.04.2019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03.2019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Отмена </w:t>
            </w:r>
            <w:r w:rsidRPr="000D14A8">
              <w:rPr>
                <w:rFonts w:ascii="Tahoma" w:eastAsia="Times New Roman" w:hAnsi="Tahoma" w:cs="Tahoma"/>
                <w:sz w:val="12"/>
                <w:szCs w:val="12"/>
                <w:lang w:eastAsia="ru-RU"/>
              </w:rPr>
              <w:lastRenderedPageBreak/>
              <w:t xml:space="preserve">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изменение объекта закупки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Услуги частной охраны (Охранный (технический) мониторинг)</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Использование мобильной группы;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0D14A8">
              <w:rPr>
                <w:rFonts w:ascii="Tahoma" w:eastAsia="Times New Roman" w:hAnsi="Tahoma" w:cs="Tahoma"/>
                <w:sz w:val="12"/>
                <w:szCs w:val="12"/>
                <w:lang w:eastAsia="ru-RU"/>
              </w:rPr>
              <w:t>Заказчика,  Исполнителя,  Заказчика,  Заказчика,  Исполнителя,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Вид услуги по охране;  значение характеристики:</w:t>
            </w:r>
            <w:proofErr w:type="gramEnd"/>
            <w:r w:rsidRPr="000D14A8">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Час</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6600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6600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191420507468142050100100660418010244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дополнительные требования указаны в техническом задан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 xml:space="preserve">кционной документации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40304.88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40304.88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40304.88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Возникновение иных обстоятельств, </w:t>
            </w:r>
            <w:proofErr w:type="gramStart"/>
            <w:r w:rsidRPr="000D14A8">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объект закупки определен</w:t>
            </w:r>
            <w:proofErr w:type="gramEnd"/>
            <w:r w:rsidRPr="000D14A8">
              <w:rPr>
                <w:rFonts w:ascii="Tahoma" w:eastAsia="Times New Roman" w:hAnsi="Tahoma" w:cs="Tahoma"/>
                <w:sz w:val="12"/>
                <w:szCs w:val="12"/>
                <w:lang w:eastAsia="ru-RU"/>
              </w:rPr>
              <w:t xml:space="preserve"> в соответствии с КТРУ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Услуги частной охраны (Охранный (технический) мониторинг)</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0D14A8">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Вид услуги по охране;  значение характеристики:</w:t>
            </w:r>
            <w:proofErr w:type="gramEnd"/>
            <w:r w:rsidRPr="000D14A8">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Использование мобильной группы;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Час</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5544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5544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37</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191420507468142050100100670370000244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254034.70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254034.70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254034.70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w:t>
            </w:r>
            <w:r w:rsidRPr="000D14A8">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до 28.06.2019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25403.47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Возникновение иных обстоятельств, </w:t>
            </w:r>
            <w:proofErr w:type="gramStart"/>
            <w:r w:rsidRPr="000D14A8">
              <w:rPr>
                <w:rFonts w:ascii="Tahoma" w:eastAsia="Times New Roman" w:hAnsi="Tahoma" w:cs="Tahoma"/>
                <w:sz w:val="12"/>
                <w:szCs w:val="12"/>
                <w:lang w:eastAsia="ru-RU"/>
              </w:rPr>
              <w:t xml:space="preserve">предвидеть которые на дату утверждения плана-графика закупок было </w:t>
            </w:r>
            <w:r w:rsidRPr="000D14A8">
              <w:rPr>
                <w:rFonts w:ascii="Tahoma" w:eastAsia="Times New Roman" w:hAnsi="Tahoma" w:cs="Tahoma"/>
                <w:sz w:val="12"/>
                <w:szCs w:val="12"/>
                <w:lang w:eastAsia="ru-RU"/>
              </w:rPr>
              <w:lastRenderedPageBreak/>
              <w:t>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Сведения о товаре занесены</w:t>
            </w:r>
            <w:proofErr w:type="gramEnd"/>
            <w:r w:rsidRPr="000D14A8">
              <w:rPr>
                <w:rFonts w:ascii="Tahoma" w:eastAsia="Times New Roman" w:hAnsi="Tahoma" w:cs="Tahoma"/>
                <w:sz w:val="12"/>
                <w:szCs w:val="12"/>
                <w:lang w:eastAsia="ru-RU"/>
              </w:rPr>
              <w:t xml:space="preserve"> в соответствии с КТРУ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Расшиватель</w:t>
            </w:r>
            <w:proofErr w:type="spellEnd"/>
            <w:r w:rsidRPr="000D14A8">
              <w:rPr>
                <w:rFonts w:ascii="Tahoma" w:eastAsia="Times New Roman" w:hAnsi="Tahoma" w:cs="Tahoma"/>
                <w:sz w:val="12"/>
                <w:szCs w:val="12"/>
                <w:lang w:eastAsia="ru-RU"/>
              </w:rPr>
              <w:t xml:space="preserve"> для скоб</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Тип конструкции </w:t>
            </w:r>
            <w:proofErr w:type="spellStart"/>
            <w:r w:rsidRPr="000D14A8">
              <w:rPr>
                <w:rFonts w:ascii="Tahoma" w:eastAsia="Times New Roman" w:hAnsi="Tahoma" w:cs="Tahoma"/>
                <w:sz w:val="12"/>
                <w:szCs w:val="12"/>
                <w:lang w:eastAsia="ru-RU"/>
              </w:rPr>
              <w:t>расшивателя</w:t>
            </w:r>
            <w:proofErr w:type="spellEnd"/>
            <w:r w:rsidRPr="000D14A8">
              <w:rPr>
                <w:rFonts w:ascii="Tahoma" w:eastAsia="Times New Roman" w:hAnsi="Tahoma" w:cs="Tahoma"/>
                <w:sz w:val="12"/>
                <w:szCs w:val="12"/>
                <w:lang w:eastAsia="ru-RU"/>
              </w:rPr>
              <w:t>;  значение характеристики: Ручной,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Возможность </w:t>
            </w:r>
            <w:proofErr w:type="spellStart"/>
            <w:r w:rsidRPr="000D14A8">
              <w:rPr>
                <w:rFonts w:ascii="Tahoma" w:eastAsia="Times New Roman" w:hAnsi="Tahoma" w:cs="Tahoma"/>
                <w:sz w:val="12"/>
                <w:szCs w:val="12"/>
                <w:lang w:eastAsia="ru-RU"/>
              </w:rPr>
              <w:t>расшивания</w:t>
            </w:r>
            <w:proofErr w:type="spellEnd"/>
            <w:r w:rsidRPr="000D14A8">
              <w:rPr>
                <w:rFonts w:ascii="Tahoma" w:eastAsia="Times New Roman" w:hAnsi="Tahoma" w:cs="Tahoma"/>
                <w:sz w:val="12"/>
                <w:szCs w:val="12"/>
                <w:lang w:eastAsia="ru-RU"/>
              </w:rPr>
              <w:t xml:space="preserve"> скоб (размер);  значение характеристики: №10,</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spellStart"/>
            <w:r w:rsidRPr="000D14A8">
              <w:rPr>
                <w:rFonts w:ascii="Tahoma" w:eastAsia="Times New Roman" w:hAnsi="Tahoma" w:cs="Tahoma"/>
                <w:sz w:val="12"/>
                <w:szCs w:val="12"/>
                <w:lang w:eastAsia="ru-RU"/>
              </w:rPr>
              <w:t>Степлер</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Для скоб размером;  значение характеристики: №10,</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значение характеристики: Ручной,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Глубина закладки бумаги;  значение характеристики: ≥ 45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сшиваемых листов(80г/м2);  значение характеристики: ≥ 10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Дырокол</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пробиваемых листов,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пробиваемых листов,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40 ; единица измерения характеристики: Штука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Расстояние между отверстиями;  значение характеристики: 80мм</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Дырокол для люверсов;  значение характеристики: Нет,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пробиваемых отверстий;  значение характеристики: 2,</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Наличие линейки;  значение характеристики: Да</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Зажим для бумаг</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80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значение характеристики: Черный,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80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Зажим для бумаг</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100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значение характеристики: Черный,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100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Зажим для бумаг</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240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значение характеристики: Черный,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скрепляемых листов,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240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Скобы для </w:t>
            </w:r>
            <w:proofErr w:type="spellStart"/>
            <w:r w:rsidRPr="000D14A8">
              <w:rPr>
                <w:rFonts w:ascii="Tahoma" w:eastAsia="Times New Roman" w:hAnsi="Tahoma" w:cs="Tahoma"/>
                <w:sz w:val="12"/>
                <w:szCs w:val="12"/>
                <w:lang w:eastAsia="ru-RU"/>
              </w:rPr>
              <w:t>степлера</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Размер скоб;  значение характеристики: №10,</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Скобы для </w:t>
            </w:r>
            <w:proofErr w:type="spellStart"/>
            <w:r w:rsidRPr="000D14A8">
              <w:rPr>
                <w:rFonts w:ascii="Tahoma" w:eastAsia="Times New Roman" w:hAnsi="Tahoma" w:cs="Tahoma"/>
                <w:sz w:val="12"/>
                <w:szCs w:val="12"/>
                <w:lang w:eastAsia="ru-RU"/>
              </w:rPr>
              <w:t>степлера</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1000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Размер скоб;  значение характеристики: №23/23,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Скобы для </w:t>
            </w:r>
            <w:proofErr w:type="spellStart"/>
            <w:r w:rsidRPr="000D14A8">
              <w:rPr>
                <w:rFonts w:ascii="Tahoma" w:eastAsia="Times New Roman" w:hAnsi="Tahoma" w:cs="Tahoma"/>
                <w:sz w:val="12"/>
                <w:szCs w:val="12"/>
                <w:lang w:eastAsia="ru-RU"/>
              </w:rPr>
              <w:t>степлера</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Размер скоб;  значение характеристики: №24/6,</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Количество в упаковке,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Скрепки металлические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Длина,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26</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Длина,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Скрепки металлические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Длина,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50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Длина,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191420507468142050100100680402680242</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215173.95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215173.95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215173.95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0D14A8">
              <w:rPr>
                <w:rFonts w:ascii="Tahoma" w:eastAsia="Times New Roman" w:hAnsi="Tahoma" w:cs="Tahoma"/>
                <w:sz w:val="12"/>
                <w:szCs w:val="12"/>
                <w:lang w:eastAsia="ru-RU"/>
              </w:rPr>
              <w:t>с даты заключения</w:t>
            </w:r>
            <w:proofErr w:type="gramEnd"/>
            <w:r w:rsidRPr="000D14A8">
              <w:rPr>
                <w:rFonts w:ascii="Tahoma" w:eastAsia="Times New Roman" w:hAnsi="Tahoma" w:cs="Tahoma"/>
                <w:sz w:val="12"/>
                <w:szCs w:val="12"/>
                <w:lang w:eastAsia="ru-RU"/>
              </w:rPr>
              <w:t xml:space="preserve"> контракта по 31 мая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21517.40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w:t>
            </w:r>
            <w:r w:rsidRPr="000D14A8">
              <w:rPr>
                <w:rFonts w:ascii="Tahoma" w:eastAsia="Times New Roman" w:hAnsi="Tahoma" w:cs="Tahoma"/>
                <w:sz w:val="12"/>
                <w:szCs w:val="12"/>
                <w:lang w:eastAsia="ru-RU"/>
              </w:rPr>
              <w:lastRenderedPageBreak/>
              <w:t xml:space="preserve">предусмотренной планом-графиком закупок, </w:t>
            </w:r>
            <w:proofErr w:type="gramStart"/>
            <w:r w:rsidRPr="000D14A8">
              <w:rPr>
                <w:rFonts w:ascii="Tahoma" w:eastAsia="Times New Roman" w:hAnsi="Tahoma" w:cs="Tahoma"/>
                <w:sz w:val="12"/>
                <w:szCs w:val="12"/>
                <w:lang w:eastAsia="ru-RU"/>
              </w:rPr>
              <w:t>становится невозможной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уточнен</w:t>
            </w:r>
            <w:proofErr w:type="gramEnd"/>
            <w:r w:rsidRPr="000D14A8">
              <w:rPr>
                <w:rFonts w:ascii="Tahoma" w:eastAsia="Times New Roman" w:hAnsi="Tahoma" w:cs="Tahoma"/>
                <w:sz w:val="12"/>
                <w:szCs w:val="12"/>
                <w:lang w:eastAsia="ru-RU"/>
              </w:rPr>
              <w:t xml:space="preserve"> объем и цена закупаемого товара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Оптические носители BD-R DL</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Тип оптического дискового накопителя - </w:t>
            </w:r>
            <w:proofErr w:type="spellStart"/>
            <w:r w:rsidRPr="000D14A8">
              <w:rPr>
                <w:rFonts w:ascii="Tahoma" w:eastAsia="Times New Roman" w:hAnsi="Tahoma" w:cs="Tahoma"/>
                <w:sz w:val="12"/>
                <w:szCs w:val="12"/>
                <w:lang w:eastAsia="ru-RU"/>
              </w:rPr>
              <w:t>Blu-Ray</w:t>
            </w:r>
            <w:proofErr w:type="spellEnd"/>
            <w:r w:rsidRPr="000D14A8">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0D14A8">
              <w:rPr>
                <w:rFonts w:ascii="Tahoma" w:eastAsia="Times New Roman" w:hAnsi="Tahoma" w:cs="Tahoma"/>
                <w:sz w:val="12"/>
                <w:szCs w:val="12"/>
                <w:lang w:eastAsia="ru-RU"/>
              </w:rPr>
              <w:t>Slim</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Case</w:t>
            </w:r>
            <w:proofErr w:type="spellEnd"/>
            <w:r w:rsidRPr="000D14A8">
              <w:rPr>
                <w:rFonts w:ascii="Tahoma" w:eastAsia="Times New Roman" w:hAnsi="Tahoma" w:cs="Tahoma"/>
                <w:sz w:val="12"/>
                <w:szCs w:val="12"/>
                <w:lang w:eastAsia="ru-RU"/>
              </w:rPr>
              <w:t>) либо на шпинделе (</w:t>
            </w:r>
            <w:proofErr w:type="spellStart"/>
            <w:r w:rsidRPr="000D14A8">
              <w:rPr>
                <w:rFonts w:ascii="Tahoma" w:eastAsia="Times New Roman" w:hAnsi="Tahoma" w:cs="Tahoma"/>
                <w:sz w:val="12"/>
                <w:szCs w:val="12"/>
                <w:lang w:eastAsia="ru-RU"/>
              </w:rPr>
              <w:t>Cake</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Box</w:t>
            </w:r>
            <w:proofErr w:type="spellEnd"/>
            <w:r w:rsidRPr="000D14A8">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Оптические носители BD-R</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Тип оптического дискового накопителя - </w:t>
            </w:r>
            <w:proofErr w:type="spellStart"/>
            <w:r w:rsidRPr="000D14A8">
              <w:rPr>
                <w:rFonts w:ascii="Tahoma" w:eastAsia="Times New Roman" w:hAnsi="Tahoma" w:cs="Tahoma"/>
                <w:sz w:val="12"/>
                <w:szCs w:val="12"/>
                <w:lang w:eastAsia="ru-RU"/>
              </w:rPr>
              <w:t>Blu-Ray</w:t>
            </w:r>
            <w:proofErr w:type="spellEnd"/>
            <w:r w:rsidRPr="000D14A8">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0D14A8">
              <w:rPr>
                <w:rFonts w:ascii="Tahoma" w:eastAsia="Times New Roman" w:hAnsi="Tahoma" w:cs="Tahoma"/>
                <w:sz w:val="12"/>
                <w:szCs w:val="12"/>
                <w:lang w:eastAsia="ru-RU"/>
              </w:rPr>
              <w:t>Slim</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Case</w:t>
            </w:r>
            <w:proofErr w:type="spellEnd"/>
            <w:r w:rsidRPr="000D14A8">
              <w:rPr>
                <w:rFonts w:ascii="Tahoma" w:eastAsia="Times New Roman" w:hAnsi="Tahoma" w:cs="Tahoma"/>
                <w:sz w:val="12"/>
                <w:szCs w:val="12"/>
                <w:lang w:eastAsia="ru-RU"/>
              </w:rPr>
              <w:t>) либо на шпинделе (</w:t>
            </w:r>
            <w:proofErr w:type="spellStart"/>
            <w:r w:rsidRPr="000D14A8">
              <w:rPr>
                <w:rFonts w:ascii="Tahoma" w:eastAsia="Times New Roman" w:hAnsi="Tahoma" w:cs="Tahoma"/>
                <w:sz w:val="12"/>
                <w:szCs w:val="12"/>
                <w:lang w:eastAsia="ru-RU"/>
              </w:rPr>
              <w:t>Cake</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Box</w:t>
            </w:r>
            <w:proofErr w:type="spellEnd"/>
            <w:r w:rsidRPr="000D14A8">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3900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3900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39</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191420507468142050100100690380000244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04.2019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Описание отдельных объектов закупки в соответствии с КТРУ</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Блокнот</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0D14A8">
              <w:rPr>
                <w:rFonts w:ascii="Tahoma" w:eastAsia="Times New Roman" w:hAnsi="Tahoma" w:cs="Tahoma"/>
                <w:sz w:val="12"/>
                <w:szCs w:val="12"/>
                <w:lang w:eastAsia="ru-RU"/>
              </w:rPr>
              <w:t>2</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Блоки для записей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Ширина;  значение характеристики: &gt; 80  и  ≤ 90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Фигурные;  значение характеристики: Нет</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 боксе;  значение характеристики: Нет,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Длина;  значение характеристики: &gt; 80  и  ≤ 90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значение характеристики: Без клейкого края</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цветов;  значение характеристики: Более 1 ,</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Блоки для записей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Длина;  значение характеристики: &gt; 70  и  ≤ 80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lastRenderedPageBreak/>
              <w:br/>
              <w:t>Количество цветов;  значение характеристики: Более 1 ,</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Фигурные;  значение характеристики: Нет</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значение характеристики: С клейким краем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 боксе;  значение характеристики: Нет</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Клейкие закладки пластиковые</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Штука</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Конверт почтовый бумажный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Лицевая сторона конверта;  значение характеристики: без адресной зоны,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значение характеристики: белый,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Материал;  значение характеристики: бумага,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Длина;  значение характеристики: ≥ 220  и  &lt; 250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заклеивания;  значение характеристики: С клеем,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Ширина;  значение характеристики: ≥ 160  и  &lt; 220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0D14A8">
              <w:rPr>
                <w:rFonts w:ascii="Tahoma" w:eastAsia="Times New Roman" w:hAnsi="Tahoma" w:cs="Tahoma"/>
                <w:sz w:val="12"/>
                <w:szCs w:val="12"/>
                <w:lang w:eastAsia="ru-RU"/>
              </w:rPr>
              <w:t>Р</w:t>
            </w:r>
            <w:proofErr w:type="gramEnd"/>
            <w:r w:rsidRPr="000D14A8">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Клей канцелярский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Масса,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25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Грамм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Масса,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  значение характеристики: Твердый</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клейкая лента скотч</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Файл-вкладыш</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Формат;  значение характеристики: А4,</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Вид;  значение характеристики: Глянцевый,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Плотность, мкм;  значение характеристики: ≥ 45  и  &lt; 55</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Точилка для карандашей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Лоток для бумаги вертикальный</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xml:space="preserve"> ширина не менее 85 мм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Папка пластиковая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Ширина корешка, </w:t>
            </w:r>
            <w:proofErr w:type="spellStart"/>
            <w:r w:rsidRPr="000D14A8">
              <w:rPr>
                <w:rFonts w:ascii="Tahoma" w:eastAsia="Times New Roman" w:hAnsi="Tahoma" w:cs="Tahoma"/>
                <w:sz w:val="12"/>
                <w:szCs w:val="12"/>
                <w:lang w:eastAsia="ru-RU"/>
              </w:rPr>
              <w:t>min</w:t>
            </w:r>
            <w:proofErr w:type="spellEnd"/>
            <w:r w:rsidRPr="000D14A8">
              <w:rPr>
                <w:rFonts w:ascii="Tahoma" w:eastAsia="Times New Roman" w:hAnsi="Tahoma" w:cs="Tahoma"/>
                <w:sz w:val="12"/>
                <w:szCs w:val="12"/>
                <w:lang w:eastAsia="ru-RU"/>
              </w:rPr>
              <w:t>;  значение характеристики: ≥ 20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значение характеристики: Папка файловая</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Формат;  значение характеристики: A4,</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Ширина корешка,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Линейка</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Длина разметки;  значение характеристики: &gt; 25  и  ≤ 30</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Сантиметр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Шкала измерения;  значение характеристики: Сантиметровая</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Материал;  значение характеристики: Пластик</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Карандаш </w:t>
            </w:r>
            <w:proofErr w:type="spellStart"/>
            <w:r w:rsidRPr="000D14A8">
              <w:rPr>
                <w:rFonts w:ascii="Tahoma" w:eastAsia="Times New Roman" w:hAnsi="Tahoma" w:cs="Tahoma"/>
                <w:sz w:val="12"/>
                <w:szCs w:val="12"/>
                <w:lang w:eastAsia="ru-RU"/>
              </w:rPr>
              <w:t>чернографитный</w:t>
            </w:r>
            <w:proofErr w:type="spell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Тип карандаша;  значение характеристики: ТМ (</w:t>
            </w:r>
            <w:proofErr w:type="spellStart"/>
            <w:r w:rsidRPr="000D14A8">
              <w:rPr>
                <w:rFonts w:ascii="Tahoma" w:eastAsia="Times New Roman" w:hAnsi="Tahoma" w:cs="Tahoma"/>
                <w:sz w:val="12"/>
                <w:szCs w:val="12"/>
                <w:lang w:eastAsia="ru-RU"/>
              </w:rPr>
              <w:t>твердомягкий</w:t>
            </w:r>
            <w:proofErr w:type="spellEnd"/>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Наличие заточенного стержня;  значение характеристики: Да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Наличие ластика;  значение характеристики: Да</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Корректирующая жидкость</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Маркер</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Вид маркера;  значение характеристики: </w:t>
            </w:r>
            <w:proofErr w:type="spellStart"/>
            <w:r w:rsidRPr="000D14A8">
              <w:rPr>
                <w:rFonts w:ascii="Tahoma" w:eastAsia="Times New Roman" w:hAnsi="Tahoma" w:cs="Tahoma"/>
                <w:sz w:val="12"/>
                <w:szCs w:val="12"/>
                <w:lang w:eastAsia="ru-RU"/>
              </w:rPr>
              <w:t>Текстовыделитель</w:t>
            </w:r>
            <w:proofErr w:type="spellEnd"/>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Форма наконечника;  значение характеристики: Скошенная</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Ручка канцелярская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Вид;  значение характеристики: </w:t>
            </w:r>
            <w:proofErr w:type="spellStart"/>
            <w:r w:rsidRPr="000D14A8">
              <w:rPr>
                <w:rFonts w:ascii="Tahoma" w:eastAsia="Times New Roman" w:hAnsi="Tahoma" w:cs="Tahoma"/>
                <w:sz w:val="12"/>
                <w:szCs w:val="12"/>
                <w:lang w:eastAsia="ru-RU"/>
              </w:rPr>
              <w:t>Гелевая</w:t>
            </w:r>
            <w:proofErr w:type="spell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Толщина линии письма;  значение характеристики: 0.5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Ручка автоматическая;  значение характеристики: Нет</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Цвет чернил;  значение характеристики: Синий</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Ручка канцелярская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Вид;  значение характеристики: </w:t>
            </w:r>
            <w:proofErr w:type="spellStart"/>
            <w:r w:rsidRPr="000D14A8">
              <w:rPr>
                <w:rFonts w:ascii="Tahoma" w:eastAsia="Times New Roman" w:hAnsi="Tahoma" w:cs="Tahoma"/>
                <w:sz w:val="12"/>
                <w:szCs w:val="12"/>
                <w:lang w:eastAsia="ru-RU"/>
              </w:rPr>
              <w:t>Гелевая</w:t>
            </w:r>
            <w:proofErr w:type="spellEnd"/>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Ручка автоматическая;  значение характеристики: Нет</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r>
            <w:proofErr w:type="gramEnd"/>
            <w:r w:rsidRPr="000D14A8">
              <w:rPr>
                <w:rFonts w:ascii="Tahoma" w:eastAsia="Times New Roman" w:hAnsi="Tahoma" w:cs="Tahoma"/>
                <w:sz w:val="12"/>
                <w:szCs w:val="12"/>
                <w:lang w:eastAsia="ru-RU"/>
              </w:rPr>
              <w:t>Цвет чернил;  значение характеристики: Черный,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Толщина линии письма;  значение характеристики: 0.5</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Ручка канцелярская</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lastRenderedPageBreak/>
              <w:br/>
            </w:r>
            <w:proofErr w:type="gramEnd"/>
            <w:r w:rsidRPr="000D14A8">
              <w:rPr>
                <w:rFonts w:ascii="Tahoma" w:eastAsia="Times New Roman" w:hAnsi="Tahoma" w:cs="Tahoma"/>
                <w:sz w:val="12"/>
                <w:szCs w:val="12"/>
                <w:lang w:eastAsia="ru-RU"/>
              </w:rPr>
              <w:t>Ручка автоматическая;  значение характеристики: Нет,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Количество цветов;  значение характеристики: 1,</w:t>
            </w:r>
            <w:proofErr w:type="gramStart"/>
            <w:r w:rsidRPr="000D14A8">
              <w:rPr>
                <w:rFonts w:ascii="Tahoma" w:eastAsia="Times New Roman" w:hAnsi="Tahoma" w:cs="Tahoma"/>
                <w:sz w:val="12"/>
                <w:szCs w:val="12"/>
                <w:lang w:eastAsia="ru-RU"/>
              </w:rPr>
              <w:t>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Вид;  значение характеристики: </w:t>
            </w:r>
            <w:proofErr w:type="gramStart"/>
            <w:r w:rsidRPr="000D14A8">
              <w:rPr>
                <w:rFonts w:ascii="Tahoma" w:eastAsia="Times New Roman" w:hAnsi="Tahoma" w:cs="Tahoma"/>
                <w:sz w:val="12"/>
                <w:szCs w:val="12"/>
                <w:lang w:eastAsia="ru-RU"/>
              </w:rPr>
              <w:t>Шариковая</w:t>
            </w:r>
            <w:proofErr w:type="gramEnd"/>
            <w:r w:rsidRPr="000D14A8">
              <w:rPr>
                <w:rFonts w:ascii="Tahoma" w:eastAsia="Times New Roman" w:hAnsi="Tahoma" w:cs="Tahoma"/>
                <w:sz w:val="12"/>
                <w:szCs w:val="12"/>
                <w:lang w:eastAsia="ru-RU"/>
              </w:rPr>
              <w:t>,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чернил;  значение характеристики: Синий</w:t>
            </w:r>
            <w:proofErr w:type="gramStart"/>
            <w:r w:rsidRPr="000D14A8">
              <w:rPr>
                <w:rFonts w:ascii="Tahoma" w:eastAsia="Times New Roman" w:hAnsi="Tahoma" w:cs="Tahoma"/>
                <w:sz w:val="12"/>
                <w:szCs w:val="12"/>
                <w:lang w:eastAsia="ru-RU"/>
              </w:rPr>
              <w:t>,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Стержни для шариковых ручек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Стержни для </w:t>
            </w:r>
            <w:proofErr w:type="spellStart"/>
            <w:r w:rsidRPr="000D14A8">
              <w:rPr>
                <w:rFonts w:ascii="Tahoma" w:eastAsia="Times New Roman" w:hAnsi="Tahoma" w:cs="Tahoma"/>
                <w:sz w:val="12"/>
                <w:szCs w:val="12"/>
                <w:lang w:eastAsia="ru-RU"/>
              </w:rPr>
              <w:t>гелевых</w:t>
            </w:r>
            <w:proofErr w:type="spellEnd"/>
            <w:r w:rsidRPr="000D14A8">
              <w:rPr>
                <w:rFonts w:ascii="Tahoma" w:eastAsia="Times New Roman" w:hAnsi="Tahoma" w:cs="Tahoma"/>
                <w:sz w:val="12"/>
                <w:szCs w:val="12"/>
                <w:lang w:eastAsia="ru-RU"/>
              </w:rPr>
              <w:t xml:space="preserve"> ручек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чернил: синий.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Стержни для </w:t>
            </w:r>
            <w:proofErr w:type="spellStart"/>
            <w:r w:rsidRPr="000D14A8">
              <w:rPr>
                <w:rFonts w:ascii="Tahoma" w:eastAsia="Times New Roman" w:hAnsi="Tahoma" w:cs="Tahoma"/>
                <w:sz w:val="12"/>
                <w:szCs w:val="12"/>
                <w:lang w:eastAsia="ru-RU"/>
              </w:rPr>
              <w:t>гелевых</w:t>
            </w:r>
            <w:proofErr w:type="spellEnd"/>
            <w:r w:rsidRPr="000D14A8">
              <w:rPr>
                <w:rFonts w:ascii="Tahoma" w:eastAsia="Times New Roman" w:hAnsi="Tahoma" w:cs="Tahoma"/>
                <w:sz w:val="12"/>
                <w:szCs w:val="12"/>
                <w:lang w:eastAsia="ru-RU"/>
              </w:rPr>
              <w:t xml:space="preserve"> ручек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Цвет чернил: черный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191420507468142050100100700430000244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1581143.93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1581143.93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1581143.93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15811.44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158114.39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Демонтаж ранее установленного кондиционера в кабинете №404</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Кондиционер с учетом монтажа в кабинет №404</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0D14A8">
              <w:rPr>
                <w:rFonts w:ascii="Tahoma" w:eastAsia="Times New Roman" w:hAnsi="Tahoma" w:cs="Tahoma"/>
                <w:sz w:val="12"/>
                <w:szCs w:val="12"/>
                <w:lang w:eastAsia="ru-RU"/>
              </w:rPr>
              <w:t>энергоэффективности</w:t>
            </w:r>
            <w:proofErr w:type="spellEnd"/>
            <w:r w:rsidRPr="000D14A8">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xml:space="preserve"> – уровень звукового давления внутреннего блока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0D14A8">
              <w:rPr>
                <w:rFonts w:ascii="Tahoma" w:eastAsia="Times New Roman" w:hAnsi="Tahoma" w:cs="Tahoma"/>
                <w:sz w:val="12"/>
                <w:szCs w:val="12"/>
                <w:lang w:eastAsia="ru-RU"/>
              </w:rPr>
              <w:t>.</w:t>
            </w:r>
            <w:proofErr w:type="gramEnd"/>
            <w:r w:rsidRPr="000D14A8">
              <w:rPr>
                <w:rFonts w:ascii="Tahoma" w:eastAsia="Times New Roman" w:hAnsi="Tahoma" w:cs="Tahoma"/>
                <w:sz w:val="12"/>
                <w:szCs w:val="12"/>
                <w:lang w:eastAsia="ru-RU"/>
              </w:rPr>
              <w:t xml:space="preserve"> </w:t>
            </w:r>
            <w:proofErr w:type="gramStart"/>
            <w:r w:rsidRPr="000D14A8">
              <w:rPr>
                <w:rFonts w:ascii="Tahoma" w:eastAsia="Times New Roman" w:hAnsi="Tahoma" w:cs="Tahoma"/>
                <w:sz w:val="12"/>
                <w:szCs w:val="12"/>
                <w:lang w:eastAsia="ru-RU"/>
              </w:rPr>
              <w:t>т</w:t>
            </w:r>
            <w:proofErr w:type="gramEnd"/>
            <w:r w:rsidRPr="000D14A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Демонтаж ранее установленного кондиционера в кабинете №406</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Кондиционер с учетом монтажа в кабинет №406</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0D14A8">
              <w:rPr>
                <w:rFonts w:ascii="Tahoma" w:eastAsia="Times New Roman" w:hAnsi="Tahoma" w:cs="Tahoma"/>
                <w:sz w:val="12"/>
                <w:szCs w:val="12"/>
                <w:lang w:eastAsia="ru-RU"/>
              </w:rPr>
              <w:t>энергоэффективности</w:t>
            </w:r>
            <w:proofErr w:type="spellEnd"/>
            <w:r w:rsidRPr="000D14A8">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xml:space="preserve"> – уровень звукового давления внутреннего блока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0D14A8">
              <w:rPr>
                <w:rFonts w:ascii="Tahoma" w:eastAsia="Times New Roman" w:hAnsi="Tahoma" w:cs="Tahoma"/>
                <w:sz w:val="12"/>
                <w:szCs w:val="12"/>
                <w:lang w:eastAsia="ru-RU"/>
              </w:rPr>
              <w:t>.</w:t>
            </w:r>
            <w:proofErr w:type="gramEnd"/>
            <w:r w:rsidRPr="000D14A8">
              <w:rPr>
                <w:rFonts w:ascii="Tahoma" w:eastAsia="Times New Roman" w:hAnsi="Tahoma" w:cs="Tahoma"/>
                <w:sz w:val="12"/>
                <w:szCs w:val="12"/>
                <w:lang w:eastAsia="ru-RU"/>
              </w:rPr>
              <w:t xml:space="preserve"> </w:t>
            </w:r>
            <w:proofErr w:type="gramStart"/>
            <w:r w:rsidRPr="000D14A8">
              <w:rPr>
                <w:rFonts w:ascii="Tahoma" w:eastAsia="Times New Roman" w:hAnsi="Tahoma" w:cs="Tahoma"/>
                <w:sz w:val="12"/>
                <w:szCs w:val="12"/>
                <w:lang w:eastAsia="ru-RU"/>
              </w:rPr>
              <w:t>т</w:t>
            </w:r>
            <w:proofErr w:type="gramEnd"/>
            <w:r w:rsidRPr="000D14A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Демонтаж ранее установленного кондиционера в кабинете №402</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Кондиционер с учетом монтажа в кабинет №402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0D14A8">
              <w:rPr>
                <w:rFonts w:ascii="Tahoma" w:eastAsia="Times New Roman" w:hAnsi="Tahoma" w:cs="Tahoma"/>
                <w:sz w:val="12"/>
                <w:szCs w:val="12"/>
                <w:lang w:eastAsia="ru-RU"/>
              </w:rPr>
              <w:t>энергоэффективности</w:t>
            </w:r>
            <w:proofErr w:type="spellEnd"/>
            <w:r w:rsidRPr="000D14A8">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0D14A8">
              <w:rPr>
                <w:rFonts w:ascii="Tahoma" w:eastAsia="Times New Roman" w:hAnsi="Tahoma" w:cs="Tahoma"/>
                <w:sz w:val="12"/>
                <w:szCs w:val="12"/>
                <w:lang w:eastAsia="ru-RU"/>
              </w:rPr>
              <w:t xml:space="preserve"> ;</w:t>
            </w:r>
            <w:proofErr w:type="gramEnd"/>
            <w:r w:rsidRPr="000D14A8">
              <w:rPr>
                <w:rFonts w:ascii="Tahoma" w:eastAsia="Times New Roman" w:hAnsi="Tahoma" w:cs="Tahoma"/>
                <w:sz w:val="12"/>
                <w:szCs w:val="12"/>
                <w:lang w:eastAsia="ru-RU"/>
              </w:rPr>
              <w:t xml:space="preserve"> – уровень звукового давления внутреннего блока (</w:t>
            </w:r>
            <w:proofErr w:type="spellStart"/>
            <w:r w:rsidRPr="000D14A8">
              <w:rPr>
                <w:rFonts w:ascii="Tahoma" w:eastAsia="Times New Roman" w:hAnsi="Tahoma" w:cs="Tahoma"/>
                <w:sz w:val="12"/>
                <w:szCs w:val="12"/>
                <w:lang w:eastAsia="ru-RU"/>
              </w:rPr>
              <w:t>max</w:t>
            </w:r>
            <w:proofErr w:type="spellEnd"/>
            <w:r w:rsidRPr="000D14A8">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0D14A8">
              <w:rPr>
                <w:rFonts w:ascii="Tahoma" w:eastAsia="Times New Roman" w:hAnsi="Tahoma" w:cs="Tahoma"/>
                <w:sz w:val="12"/>
                <w:szCs w:val="12"/>
                <w:lang w:eastAsia="ru-RU"/>
              </w:rPr>
              <w:t>.</w:t>
            </w:r>
            <w:proofErr w:type="gramEnd"/>
            <w:r w:rsidRPr="000D14A8">
              <w:rPr>
                <w:rFonts w:ascii="Tahoma" w:eastAsia="Times New Roman" w:hAnsi="Tahoma" w:cs="Tahoma"/>
                <w:sz w:val="12"/>
                <w:szCs w:val="12"/>
                <w:lang w:eastAsia="ru-RU"/>
              </w:rPr>
              <w:t xml:space="preserve"> </w:t>
            </w:r>
            <w:proofErr w:type="gramStart"/>
            <w:r w:rsidRPr="000D14A8">
              <w:rPr>
                <w:rFonts w:ascii="Tahoma" w:eastAsia="Times New Roman" w:hAnsi="Tahoma" w:cs="Tahoma"/>
                <w:sz w:val="12"/>
                <w:szCs w:val="12"/>
                <w:lang w:eastAsia="ru-RU"/>
              </w:rPr>
              <w:t>т</w:t>
            </w:r>
            <w:proofErr w:type="gramEnd"/>
            <w:r w:rsidRPr="000D14A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Штука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796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191420507468142050100100710426512244</w:t>
            </w:r>
          </w:p>
        </w:tc>
        <w:tc>
          <w:tcPr>
            <w:tcW w:w="0" w:type="auto"/>
            <w:vMerge w:val="restart"/>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84790.90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84790.90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84790.90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05.2019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12.2019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нет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Нет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Единица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2694367.41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Изменение закупки </w:t>
            </w:r>
            <w:r w:rsidRPr="000D14A8">
              <w:rPr>
                <w:rFonts w:ascii="Tahoma" w:eastAsia="Times New Roman" w:hAnsi="Tahoma" w:cs="Tahoma"/>
                <w:sz w:val="12"/>
                <w:szCs w:val="12"/>
                <w:lang w:eastAsia="ru-RU"/>
              </w:rPr>
              <w:br/>
            </w:r>
            <w:r w:rsidRPr="000D14A8">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191420507468142050100100010150000000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2694367.41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gridSpan w:val="4"/>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 xml:space="preserve">Предусмотрено на осуществление закупок - всего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40624696.26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41661679.97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41241804.29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419875.68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r w:rsidR="000D14A8" w:rsidRPr="000D14A8" w:rsidTr="00EA05A3">
        <w:tc>
          <w:tcPr>
            <w:tcW w:w="0" w:type="auto"/>
            <w:gridSpan w:val="4"/>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1434056.10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1317171.50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X</w:t>
            </w:r>
          </w:p>
        </w:tc>
      </w:tr>
    </w:tbl>
    <w:p w:rsidR="000D14A8" w:rsidRPr="000D14A8" w:rsidRDefault="000D14A8" w:rsidP="000D14A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0D14A8" w:rsidRPr="000D14A8" w:rsidTr="000D14A8">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заместитель начальника отдела обеспечения</w:t>
            </w:r>
          </w:p>
        </w:tc>
        <w:tc>
          <w:tcPr>
            <w:tcW w:w="25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p>
        </w:tc>
        <w:tc>
          <w:tcPr>
            <w:tcW w:w="25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proofErr w:type="spellStart"/>
            <w:r w:rsidRPr="000D14A8">
              <w:rPr>
                <w:rFonts w:ascii="Tahoma" w:eastAsia="Times New Roman" w:hAnsi="Tahoma" w:cs="Tahoma"/>
                <w:sz w:val="21"/>
                <w:szCs w:val="21"/>
                <w:lang w:eastAsia="ru-RU"/>
              </w:rPr>
              <w:t>Дужик</w:t>
            </w:r>
            <w:proofErr w:type="spellEnd"/>
            <w:r w:rsidRPr="000D14A8">
              <w:rPr>
                <w:rFonts w:ascii="Tahoma" w:eastAsia="Times New Roman" w:hAnsi="Tahoma" w:cs="Tahoma"/>
                <w:sz w:val="21"/>
                <w:szCs w:val="21"/>
                <w:lang w:eastAsia="ru-RU"/>
              </w:rPr>
              <w:t xml:space="preserve"> Е. В. </w:t>
            </w:r>
          </w:p>
        </w:tc>
      </w:tr>
      <w:tr w:rsidR="000D14A8" w:rsidRPr="000D14A8" w:rsidTr="000D14A8">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250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(должность) </w:t>
            </w:r>
          </w:p>
        </w:tc>
        <w:tc>
          <w:tcPr>
            <w:tcW w:w="25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100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(подпись) </w:t>
            </w:r>
          </w:p>
        </w:tc>
        <w:tc>
          <w:tcPr>
            <w:tcW w:w="25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000" w:type="pct"/>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(расшифровка подписи) </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bl>
    <w:p w:rsidR="000D14A8" w:rsidRPr="000D14A8" w:rsidRDefault="000D14A8" w:rsidP="000D14A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0D14A8" w:rsidRPr="000D14A8" w:rsidTr="000D14A8">
        <w:tc>
          <w:tcPr>
            <w:tcW w:w="1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«08» </w:t>
            </w:r>
          </w:p>
        </w:tc>
        <w:tc>
          <w:tcPr>
            <w:tcW w:w="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05</w:t>
            </w:r>
          </w:p>
        </w:tc>
        <w:tc>
          <w:tcPr>
            <w:tcW w:w="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D14A8" w:rsidRPr="000D14A8" w:rsidRDefault="000D14A8" w:rsidP="000D14A8">
            <w:pPr>
              <w:spacing w:after="0" w:line="240" w:lineRule="auto"/>
              <w:jc w:val="right"/>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19</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roofErr w:type="gramStart"/>
            <w:r w:rsidRPr="000D14A8">
              <w:rPr>
                <w:rFonts w:ascii="Tahoma" w:eastAsia="Times New Roman" w:hAnsi="Tahoma" w:cs="Tahoma"/>
                <w:sz w:val="21"/>
                <w:szCs w:val="21"/>
                <w:lang w:eastAsia="ru-RU"/>
              </w:rPr>
              <w:t>г</w:t>
            </w:r>
            <w:proofErr w:type="gramEnd"/>
            <w:r w:rsidRPr="000D14A8">
              <w:rPr>
                <w:rFonts w:ascii="Tahoma" w:eastAsia="Times New Roman" w:hAnsi="Tahoma" w:cs="Tahoma"/>
                <w:sz w:val="21"/>
                <w:szCs w:val="21"/>
                <w:lang w:eastAsia="ru-RU"/>
              </w:rPr>
              <w:t xml:space="preserve">. </w:t>
            </w:r>
          </w:p>
        </w:tc>
      </w:tr>
    </w:tbl>
    <w:p w:rsidR="000D14A8" w:rsidRDefault="000D14A8"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p>
    <w:p w:rsidR="00EA05A3" w:rsidRDefault="00EA05A3" w:rsidP="000D14A8">
      <w:pPr>
        <w:spacing w:after="240" w:line="240" w:lineRule="auto"/>
        <w:rPr>
          <w:rFonts w:ascii="Tahoma" w:eastAsia="Times New Roman" w:hAnsi="Tahoma" w:cs="Tahoma"/>
          <w:sz w:val="21"/>
          <w:szCs w:val="21"/>
          <w:lang w:eastAsia="ru-RU"/>
        </w:rPr>
      </w:pPr>
      <w:bookmarkStart w:id="0" w:name="_GoBack"/>
      <w:bookmarkEnd w:id="0"/>
    </w:p>
    <w:p w:rsidR="00EA05A3" w:rsidRDefault="00EA05A3" w:rsidP="000D14A8">
      <w:pPr>
        <w:spacing w:after="240" w:line="240" w:lineRule="auto"/>
        <w:rPr>
          <w:rFonts w:ascii="Tahoma" w:eastAsia="Times New Roman" w:hAnsi="Tahoma" w:cs="Tahoma"/>
          <w:sz w:val="21"/>
          <w:szCs w:val="21"/>
          <w:lang w:eastAsia="ru-RU"/>
        </w:rPr>
      </w:pPr>
    </w:p>
    <w:p w:rsidR="00EA05A3" w:rsidRPr="000D14A8" w:rsidRDefault="00EA05A3" w:rsidP="000D14A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D14A8" w:rsidRPr="000D14A8" w:rsidTr="000D14A8">
        <w:tc>
          <w:tcPr>
            <w:tcW w:w="0" w:type="auto"/>
            <w:vAlign w:val="center"/>
            <w:hideMark/>
          </w:tcPr>
          <w:p w:rsidR="000D14A8" w:rsidRPr="000D14A8" w:rsidRDefault="000D14A8" w:rsidP="000D14A8">
            <w:pPr>
              <w:spacing w:before="100" w:beforeAutospacing="1" w:after="100" w:afterAutospacing="1"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lastRenderedPageBreak/>
              <w:t xml:space="preserve">ФОРМА </w:t>
            </w:r>
            <w:r w:rsidRPr="000D14A8">
              <w:rPr>
                <w:rFonts w:ascii="Tahoma" w:eastAsia="Times New Roman" w:hAnsi="Tahoma" w:cs="Tahoma"/>
                <w:sz w:val="21"/>
                <w:szCs w:val="21"/>
                <w:lang w:eastAsia="ru-RU"/>
              </w:rPr>
              <w:br/>
            </w:r>
            <w:r w:rsidRPr="000D14A8">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0D14A8">
              <w:rPr>
                <w:rFonts w:ascii="Tahoma" w:eastAsia="Times New Roman" w:hAnsi="Tahoma" w:cs="Tahoma"/>
                <w:sz w:val="21"/>
                <w:szCs w:val="21"/>
                <w:lang w:eastAsia="ru-RU"/>
              </w:rPr>
              <w:br/>
            </w:r>
            <w:r w:rsidRPr="000D14A8">
              <w:rPr>
                <w:rFonts w:ascii="Tahoma" w:eastAsia="Times New Roman" w:hAnsi="Tahoma" w:cs="Tahoma"/>
                <w:sz w:val="21"/>
                <w:szCs w:val="21"/>
                <w:lang w:eastAsia="ru-RU"/>
              </w:rPr>
              <w:br/>
              <w:t xml:space="preserve">при формировании и утверждении плана-графика закупок </w:t>
            </w:r>
          </w:p>
        </w:tc>
      </w:tr>
    </w:tbl>
    <w:p w:rsidR="000D14A8" w:rsidRPr="000D14A8" w:rsidRDefault="000D14A8" w:rsidP="000D14A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roofErr w:type="gramStart"/>
            <w:r w:rsidRPr="000D14A8">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изменения </w:t>
            </w:r>
          </w:p>
        </w:tc>
        <w:tc>
          <w:tcPr>
            <w:tcW w:w="0" w:type="auto"/>
            <w:vMerge w:val="restar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9</w:t>
            </w: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измененный</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r>
    </w:tbl>
    <w:p w:rsidR="000D14A8" w:rsidRPr="000D14A8" w:rsidRDefault="000D14A8" w:rsidP="000D14A8">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2190"/>
        <w:gridCol w:w="1601"/>
        <w:gridCol w:w="1897"/>
        <w:gridCol w:w="3574"/>
        <w:gridCol w:w="3538"/>
        <w:gridCol w:w="1114"/>
        <w:gridCol w:w="3538"/>
        <w:gridCol w:w="1486"/>
      </w:tblGrid>
      <w:tr w:rsidR="000D14A8" w:rsidRPr="000D14A8" w:rsidTr="00EA05A3">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 </w:t>
            </w:r>
            <w:proofErr w:type="gramStart"/>
            <w:r w:rsidRPr="000D14A8">
              <w:rPr>
                <w:rFonts w:ascii="Tahoma" w:eastAsia="Times New Roman" w:hAnsi="Tahoma" w:cs="Tahoma"/>
                <w:b/>
                <w:bCs/>
                <w:sz w:val="12"/>
                <w:szCs w:val="12"/>
                <w:lang w:eastAsia="ru-RU"/>
              </w:rPr>
              <w:t>п</w:t>
            </w:r>
            <w:proofErr w:type="gramEnd"/>
            <w:r w:rsidRPr="000D14A8">
              <w:rPr>
                <w:rFonts w:ascii="Tahoma" w:eastAsia="Times New Roman" w:hAnsi="Tahoma" w:cs="Tahoma"/>
                <w:b/>
                <w:bCs/>
                <w:sz w:val="12"/>
                <w:szCs w:val="12"/>
                <w:lang w:eastAsia="ru-RU"/>
              </w:rPr>
              <w:t xml:space="preserve">/п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Идентификационный код закупки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Наименование объекта закупки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proofErr w:type="gramStart"/>
            <w:r w:rsidRPr="000D14A8">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0D14A8">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0D14A8" w:rsidRPr="000D14A8" w:rsidRDefault="000D14A8" w:rsidP="000D14A8">
            <w:pPr>
              <w:spacing w:after="0" w:line="240" w:lineRule="auto"/>
              <w:jc w:val="center"/>
              <w:rPr>
                <w:rFonts w:ascii="Tahoma" w:eastAsia="Times New Roman" w:hAnsi="Tahoma" w:cs="Tahoma"/>
                <w:b/>
                <w:bCs/>
                <w:sz w:val="12"/>
                <w:szCs w:val="12"/>
                <w:lang w:eastAsia="ru-RU"/>
              </w:rPr>
            </w:pPr>
            <w:r w:rsidRPr="000D14A8">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191420507468142050100100030282680244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33333.36</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191420507468142050100100100015310244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почтовой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10668691.18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191420507468142050100100180237120244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0D14A8">
              <w:rPr>
                <w:rFonts w:ascii="Tahoma" w:eastAsia="Times New Roman" w:hAnsi="Tahoma" w:cs="Tahoma"/>
                <w:sz w:val="12"/>
                <w:szCs w:val="12"/>
                <w:lang w:eastAsia="ru-RU"/>
              </w:rPr>
              <w:t>1</w:t>
            </w:r>
            <w:proofErr w:type="gramEnd"/>
            <w:r w:rsidRPr="000D14A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48969.00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191420507468142050100100230173821244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80946.03</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191420507468142050100100240053530244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2336945.04</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w:t>
            </w:r>
            <w:r w:rsidRPr="000D14A8">
              <w:rPr>
                <w:rFonts w:ascii="Tahoma" w:eastAsia="Times New Roman" w:hAnsi="Tahoma" w:cs="Tahoma"/>
                <w:sz w:val="12"/>
                <w:szCs w:val="12"/>
                <w:lang w:eastAsia="ru-RU"/>
              </w:rPr>
              <w:lastRenderedPageBreak/>
              <w:t xml:space="preserve">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191420507468142050100100270211712244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офисной бумаги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2899652.25</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D14A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191420507468142050100100280404520244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500000.00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191420507468142050100100300221723244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конвертов почтовых</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1253473.58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191420507468142050100100320075320244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59871.90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191420507468142050100100330146399244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95666.70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191420507468142050100100340323312244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200000.00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191420507468142050100100350021723244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900128.00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0D14A8">
              <w:rPr>
                <w:rFonts w:ascii="Tahoma" w:eastAsia="Times New Roman" w:hAnsi="Tahoma" w:cs="Tahoma"/>
                <w:sz w:val="12"/>
                <w:szCs w:val="12"/>
                <w:lang w:eastAsia="ru-RU"/>
              </w:rPr>
              <w:lastRenderedPageBreak/>
              <w:t>02.10.2013 N 567</w:t>
            </w:r>
            <w:proofErr w:type="gramEnd"/>
            <w:r w:rsidRPr="000D14A8">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13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191420507468142050100100380138010244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1187931.58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191420507468142050100100390088424244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1496838.84</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191420507468142050100100400125320244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29130.00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0D14A8">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191420507468142050100100430159511242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3226688.66</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191420507468142050100100450162823242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175000.00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191420507468142050100100470036311242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100585.48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191420507468142050100100470046311242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250531.04</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spellStart"/>
            <w:proofErr w:type="gramStart"/>
            <w:r w:rsidRPr="000D14A8">
              <w:rPr>
                <w:rFonts w:ascii="Tahoma" w:eastAsia="Times New Roman" w:hAnsi="Tahoma" w:cs="Tahoma"/>
                <w:sz w:val="12"/>
                <w:szCs w:val="12"/>
                <w:lang w:eastAsia="ru-RU"/>
              </w:rPr>
              <w:t>Вв</w:t>
            </w:r>
            <w:proofErr w:type="spellEnd"/>
            <w:proofErr w:type="gramEnd"/>
            <w:r w:rsidRPr="000D14A8">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w:t>
            </w:r>
            <w:r w:rsidRPr="000D14A8">
              <w:rPr>
                <w:rFonts w:ascii="Tahoma" w:eastAsia="Times New Roman" w:hAnsi="Tahoma" w:cs="Tahoma"/>
                <w:sz w:val="12"/>
                <w:szCs w:val="12"/>
                <w:lang w:eastAsia="ru-RU"/>
              </w:rPr>
              <w:lastRenderedPageBreak/>
              <w:t>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w:t>
            </w:r>
            <w:r w:rsidRPr="000D14A8">
              <w:rPr>
                <w:rFonts w:ascii="Tahoma" w:eastAsia="Times New Roman" w:hAnsi="Tahoma" w:cs="Tahoma"/>
                <w:sz w:val="12"/>
                <w:szCs w:val="12"/>
                <w:lang w:eastAsia="ru-RU"/>
              </w:rPr>
              <w:lastRenderedPageBreak/>
              <w:t>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191420507468142050100100470066311242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Оказание услуг по информационному обслуживанию </w:t>
            </w:r>
            <w:proofErr w:type="spellStart"/>
            <w:r w:rsidRPr="000D14A8">
              <w:rPr>
                <w:rFonts w:ascii="Tahoma" w:eastAsia="Times New Roman" w:hAnsi="Tahoma" w:cs="Tahoma"/>
                <w:sz w:val="12"/>
                <w:szCs w:val="12"/>
                <w:lang w:eastAsia="ru-RU"/>
              </w:rPr>
              <w:t>справочно</w:t>
            </w:r>
            <w:proofErr w:type="spellEnd"/>
            <w:r w:rsidRPr="000D14A8">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354145.56</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191420507468142050100100500116110242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4600000.00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191420507468142050100100510090000244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224999.92</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191420507468142050100100520100000244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2876171.32</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191420507468142050100100540188020244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0D14A8">
              <w:rPr>
                <w:rFonts w:ascii="Tahoma" w:eastAsia="Times New Roman" w:hAnsi="Tahoma" w:cs="Tahoma"/>
                <w:sz w:val="12"/>
                <w:szCs w:val="12"/>
                <w:lang w:eastAsia="ru-RU"/>
              </w:rPr>
              <w:t>архиве</w:t>
            </w:r>
            <w:proofErr w:type="gramEnd"/>
            <w:r w:rsidRPr="000D14A8">
              <w:rPr>
                <w:rFonts w:ascii="Tahoma" w:eastAsia="Times New Roman" w:hAnsi="Tahoma" w:cs="Tahoma"/>
                <w:sz w:val="12"/>
                <w:szCs w:val="12"/>
                <w:lang w:eastAsia="ru-RU"/>
              </w:rPr>
              <w:t xml:space="preserve"> Управления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411000.00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191420507468142050100100550190000244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249773.60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191420507468142050100100550200000244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496582.00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w:t>
            </w:r>
            <w:r w:rsidRPr="000D14A8">
              <w:rPr>
                <w:rFonts w:ascii="Tahoma" w:eastAsia="Times New Roman" w:hAnsi="Tahoma" w:cs="Tahoma"/>
                <w:sz w:val="12"/>
                <w:szCs w:val="12"/>
                <w:lang w:eastAsia="ru-RU"/>
              </w:rPr>
              <w:lastRenderedPageBreak/>
              <w:t>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w:t>
            </w:r>
            <w:r w:rsidRPr="000D14A8">
              <w:rPr>
                <w:rFonts w:ascii="Tahoma" w:eastAsia="Times New Roman" w:hAnsi="Tahoma" w:cs="Tahoma"/>
                <w:sz w:val="12"/>
                <w:szCs w:val="12"/>
                <w:lang w:eastAsia="ru-RU"/>
              </w:rPr>
              <w:lastRenderedPageBreak/>
              <w:t>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27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191420507468142050100100560243530244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386631.11</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D14A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191420507468142050100100570397112243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0D14A8">
              <w:rPr>
                <w:rFonts w:ascii="Tahoma" w:eastAsia="Times New Roman" w:hAnsi="Tahoma" w:cs="Tahoma"/>
                <w:sz w:val="12"/>
                <w:szCs w:val="12"/>
                <w:lang w:eastAsia="ru-RU"/>
              </w:rPr>
              <w:t>г</w:t>
            </w:r>
            <w:proofErr w:type="gramStart"/>
            <w:r w:rsidRPr="000D14A8">
              <w:rPr>
                <w:rFonts w:ascii="Tahoma" w:eastAsia="Times New Roman" w:hAnsi="Tahoma" w:cs="Tahoma"/>
                <w:sz w:val="12"/>
                <w:szCs w:val="12"/>
                <w:lang w:eastAsia="ru-RU"/>
              </w:rPr>
              <w:t>.К</w:t>
            </w:r>
            <w:proofErr w:type="gramEnd"/>
            <w:r w:rsidRPr="000D14A8">
              <w:rPr>
                <w:rFonts w:ascii="Tahoma" w:eastAsia="Times New Roman" w:hAnsi="Tahoma" w:cs="Tahoma"/>
                <w:sz w:val="12"/>
                <w:szCs w:val="12"/>
                <w:lang w:eastAsia="ru-RU"/>
              </w:rPr>
              <w:t>емерово</w:t>
            </w:r>
            <w:proofErr w:type="spellEnd"/>
            <w:r w:rsidRPr="000D14A8">
              <w:rPr>
                <w:rFonts w:ascii="Tahoma" w:eastAsia="Times New Roman" w:hAnsi="Tahoma" w:cs="Tahoma"/>
                <w:sz w:val="12"/>
                <w:szCs w:val="12"/>
                <w:lang w:eastAsia="ru-RU"/>
              </w:rPr>
              <w:t xml:space="preserve">, </w:t>
            </w:r>
            <w:proofErr w:type="spellStart"/>
            <w:r w:rsidRPr="000D14A8">
              <w:rPr>
                <w:rFonts w:ascii="Tahoma" w:eastAsia="Times New Roman" w:hAnsi="Tahoma" w:cs="Tahoma"/>
                <w:sz w:val="12"/>
                <w:szCs w:val="12"/>
                <w:lang w:eastAsia="ru-RU"/>
              </w:rPr>
              <w:t>пр-кт</w:t>
            </w:r>
            <w:proofErr w:type="spellEnd"/>
            <w:r w:rsidRPr="000D14A8">
              <w:rPr>
                <w:rFonts w:ascii="Tahoma" w:eastAsia="Times New Roman" w:hAnsi="Tahoma" w:cs="Tahoma"/>
                <w:sz w:val="12"/>
                <w:szCs w:val="12"/>
                <w:lang w:eastAsia="ru-RU"/>
              </w:rPr>
              <w:t xml:space="preserve"> Кузнецкий, д.70а»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146770.00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Проектно-сметный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0D14A8">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191420507468142050100100580266120242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93600.00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191420507468142050100100590302620242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2041412.32</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191420507468142050100100600310000244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14771.20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191420507468142050100100620270000244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автомобильных шин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234943.45</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33</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191420507468142050100100630250000244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10042.68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rsidRPr="000D14A8">
              <w:rPr>
                <w:rFonts w:ascii="Tahoma" w:eastAsia="Times New Roman" w:hAnsi="Tahoma" w:cs="Tahoma"/>
                <w:sz w:val="12"/>
                <w:szCs w:val="12"/>
                <w:lang w:eastAsia="ru-RU"/>
              </w:rPr>
              <w:lastRenderedPageBreak/>
              <w:t>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D14A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w:t>
            </w:r>
            <w:r w:rsidRPr="000D14A8">
              <w:rPr>
                <w:rFonts w:ascii="Tahoma" w:eastAsia="Times New Roman" w:hAnsi="Tahoma" w:cs="Tahoma"/>
                <w:sz w:val="12"/>
                <w:szCs w:val="12"/>
                <w:lang w:eastAsia="ru-RU"/>
              </w:rPr>
              <w:lastRenderedPageBreak/>
              <w:t>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34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191420507468142050100100640298010244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50719.40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Тарифный метод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D14A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35</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191420507468142050100100660338010244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47982.00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D14A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36</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191420507468142050100100660418010244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40304.88</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37</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191420507468142050100100670370000244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254034.70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38</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191420507468142050100100680402680242</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215173.95</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39</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191420507468142050100100690380000244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1152343.00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D14A8">
              <w:rPr>
                <w:rFonts w:ascii="Tahoma" w:eastAsia="Times New Roman" w:hAnsi="Tahoma" w:cs="Tahoma"/>
                <w:sz w:val="12"/>
                <w:szCs w:val="12"/>
                <w:lang w:eastAsia="ru-RU"/>
              </w:rPr>
              <w:t>ии ау</w:t>
            </w:r>
            <w:proofErr w:type="gramEnd"/>
            <w:r w:rsidRPr="000D14A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191420507468142050100100700430000244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Приобретение кондиционеров с учетом монтажа, демонтаж ранее </w:t>
            </w:r>
            <w:r w:rsidRPr="000D14A8">
              <w:rPr>
                <w:rFonts w:ascii="Tahoma" w:eastAsia="Times New Roman" w:hAnsi="Tahoma" w:cs="Tahoma"/>
                <w:sz w:val="12"/>
                <w:szCs w:val="12"/>
                <w:lang w:eastAsia="ru-RU"/>
              </w:rPr>
              <w:lastRenderedPageBreak/>
              <w:t>установленных кондиционеров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1581143.93</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w:t>
            </w:r>
            <w:r w:rsidRPr="000D14A8">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w:t>
            </w:r>
            <w:r w:rsidRPr="000D14A8">
              <w:rPr>
                <w:rFonts w:ascii="Tahoma" w:eastAsia="Times New Roman" w:hAnsi="Tahoma" w:cs="Tahoma"/>
                <w:sz w:val="12"/>
                <w:szCs w:val="12"/>
                <w:lang w:eastAsia="ru-RU"/>
              </w:rPr>
              <w:lastRenderedPageBreak/>
              <w:t>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Электронный аукцион</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информация о закупке сообщается </w:t>
            </w:r>
            <w:r w:rsidRPr="000D14A8">
              <w:rPr>
                <w:rFonts w:ascii="Tahoma" w:eastAsia="Times New Roman" w:hAnsi="Tahoma" w:cs="Tahoma"/>
                <w:sz w:val="12"/>
                <w:szCs w:val="12"/>
                <w:lang w:eastAsia="ru-RU"/>
              </w:rPr>
              <w:lastRenderedPageBreak/>
              <w:t>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lastRenderedPageBreak/>
              <w:t>41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191420507468142050100100710426512244</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84790.90</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D14A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roofErr w:type="gramStart"/>
            <w:r w:rsidRPr="000D14A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D14A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r w:rsidR="000D14A8" w:rsidRPr="000D14A8" w:rsidTr="00EA05A3">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42</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191420507468142050100100010150000000</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0D14A8" w:rsidRPr="000D14A8" w:rsidRDefault="000D14A8" w:rsidP="000D14A8">
            <w:pPr>
              <w:spacing w:after="240" w:line="240" w:lineRule="auto"/>
              <w:jc w:val="center"/>
              <w:rPr>
                <w:rFonts w:ascii="Tahoma" w:eastAsia="Times New Roman" w:hAnsi="Tahoma" w:cs="Tahoma"/>
                <w:sz w:val="12"/>
                <w:szCs w:val="12"/>
                <w:lang w:eastAsia="ru-RU"/>
              </w:rPr>
            </w:pPr>
            <w:r w:rsidRPr="000D14A8">
              <w:rPr>
                <w:rFonts w:ascii="Tahoma" w:eastAsia="Times New Roman" w:hAnsi="Tahoma" w:cs="Tahoma"/>
                <w:sz w:val="12"/>
                <w:szCs w:val="12"/>
                <w:lang w:eastAsia="ru-RU"/>
              </w:rPr>
              <w:t>2694367.41</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12"/>
                <w:szCs w:val="12"/>
                <w:lang w:eastAsia="ru-RU"/>
              </w:rPr>
            </w:pPr>
          </w:p>
        </w:tc>
      </w:tr>
    </w:tbl>
    <w:p w:rsidR="000D14A8" w:rsidRPr="000D14A8" w:rsidRDefault="000D14A8" w:rsidP="000D14A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718"/>
        <w:gridCol w:w="215"/>
        <w:gridCol w:w="1571"/>
        <w:gridCol w:w="1508"/>
        <w:gridCol w:w="109"/>
        <w:gridCol w:w="109"/>
        <w:gridCol w:w="3195"/>
        <w:gridCol w:w="109"/>
        <w:gridCol w:w="381"/>
        <w:gridCol w:w="381"/>
        <w:gridCol w:w="250"/>
      </w:tblGrid>
      <w:tr w:rsidR="000D14A8" w:rsidRPr="000D14A8" w:rsidTr="000D14A8">
        <w:tc>
          <w:tcPr>
            <w:tcW w:w="0" w:type="auto"/>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Антонова Ирина Игоревна, </w:t>
            </w:r>
            <w:proofErr w:type="spellStart"/>
            <w:r w:rsidRPr="000D14A8">
              <w:rPr>
                <w:rFonts w:ascii="Tahoma" w:eastAsia="Times New Roman" w:hAnsi="Tahoma" w:cs="Tahoma"/>
                <w:sz w:val="21"/>
                <w:szCs w:val="21"/>
                <w:lang w:eastAsia="ru-RU"/>
              </w:rPr>
              <w:t>И.о</w:t>
            </w:r>
            <w:proofErr w:type="gramStart"/>
            <w:r w:rsidRPr="000D14A8">
              <w:rPr>
                <w:rFonts w:ascii="Tahoma" w:eastAsia="Times New Roman" w:hAnsi="Tahoma" w:cs="Tahoma"/>
                <w:sz w:val="21"/>
                <w:szCs w:val="21"/>
                <w:lang w:eastAsia="ru-RU"/>
              </w:rPr>
              <w:t>.р</w:t>
            </w:r>
            <w:proofErr w:type="gramEnd"/>
            <w:r w:rsidRPr="000D14A8">
              <w:rPr>
                <w:rFonts w:ascii="Tahoma" w:eastAsia="Times New Roman" w:hAnsi="Tahoma" w:cs="Tahoma"/>
                <w:sz w:val="21"/>
                <w:szCs w:val="21"/>
                <w:lang w:eastAsia="ru-RU"/>
              </w:rPr>
              <w:t>уководителя</w:t>
            </w:r>
            <w:proofErr w:type="spellEnd"/>
            <w:r w:rsidRPr="000D14A8">
              <w:rPr>
                <w:rFonts w:ascii="Tahoma" w:eastAsia="Times New Roman" w:hAnsi="Tahoma" w:cs="Tahoma"/>
                <w:sz w:val="21"/>
                <w:szCs w:val="21"/>
                <w:lang w:eastAsia="ru-RU"/>
              </w:rPr>
              <w:t xml:space="preserve"> управления</w:t>
            </w:r>
          </w:p>
        </w:tc>
        <w:tc>
          <w:tcPr>
            <w:tcW w:w="50" w:type="pct"/>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350" w:type="pct"/>
            <w:vAlign w:val="center"/>
            <w:hideMark/>
          </w:tcPr>
          <w:p w:rsidR="000D14A8" w:rsidRPr="000D14A8" w:rsidRDefault="000D14A8" w:rsidP="00EA05A3">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М.П. </w:t>
            </w:r>
          </w:p>
        </w:tc>
        <w:tc>
          <w:tcPr>
            <w:tcW w:w="0" w:type="auto"/>
            <w:tcBorders>
              <w:bottom w:val="single" w:sz="6" w:space="0" w:color="000000"/>
            </w:tcBorders>
            <w:vAlign w:val="center"/>
            <w:hideMark/>
          </w:tcPr>
          <w:p w:rsidR="000D14A8" w:rsidRPr="000D14A8" w:rsidRDefault="000D14A8" w:rsidP="00EA05A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05</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19</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roofErr w:type="gramStart"/>
            <w:r w:rsidRPr="000D14A8">
              <w:rPr>
                <w:rFonts w:ascii="Tahoma" w:eastAsia="Times New Roman" w:hAnsi="Tahoma" w:cs="Tahoma"/>
                <w:sz w:val="21"/>
                <w:szCs w:val="21"/>
                <w:lang w:eastAsia="ru-RU"/>
              </w:rPr>
              <w:t>г</w:t>
            </w:r>
            <w:proofErr w:type="gramEnd"/>
            <w:r w:rsidRPr="000D14A8">
              <w:rPr>
                <w:rFonts w:ascii="Tahoma" w:eastAsia="Times New Roman" w:hAnsi="Tahoma" w:cs="Tahoma"/>
                <w:sz w:val="21"/>
                <w:szCs w:val="21"/>
                <w:lang w:eastAsia="ru-RU"/>
              </w:rPr>
              <w:t xml:space="preserve">. </w:t>
            </w:r>
          </w:p>
        </w:tc>
      </w:tr>
      <w:tr w:rsidR="000D14A8" w:rsidRPr="000D14A8" w:rsidTr="000D14A8">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(подпись)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(дата утверждения)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r w:rsidR="000D14A8" w:rsidRPr="000D14A8" w:rsidTr="000D14A8">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r w:rsidR="000D14A8" w:rsidRPr="000D14A8" w:rsidTr="000D14A8">
        <w:tc>
          <w:tcPr>
            <w:tcW w:w="0" w:type="auto"/>
            <w:tcBorders>
              <w:bottom w:val="single" w:sz="6" w:space="0" w:color="000000"/>
            </w:tcBorders>
            <w:vAlign w:val="center"/>
            <w:hideMark/>
          </w:tcPr>
          <w:p w:rsidR="000D14A8" w:rsidRPr="000D14A8" w:rsidRDefault="000D14A8" w:rsidP="000D14A8">
            <w:pPr>
              <w:spacing w:after="0" w:line="240" w:lineRule="auto"/>
              <w:jc w:val="center"/>
              <w:rPr>
                <w:rFonts w:ascii="Tahoma" w:eastAsia="Times New Roman" w:hAnsi="Tahoma" w:cs="Tahoma"/>
                <w:sz w:val="21"/>
                <w:szCs w:val="21"/>
                <w:lang w:eastAsia="ru-RU"/>
              </w:rPr>
            </w:pPr>
            <w:proofErr w:type="spellStart"/>
            <w:r w:rsidRPr="000D14A8">
              <w:rPr>
                <w:rFonts w:ascii="Tahoma" w:eastAsia="Times New Roman" w:hAnsi="Tahoma" w:cs="Tahoma"/>
                <w:sz w:val="21"/>
                <w:szCs w:val="21"/>
                <w:lang w:eastAsia="ru-RU"/>
              </w:rPr>
              <w:t>Дужик</w:t>
            </w:r>
            <w:proofErr w:type="spellEnd"/>
            <w:r w:rsidRPr="000D14A8">
              <w:rPr>
                <w:rFonts w:ascii="Tahoma" w:eastAsia="Times New Roman" w:hAnsi="Tahoma" w:cs="Tahoma"/>
                <w:sz w:val="21"/>
                <w:szCs w:val="21"/>
                <w:lang w:eastAsia="ru-RU"/>
              </w:rPr>
              <w:t> Елена Вячеславовна</w:t>
            </w:r>
          </w:p>
        </w:tc>
        <w:tc>
          <w:tcPr>
            <w:tcW w:w="0" w:type="auto"/>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r w:rsidRPr="000D14A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D14A8" w:rsidRPr="000D14A8" w:rsidRDefault="000D14A8" w:rsidP="000D14A8">
            <w:pPr>
              <w:spacing w:after="0" w:line="240" w:lineRule="auto"/>
              <w:rPr>
                <w:rFonts w:ascii="Tahoma" w:eastAsia="Times New Roman" w:hAnsi="Tahoma" w:cs="Tahoma"/>
                <w:sz w:val="21"/>
                <w:szCs w:val="21"/>
                <w:lang w:eastAsia="ru-RU"/>
              </w:rPr>
            </w:pPr>
          </w:p>
        </w:tc>
        <w:tc>
          <w:tcPr>
            <w:tcW w:w="0" w:type="auto"/>
            <w:vAlign w:val="center"/>
          </w:tcPr>
          <w:p w:rsidR="000D14A8" w:rsidRPr="000D14A8" w:rsidRDefault="000D14A8" w:rsidP="000D14A8">
            <w:pPr>
              <w:spacing w:after="0" w:line="240" w:lineRule="auto"/>
              <w:jc w:val="center"/>
              <w:rPr>
                <w:rFonts w:ascii="Tahoma" w:eastAsia="Times New Roman" w:hAnsi="Tahoma" w:cs="Tahoma"/>
                <w:sz w:val="21"/>
                <w:szCs w:val="21"/>
                <w:lang w:eastAsia="ru-RU"/>
              </w:rPr>
            </w:pPr>
          </w:p>
        </w:tc>
        <w:tc>
          <w:tcPr>
            <w:tcW w:w="0" w:type="auto"/>
            <w:vAlign w:val="center"/>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D14A8" w:rsidRPr="000D14A8" w:rsidRDefault="000D14A8" w:rsidP="000D14A8">
            <w:pPr>
              <w:spacing w:after="0" w:line="240" w:lineRule="auto"/>
              <w:rPr>
                <w:rFonts w:ascii="Times New Roman" w:eastAsia="Times New Roman" w:hAnsi="Times New Roman" w:cs="Times New Roman"/>
                <w:sz w:val="20"/>
                <w:szCs w:val="20"/>
                <w:lang w:eastAsia="ru-RU"/>
              </w:rPr>
            </w:pPr>
          </w:p>
        </w:tc>
      </w:tr>
    </w:tbl>
    <w:p w:rsidR="00ED4B3C" w:rsidRDefault="00EA05A3">
      <w:r>
        <w:t>(ответственный исполнитель)</w:t>
      </w:r>
    </w:p>
    <w:sectPr w:rsidR="00ED4B3C" w:rsidSect="000D14A8">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A8"/>
    <w:rsid w:val="000D14A8"/>
    <w:rsid w:val="008B7BD9"/>
    <w:rsid w:val="00EA05A3"/>
    <w:rsid w:val="00ED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4A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D14A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A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D14A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D14A8"/>
    <w:rPr>
      <w:strike w:val="0"/>
      <w:dstrike w:val="0"/>
      <w:color w:val="0075C5"/>
      <w:u w:val="none"/>
      <w:effect w:val="none"/>
    </w:rPr>
  </w:style>
  <w:style w:type="character" w:styleId="a4">
    <w:name w:val="FollowedHyperlink"/>
    <w:basedOn w:val="a0"/>
    <w:uiPriority w:val="99"/>
    <w:semiHidden/>
    <w:unhideWhenUsed/>
    <w:rsid w:val="000D14A8"/>
    <w:rPr>
      <w:strike w:val="0"/>
      <w:dstrike w:val="0"/>
      <w:color w:val="0075C5"/>
      <w:u w:val="none"/>
      <w:effect w:val="none"/>
    </w:rPr>
  </w:style>
  <w:style w:type="character" w:styleId="a5">
    <w:name w:val="Strong"/>
    <w:basedOn w:val="a0"/>
    <w:uiPriority w:val="22"/>
    <w:qFormat/>
    <w:rsid w:val="000D14A8"/>
    <w:rPr>
      <w:b/>
      <w:bCs/>
    </w:rPr>
  </w:style>
  <w:style w:type="paragraph" w:styleId="a6">
    <w:name w:val="Normal (Web)"/>
    <w:basedOn w:val="a"/>
    <w:uiPriority w:val="99"/>
    <w:semiHidden/>
    <w:unhideWhenUsed/>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D14A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D14A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D14A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D14A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D14A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D14A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D14A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D14A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D14A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D14A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D14A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D14A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D14A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D14A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D14A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D14A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D14A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D14A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D14A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D14A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D14A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D14A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D14A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D14A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D14A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D14A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D14A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D14A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D14A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D14A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D14A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D14A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D14A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D14A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D14A8"/>
  </w:style>
  <w:style w:type="character" w:customStyle="1" w:styleId="dynatree-vline">
    <w:name w:val="dynatree-vline"/>
    <w:basedOn w:val="a0"/>
    <w:rsid w:val="000D14A8"/>
  </w:style>
  <w:style w:type="character" w:customStyle="1" w:styleId="dynatree-connector">
    <w:name w:val="dynatree-connector"/>
    <w:basedOn w:val="a0"/>
    <w:rsid w:val="000D14A8"/>
  </w:style>
  <w:style w:type="character" w:customStyle="1" w:styleId="dynatree-expander">
    <w:name w:val="dynatree-expander"/>
    <w:basedOn w:val="a0"/>
    <w:rsid w:val="000D14A8"/>
  </w:style>
  <w:style w:type="character" w:customStyle="1" w:styleId="dynatree-icon">
    <w:name w:val="dynatree-icon"/>
    <w:basedOn w:val="a0"/>
    <w:rsid w:val="000D14A8"/>
  </w:style>
  <w:style w:type="character" w:customStyle="1" w:styleId="dynatree-checkbox">
    <w:name w:val="dynatree-checkbox"/>
    <w:basedOn w:val="a0"/>
    <w:rsid w:val="000D14A8"/>
  </w:style>
  <w:style w:type="character" w:customStyle="1" w:styleId="dynatree-radio">
    <w:name w:val="dynatree-radio"/>
    <w:basedOn w:val="a0"/>
    <w:rsid w:val="000D14A8"/>
  </w:style>
  <w:style w:type="character" w:customStyle="1" w:styleId="dynatree-drag-helper-img">
    <w:name w:val="dynatree-drag-helper-img"/>
    <w:basedOn w:val="a0"/>
    <w:rsid w:val="000D14A8"/>
  </w:style>
  <w:style w:type="character" w:customStyle="1" w:styleId="dynatree-drag-source">
    <w:name w:val="dynatree-drag-source"/>
    <w:basedOn w:val="a0"/>
    <w:rsid w:val="000D14A8"/>
    <w:rPr>
      <w:shd w:val="clear" w:color="auto" w:fill="E0E0E0"/>
    </w:rPr>
  </w:style>
  <w:style w:type="paragraph" w:customStyle="1" w:styleId="mainlink1">
    <w:name w:val="mainlink1"/>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D14A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D14A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D14A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D14A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D14A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D14A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D14A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D14A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D14A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D14A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D14A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D14A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D14A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D14A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D14A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D14A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D14A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D14A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D14A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D14A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D14A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D14A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D14A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D14A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D14A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D14A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D14A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D14A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D14A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D14A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D14A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D14A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D14A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D14A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D14A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D14A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D14A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D14A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D14A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D14A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D14A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D14A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D14A8"/>
  </w:style>
  <w:style w:type="character" w:customStyle="1" w:styleId="dynatree-icon1">
    <w:name w:val="dynatree-icon1"/>
    <w:basedOn w:val="a0"/>
    <w:rsid w:val="000D14A8"/>
  </w:style>
  <w:style w:type="paragraph" w:customStyle="1" w:styleId="confirmdialogheader1">
    <w:name w:val="confirmdialogheader1"/>
    <w:basedOn w:val="a"/>
    <w:rsid w:val="000D14A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D14A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D14A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D14A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D14A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D14A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D14A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D14A8"/>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D14A8"/>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0D14A8"/>
    <w:rPr>
      <w:bdr w:val="single" w:sz="6" w:space="0" w:color="E4E8EB" w:frame="1"/>
    </w:rPr>
  </w:style>
  <w:style w:type="paragraph" w:styleId="a7">
    <w:name w:val="Balloon Text"/>
    <w:basedOn w:val="a"/>
    <w:link w:val="a8"/>
    <w:uiPriority w:val="99"/>
    <w:semiHidden/>
    <w:unhideWhenUsed/>
    <w:rsid w:val="00EA05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4A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D14A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A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D14A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D14A8"/>
    <w:rPr>
      <w:strike w:val="0"/>
      <w:dstrike w:val="0"/>
      <w:color w:val="0075C5"/>
      <w:u w:val="none"/>
      <w:effect w:val="none"/>
    </w:rPr>
  </w:style>
  <w:style w:type="character" w:styleId="a4">
    <w:name w:val="FollowedHyperlink"/>
    <w:basedOn w:val="a0"/>
    <w:uiPriority w:val="99"/>
    <w:semiHidden/>
    <w:unhideWhenUsed/>
    <w:rsid w:val="000D14A8"/>
    <w:rPr>
      <w:strike w:val="0"/>
      <w:dstrike w:val="0"/>
      <w:color w:val="0075C5"/>
      <w:u w:val="none"/>
      <w:effect w:val="none"/>
    </w:rPr>
  </w:style>
  <w:style w:type="character" w:styleId="a5">
    <w:name w:val="Strong"/>
    <w:basedOn w:val="a0"/>
    <w:uiPriority w:val="22"/>
    <w:qFormat/>
    <w:rsid w:val="000D14A8"/>
    <w:rPr>
      <w:b/>
      <w:bCs/>
    </w:rPr>
  </w:style>
  <w:style w:type="paragraph" w:styleId="a6">
    <w:name w:val="Normal (Web)"/>
    <w:basedOn w:val="a"/>
    <w:uiPriority w:val="99"/>
    <w:semiHidden/>
    <w:unhideWhenUsed/>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D14A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D14A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D14A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D14A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D14A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D14A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D14A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D14A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D14A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D14A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D14A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D14A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D14A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D14A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D14A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D14A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D14A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D14A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D14A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D14A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D14A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D14A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D14A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D14A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D14A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D14A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D14A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D14A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D14A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D14A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D14A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D14A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D14A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D14A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D14A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D14A8"/>
  </w:style>
  <w:style w:type="character" w:customStyle="1" w:styleId="dynatree-vline">
    <w:name w:val="dynatree-vline"/>
    <w:basedOn w:val="a0"/>
    <w:rsid w:val="000D14A8"/>
  </w:style>
  <w:style w:type="character" w:customStyle="1" w:styleId="dynatree-connector">
    <w:name w:val="dynatree-connector"/>
    <w:basedOn w:val="a0"/>
    <w:rsid w:val="000D14A8"/>
  </w:style>
  <w:style w:type="character" w:customStyle="1" w:styleId="dynatree-expander">
    <w:name w:val="dynatree-expander"/>
    <w:basedOn w:val="a0"/>
    <w:rsid w:val="000D14A8"/>
  </w:style>
  <w:style w:type="character" w:customStyle="1" w:styleId="dynatree-icon">
    <w:name w:val="dynatree-icon"/>
    <w:basedOn w:val="a0"/>
    <w:rsid w:val="000D14A8"/>
  </w:style>
  <w:style w:type="character" w:customStyle="1" w:styleId="dynatree-checkbox">
    <w:name w:val="dynatree-checkbox"/>
    <w:basedOn w:val="a0"/>
    <w:rsid w:val="000D14A8"/>
  </w:style>
  <w:style w:type="character" w:customStyle="1" w:styleId="dynatree-radio">
    <w:name w:val="dynatree-radio"/>
    <w:basedOn w:val="a0"/>
    <w:rsid w:val="000D14A8"/>
  </w:style>
  <w:style w:type="character" w:customStyle="1" w:styleId="dynatree-drag-helper-img">
    <w:name w:val="dynatree-drag-helper-img"/>
    <w:basedOn w:val="a0"/>
    <w:rsid w:val="000D14A8"/>
  </w:style>
  <w:style w:type="character" w:customStyle="1" w:styleId="dynatree-drag-source">
    <w:name w:val="dynatree-drag-source"/>
    <w:basedOn w:val="a0"/>
    <w:rsid w:val="000D14A8"/>
    <w:rPr>
      <w:shd w:val="clear" w:color="auto" w:fill="E0E0E0"/>
    </w:rPr>
  </w:style>
  <w:style w:type="paragraph" w:customStyle="1" w:styleId="mainlink1">
    <w:name w:val="mainlink1"/>
    <w:basedOn w:val="a"/>
    <w:rsid w:val="000D14A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D14A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D14A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D14A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D14A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D14A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D14A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D14A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D14A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D14A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D14A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D14A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D14A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D14A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D14A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D14A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D14A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D14A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D14A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D14A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D14A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D14A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D14A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D14A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D14A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D14A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D14A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D14A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D14A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D14A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D14A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D14A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D14A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D14A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D14A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D14A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D14A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D14A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D14A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D14A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D14A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D14A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D14A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D14A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D14A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D14A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D14A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D14A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D14A8"/>
  </w:style>
  <w:style w:type="character" w:customStyle="1" w:styleId="dynatree-icon1">
    <w:name w:val="dynatree-icon1"/>
    <w:basedOn w:val="a0"/>
    <w:rsid w:val="000D14A8"/>
  </w:style>
  <w:style w:type="paragraph" w:customStyle="1" w:styleId="confirmdialogheader1">
    <w:name w:val="confirmdialogheader1"/>
    <w:basedOn w:val="a"/>
    <w:rsid w:val="000D14A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D14A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D14A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D14A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D14A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D14A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D14A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D14A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D14A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D14A8"/>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D14A8"/>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D1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0D14A8"/>
    <w:rPr>
      <w:bdr w:val="single" w:sz="6" w:space="0" w:color="E4E8EB" w:frame="1"/>
    </w:rPr>
  </w:style>
  <w:style w:type="paragraph" w:styleId="a7">
    <w:name w:val="Balloon Text"/>
    <w:basedOn w:val="a"/>
    <w:link w:val="a8"/>
    <w:uiPriority w:val="99"/>
    <w:semiHidden/>
    <w:unhideWhenUsed/>
    <w:rsid w:val="00EA05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24708">
      <w:bodyDiv w:val="1"/>
      <w:marLeft w:val="0"/>
      <w:marRight w:val="0"/>
      <w:marTop w:val="0"/>
      <w:marBottom w:val="0"/>
      <w:divBdr>
        <w:top w:val="none" w:sz="0" w:space="0" w:color="auto"/>
        <w:left w:val="none" w:sz="0" w:space="0" w:color="auto"/>
        <w:bottom w:val="none" w:sz="0" w:space="0" w:color="auto"/>
        <w:right w:val="none" w:sz="0" w:space="0" w:color="auto"/>
      </w:divBdr>
      <w:divsChild>
        <w:div w:id="1501509567">
          <w:marLeft w:val="0"/>
          <w:marRight w:val="0"/>
          <w:marTop w:val="5513"/>
          <w:marBottom w:val="0"/>
          <w:divBdr>
            <w:top w:val="none" w:sz="0" w:space="0" w:color="auto"/>
            <w:left w:val="none" w:sz="0" w:space="0" w:color="auto"/>
            <w:bottom w:val="none" w:sz="0" w:space="0" w:color="auto"/>
            <w:right w:val="none" w:sz="0" w:space="0" w:color="auto"/>
          </w:divBdr>
          <w:divsChild>
            <w:div w:id="810370442">
              <w:marLeft w:val="0"/>
              <w:marRight w:val="0"/>
              <w:marTop w:val="0"/>
              <w:marBottom w:val="0"/>
              <w:divBdr>
                <w:top w:val="none" w:sz="0" w:space="0" w:color="auto"/>
                <w:left w:val="none" w:sz="0" w:space="0" w:color="auto"/>
                <w:bottom w:val="none" w:sz="0" w:space="0" w:color="auto"/>
                <w:right w:val="none" w:sz="0" w:space="0" w:color="auto"/>
              </w:divBdr>
              <w:divsChild>
                <w:div w:id="2101368659">
                  <w:marLeft w:val="0"/>
                  <w:marRight w:val="0"/>
                  <w:marTop w:val="0"/>
                  <w:marBottom w:val="0"/>
                  <w:divBdr>
                    <w:top w:val="none" w:sz="0" w:space="0" w:color="auto"/>
                    <w:left w:val="none" w:sz="0" w:space="0" w:color="auto"/>
                    <w:bottom w:val="none" w:sz="0" w:space="0" w:color="auto"/>
                    <w:right w:val="none" w:sz="0" w:space="0" w:color="auto"/>
                  </w:divBdr>
                  <w:divsChild>
                    <w:div w:id="152570954">
                      <w:marLeft w:val="0"/>
                      <w:marRight w:val="0"/>
                      <w:marTop w:val="0"/>
                      <w:marBottom w:val="0"/>
                      <w:divBdr>
                        <w:top w:val="none" w:sz="0" w:space="0" w:color="auto"/>
                        <w:left w:val="none" w:sz="0" w:space="0" w:color="auto"/>
                        <w:bottom w:val="none" w:sz="0" w:space="0" w:color="auto"/>
                        <w:right w:val="none" w:sz="0" w:space="0" w:color="auto"/>
                      </w:divBdr>
                      <w:divsChild>
                        <w:div w:id="1827237082">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sChild>
                                <w:div w:id="464006101">
                                  <w:marLeft w:val="0"/>
                                  <w:marRight w:val="0"/>
                                  <w:marTop w:val="0"/>
                                  <w:marBottom w:val="0"/>
                                  <w:divBdr>
                                    <w:top w:val="none" w:sz="0" w:space="0" w:color="auto"/>
                                    <w:left w:val="none" w:sz="0" w:space="0" w:color="auto"/>
                                    <w:bottom w:val="none" w:sz="0" w:space="0" w:color="auto"/>
                                    <w:right w:val="none" w:sz="0" w:space="0" w:color="auto"/>
                                  </w:divBdr>
                                  <w:divsChild>
                                    <w:div w:id="77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9977">
      <w:bodyDiv w:val="1"/>
      <w:marLeft w:val="0"/>
      <w:marRight w:val="0"/>
      <w:marTop w:val="0"/>
      <w:marBottom w:val="0"/>
      <w:divBdr>
        <w:top w:val="none" w:sz="0" w:space="0" w:color="auto"/>
        <w:left w:val="none" w:sz="0" w:space="0" w:color="auto"/>
        <w:bottom w:val="none" w:sz="0" w:space="0" w:color="auto"/>
        <w:right w:val="none" w:sz="0" w:space="0" w:color="auto"/>
      </w:divBdr>
      <w:divsChild>
        <w:div w:id="1118379058">
          <w:marLeft w:val="0"/>
          <w:marRight w:val="0"/>
          <w:marTop w:val="5513"/>
          <w:marBottom w:val="0"/>
          <w:divBdr>
            <w:top w:val="none" w:sz="0" w:space="0" w:color="auto"/>
            <w:left w:val="none" w:sz="0" w:space="0" w:color="auto"/>
            <w:bottom w:val="none" w:sz="0" w:space="0" w:color="auto"/>
            <w:right w:val="none" w:sz="0" w:space="0" w:color="auto"/>
          </w:divBdr>
          <w:divsChild>
            <w:div w:id="1949313345">
              <w:marLeft w:val="0"/>
              <w:marRight w:val="0"/>
              <w:marTop w:val="0"/>
              <w:marBottom w:val="0"/>
              <w:divBdr>
                <w:top w:val="none" w:sz="0" w:space="0" w:color="auto"/>
                <w:left w:val="none" w:sz="0" w:space="0" w:color="auto"/>
                <w:bottom w:val="none" w:sz="0" w:space="0" w:color="auto"/>
                <w:right w:val="none" w:sz="0" w:space="0" w:color="auto"/>
              </w:divBdr>
              <w:divsChild>
                <w:div w:id="1401558170">
                  <w:marLeft w:val="0"/>
                  <w:marRight w:val="0"/>
                  <w:marTop w:val="0"/>
                  <w:marBottom w:val="0"/>
                  <w:divBdr>
                    <w:top w:val="none" w:sz="0" w:space="0" w:color="auto"/>
                    <w:left w:val="none" w:sz="0" w:space="0" w:color="auto"/>
                    <w:bottom w:val="none" w:sz="0" w:space="0" w:color="auto"/>
                    <w:right w:val="none" w:sz="0" w:space="0" w:color="auto"/>
                  </w:divBdr>
                  <w:divsChild>
                    <w:div w:id="2089881016">
                      <w:marLeft w:val="0"/>
                      <w:marRight w:val="0"/>
                      <w:marTop w:val="0"/>
                      <w:marBottom w:val="0"/>
                      <w:divBdr>
                        <w:top w:val="none" w:sz="0" w:space="0" w:color="auto"/>
                        <w:left w:val="none" w:sz="0" w:space="0" w:color="auto"/>
                        <w:bottom w:val="none" w:sz="0" w:space="0" w:color="auto"/>
                        <w:right w:val="none" w:sz="0" w:space="0" w:color="auto"/>
                      </w:divBdr>
                      <w:divsChild>
                        <w:div w:id="1120954078">
                          <w:marLeft w:val="0"/>
                          <w:marRight w:val="0"/>
                          <w:marTop w:val="0"/>
                          <w:marBottom w:val="0"/>
                          <w:divBdr>
                            <w:top w:val="none" w:sz="0" w:space="0" w:color="auto"/>
                            <w:left w:val="none" w:sz="0" w:space="0" w:color="auto"/>
                            <w:bottom w:val="none" w:sz="0" w:space="0" w:color="auto"/>
                            <w:right w:val="none" w:sz="0" w:space="0" w:color="auto"/>
                          </w:divBdr>
                          <w:divsChild>
                            <w:div w:id="1648046075">
                              <w:marLeft w:val="0"/>
                              <w:marRight w:val="0"/>
                              <w:marTop w:val="0"/>
                              <w:marBottom w:val="0"/>
                              <w:divBdr>
                                <w:top w:val="none" w:sz="0" w:space="0" w:color="auto"/>
                                <w:left w:val="none" w:sz="0" w:space="0" w:color="auto"/>
                                <w:bottom w:val="none" w:sz="0" w:space="0" w:color="auto"/>
                                <w:right w:val="none" w:sz="0" w:space="0" w:color="auto"/>
                              </w:divBdr>
                              <w:divsChild>
                                <w:div w:id="1721173682">
                                  <w:marLeft w:val="0"/>
                                  <w:marRight w:val="0"/>
                                  <w:marTop w:val="0"/>
                                  <w:marBottom w:val="0"/>
                                  <w:divBdr>
                                    <w:top w:val="none" w:sz="0" w:space="0" w:color="auto"/>
                                    <w:left w:val="none" w:sz="0" w:space="0" w:color="auto"/>
                                    <w:bottom w:val="none" w:sz="0" w:space="0" w:color="auto"/>
                                    <w:right w:val="none" w:sz="0" w:space="0" w:color="auto"/>
                                  </w:divBdr>
                                  <w:divsChild>
                                    <w:div w:id="51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38</Pages>
  <Words>21095</Words>
  <Characters>120245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2</cp:revision>
  <cp:lastPrinted>2019-05-08T03:51:00Z</cp:lastPrinted>
  <dcterms:created xsi:type="dcterms:W3CDTF">2019-05-08T03:33:00Z</dcterms:created>
  <dcterms:modified xsi:type="dcterms:W3CDTF">2019-05-08T03:58:00Z</dcterms:modified>
</cp:coreProperties>
</file>