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9D7273" w:rsidRPr="009D7273" w:rsidTr="009D7273">
        <w:tc>
          <w:tcPr>
            <w:tcW w:w="3150" w:type="pct"/>
            <w:vMerge w:val="restar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1850" w:type="pct"/>
            <w:gridSpan w:val="5"/>
            <w:vAlign w:val="center"/>
            <w:hideMark/>
          </w:tcPr>
          <w:p w:rsidR="009D7273" w:rsidRPr="009D7273" w:rsidRDefault="009D7273" w:rsidP="009D7273">
            <w:pPr>
              <w:spacing w:after="24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УТВЕРЖДАЮ </w:t>
            </w:r>
            <w:r w:rsidRPr="009D7273">
              <w:rPr>
                <w:rFonts w:ascii="Tahoma" w:eastAsia="Times New Roman" w:hAnsi="Tahoma" w:cs="Tahoma"/>
                <w:sz w:val="21"/>
                <w:szCs w:val="21"/>
                <w:lang w:eastAsia="ru-RU"/>
              </w:rPr>
              <w:br/>
            </w:r>
            <w:r w:rsidRPr="009D7273">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r>
      <w:tr w:rsidR="009D7273" w:rsidRPr="009D7273" w:rsidTr="009D7273">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Руководитель Управления</w:t>
            </w:r>
          </w:p>
        </w:tc>
        <w:tc>
          <w:tcPr>
            <w:tcW w:w="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p>
        </w:tc>
        <w:tc>
          <w:tcPr>
            <w:tcW w:w="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Аршинцева Л. А.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6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(должность) </w:t>
            </w:r>
          </w:p>
        </w:tc>
        <w:tc>
          <w:tcPr>
            <w:tcW w:w="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50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(подпись) </w:t>
            </w:r>
          </w:p>
        </w:tc>
        <w:tc>
          <w:tcPr>
            <w:tcW w:w="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60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(расшифровка подписи)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bl>
    <w:p w:rsidR="009D7273" w:rsidRPr="009D7273" w:rsidRDefault="009D7273" w:rsidP="009D7273">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1"/>
        <w:gridCol w:w="637"/>
        <w:gridCol w:w="206"/>
        <w:gridCol w:w="686"/>
        <w:gridCol w:w="206"/>
        <w:gridCol w:w="638"/>
        <w:gridCol w:w="230"/>
        <w:gridCol w:w="2362"/>
      </w:tblGrid>
      <w:tr w:rsidR="009D7273" w:rsidRPr="009D7273" w:rsidTr="009D7273">
        <w:tc>
          <w:tcPr>
            <w:tcW w:w="3850" w:type="pct"/>
            <w:vMerge w:val="restar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D7273" w:rsidRPr="009D7273" w:rsidRDefault="009D7273" w:rsidP="00065186">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«2</w:t>
            </w:r>
            <w:r w:rsidR="00065186">
              <w:rPr>
                <w:rFonts w:ascii="Tahoma" w:eastAsia="Times New Roman" w:hAnsi="Tahoma" w:cs="Tahoma"/>
                <w:sz w:val="21"/>
                <w:szCs w:val="21"/>
                <w:lang w:val="en-US" w:eastAsia="ru-RU"/>
              </w:rPr>
              <w:t>6</w:t>
            </w:r>
            <w:r w:rsidRPr="009D7273">
              <w:rPr>
                <w:rFonts w:ascii="Tahoma" w:eastAsia="Times New Roman" w:hAnsi="Tahoma" w:cs="Tahoma"/>
                <w:sz w:val="21"/>
                <w:szCs w:val="21"/>
                <w:lang w:eastAsia="ru-RU"/>
              </w:rPr>
              <w:t xml:space="preserve">» </w:t>
            </w:r>
          </w:p>
        </w:tc>
        <w:tc>
          <w:tcPr>
            <w:tcW w:w="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D7273" w:rsidRPr="009D7273" w:rsidRDefault="009D7273" w:rsidP="00065186">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н</w:t>
            </w:r>
            <w:r w:rsidR="00065186">
              <w:rPr>
                <w:rFonts w:ascii="Tahoma" w:eastAsia="Times New Roman" w:hAnsi="Tahoma" w:cs="Tahoma"/>
                <w:sz w:val="21"/>
                <w:szCs w:val="21"/>
                <w:lang w:eastAsia="ru-RU"/>
              </w:rPr>
              <w:t>ояб</w:t>
            </w:r>
            <w:r w:rsidRPr="009D7273">
              <w:rPr>
                <w:rFonts w:ascii="Tahoma" w:eastAsia="Times New Roman" w:hAnsi="Tahoma" w:cs="Tahoma"/>
                <w:sz w:val="21"/>
                <w:szCs w:val="21"/>
                <w:lang w:eastAsia="ru-RU"/>
              </w:rPr>
              <w:t>ря</w:t>
            </w:r>
          </w:p>
        </w:tc>
        <w:tc>
          <w:tcPr>
            <w:tcW w:w="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9D7273" w:rsidRPr="009D7273" w:rsidRDefault="009D7273" w:rsidP="009D7273">
            <w:pPr>
              <w:spacing w:after="0" w:line="240" w:lineRule="auto"/>
              <w:jc w:val="right"/>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19</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г. </w:t>
            </w:r>
          </w:p>
        </w:tc>
      </w:tr>
      <w:tr w:rsidR="009D7273" w:rsidRPr="009D7273" w:rsidTr="009D7273">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bl>
    <w:p w:rsidR="009D7273" w:rsidRPr="009D7273" w:rsidRDefault="009D7273" w:rsidP="009D7273">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9D7273" w:rsidRPr="009D7273" w:rsidTr="009D7273">
        <w:tc>
          <w:tcPr>
            <w:tcW w:w="0" w:type="auto"/>
            <w:vAlign w:val="center"/>
            <w:hideMark/>
          </w:tcPr>
          <w:p w:rsidR="009D7273" w:rsidRPr="009D7273" w:rsidRDefault="009D7273" w:rsidP="00065186">
            <w:pPr>
              <w:spacing w:before="100" w:beforeAutospacing="1" w:after="100" w:afterAutospacing="1"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ПЛАН-ГРАФИК </w:t>
            </w:r>
            <w:r w:rsidRPr="009D7273">
              <w:rPr>
                <w:rFonts w:ascii="Tahoma" w:eastAsia="Times New Roman" w:hAnsi="Tahoma" w:cs="Tahoma"/>
                <w:sz w:val="21"/>
                <w:szCs w:val="21"/>
                <w:lang w:eastAsia="ru-RU"/>
              </w:rPr>
              <w:br/>
            </w:r>
            <w:r w:rsidRPr="009D7273">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9D7273">
              <w:rPr>
                <w:rFonts w:ascii="Tahoma" w:eastAsia="Times New Roman" w:hAnsi="Tahoma" w:cs="Tahoma"/>
                <w:sz w:val="21"/>
                <w:szCs w:val="21"/>
                <w:lang w:eastAsia="ru-RU"/>
              </w:rPr>
              <w:br/>
            </w:r>
            <w:r w:rsidRPr="009D7273">
              <w:rPr>
                <w:rFonts w:ascii="Tahoma" w:eastAsia="Times New Roman" w:hAnsi="Tahoma" w:cs="Tahoma"/>
                <w:sz w:val="21"/>
                <w:szCs w:val="21"/>
                <w:lang w:eastAsia="ru-RU"/>
              </w:rPr>
              <w:br/>
              <w:t xml:space="preserve">на 20 </w:t>
            </w:r>
            <w:r w:rsidRPr="009D7273">
              <w:rPr>
                <w:rFonts w:ascii="Tahoma" w:eastAsia="Times New Roman" w:hAnsi="Tahoma" w:cs="Tahoma"/>
                <w:sz w:val="21"/>
                <w:szCs w:val="21"/>
                <w:u w:val="single"/>
                <w:lang w:eastAsia="ru-RU"/>
              </w:rPr>
              <w:t>19</w:t>
            </w:r>
            <w:r w:rsidRPr="009D7273">
              <w:rPr>
                <w:rFonts w:ascii="Tahoma" w:eastAsia="Times New Roman" w:hAnsi="Tahoma" w:cs="Tahoma"/>
                <w:sz w:val="21"/>
                <w:szCs w:val="21"/>
                <w:lang w:eastAsia="ru-RU"/>
              </w:rPr>
              <w:t xml:space="preserve"> год</w:t>
            </w: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Коды </w:t>
            </w:r>
          </w:p>
        </w:tc>
      </w:tr>
      <w:tr w:rsidR="009D7273" w:rsidRPr="009D7273" w:rsidTr="00065186">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Дата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21.01.2019</w:t>
            </w:r>
          </w:p>
        </w:tc>
      </w:tr>
      <w:tr w:rsidR="009D7273" w:rsidRPr="009D7273" w:rsidTr="00065186">
        <w:tc>
          <w:tcPr>
            <w:tcW w:w="0" w:type="auto"/>
            <w:vMerge w:val="restart"/>
            <w:tcBorders>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22930745 </w:t>
            </w:r>
          </w:p>
        </w:tc>
      </w:tr>
      <w:tr w:rsidR="009D7273" w:rsidRPr="009D7273" w:rsidTr="00065186">
        <w:tc>
          <w:tcPr>
            <w:tcW w:w="0" w:type="auto"/>
            <w:vMerge/>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4205074681</w:t>
            </w:r>
          </w:p>
        </w:tc>
      </w:tr>
      <w:tr w:rsidR="009D7273" w:rsidRPr="009D7273" w:rsidTr="00065186">
        <w:tc>
          <w:tcPr>
            <w:tcW w:w="0" w:type="auto"/>
            <w:vMerge/>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420501001</w:t>
            </w:r>
          </w:p>
        </w:tc>
      </w:tr>
      <w:tr w:rsidR="009D7273" w:rsidRPr="009D7273" w:rsidTr="00065186">
        <w:tc>
          <w:tcPr>
            <w:tcW w:w="0" w:type="auto"/>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75104</w:t>
            </w:r>
          </w:p>
        </w:tc>
      </w:tr>
      <w:tr w:rsidR="009D7273" w:rsidRPr="009D7273" w:rsidTr="00065186">
        <w:tc>
          <w:tcPr>
            <w:tcW w:w="0" w:type="auto"/>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12</w:t>
            </w:r>
          </w:p>
        </w:tc>
      </w:tr>
      <w:tr w:rsidR="009D7273" w:rsidRPr="009D7273" w:rsidTr="00065186">
        <w:tc>
          <w:tcPr>
            <w:tcW w:w="0" w:type="auto"/>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32701000</w:t>
            </w:r>
          </w:p>
        </w:tc>
      </w:tr>
      <w:tr w:rsidR="009D7273" w:rsidRPr="009D7273" w:rsidTr="00065186">
        <w:tc>
          <w:tcPr>
            <w:tcW w:w="0" w:type="auto"/>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Российская Федерация, 650025, Кемеровская обл,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r>
      <w:tr w:rsidR="009D7273" w:rsidRPr="009D7273" w:rsidTr="00065186">
        <w:tc>
          <w:tcPr>
            <w:tcW w:w="0" w:type="auto"/>
            <w:vMerge w:val="restart"/>
            <w:tcBorders>
              <w:top w:val="single" w:sz="4" w:space="0" w:color="auto"/>
              <w:bottom w:val="single" w:sz="4" w:space="0" w:color="auto"/>
              <w:right w:val="single" w:sz="4" w:space="0" w:color="auto"/>
            </w:tcBorders>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измененный (26) </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r>
      <w:tr w:rsidR="009D7273" w:rsidRPr="009D7273" w:rsidTr="00065186">
        <w:tc>
          <w:tcPr>
            <w:tcW w:w="0" w:type="auto"/>
            <w:vMerge/>
            <w:tcBorders>
              <w:top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26.11.2019</w:t>
            </w:r>
          </w:p>
        </w:tc>
      </w:tr>
      <w:tr w:rsidR="009D7273" w:rsidRPr="009D7273" w:rsidTr="00065186">
        <w:tc>
          <w:tcPr>
            <w:tcW w:w="0" w:type="auto"/>
            <w:tcBorders>
              <w:top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383 </w:t>
            </w:r>
          </w:p>
        </w:tc>
      </w:tr>
      <w:tr w:rsidR="009D7273" w:rsidRPr="009D7273" w:rsidTr="009D7273">
        <w:tc>
          <w:tcPr>
            <w:tcW w:w="0" w:type="auto"/>
            <w:gridSpan w:val="2"/>
            <w:vAlign w:val="center"/>
            <w:hideMark/>
          </w:tcPr>
          <w:p w:rsidR="009D7273" w:rsidRPr="009D7273" w:rsidRDefault="009D7273" w:rsidP="009D7273">
            <w:pPr>
              <w:spacing w:after="0" w:line="240" w:lineRule="auto"/>
              <w:jc w:val="right"/>
              <w:rPr>
                <w:rFonts w:ascii="Tahoma" w:eastAsia="Times New Roman" w:hAnsi="Tahoma" w:cs="Tahoma"/>
                <w:sz w:val="21"/>
                <w:szCs w:val="21"/>
                <w:lang w:eastAsia="ru-RU"/>
              </w:rPr>
            </w:pPr>
            <w:r w:rsidRPr="009D7273">
              <w:rPr>
                <w:rFonts w:ascii="Tahoma" w:eastAsia="Times New Roman" w:hAnsi="Tahoma" w:cs="Tahoma"/>
                <w:sz w:val="21"/>
                <w:szCs w:val="21"/>
                <w:lang w:eastAsia="ru-RU"/>
              </w:rPr>
              <w:t>Совокупный годовой объем закупок</w:t>
            </w:r>
            <w:r w:rsidRPr="009D7273">
              <w:rPr>
                <w:rFonts w:ascii="Tahoma" w:eastAsia="Times New Roman" w:hAnsi="Tahoma" w:cs="Tahoma"/>
                <w:i/>
                <w:iCs/>
                <w:sz w:val="21"/>
                <w:szCs w:val="21"/>
                <w:lang w:eastAsia="ru-RU"/>
              </w:rPr>
              <w:t>(справочно)</w:t>
            </w:r>
            <w:r w:rsidRPr="009D7273">
              <w:rPr>
                <w:rFonts w:ascii="Tahoma" w:eastAsia="Times New Roman" w:hAnsi="Tahoma" w:cs="Tahoma"/>
                <w:sz w:val="21"/>
                <w:szCs w:val="21"/>
                <w:lang w:eastAsia="ru-RU"/>
              </w:rPr>
              <w:t xml:space="preserve">, рублей </w:t>
            </w:r>
          </w:p>
        </w:tc>
        <w:tc>
          <w:tcPr>
            <w:tcW w:w="0" w:type="auto"/>
            <w:gridSpan w:val="2"/>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85572825.95</w:t>
            </w: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
        <w:gridCol w:w="1382"/>
        <w:gridCol w:w="758"/>
        <w:gridCol w:w="3829"/>
        <w:gridCol w:w="603"/>
        <w:gridCol w:w="397"/>
        <w:gridCol w:w="450"/>
        <w:gridCol w:w="477"/>
        <w:gridCol w:w="413"/>
        <w:gridCol w:w="265"/>
        <w:gridCol w:w="524"/>
        <w:gridCol w:w="611"/>
        <w:gridCol w:w="210"/>
        <w:gridCol w:w="565"/>
        <w:gridCol w:w="565"/>
        <w:gridCol w:w="374"/>
        <w:gridCol w:w="265"/>
        <w:gridCol w:w="524"/>
        <w:gridCol w:w="662"/>
        <w:gridCol w:w="298"/>
        <w:gridCol w:w="447"/>
        <w:gridCol w:w="573"/>
        <w:gridCol w:w="447"/>
        <w:gridCol w:w="515"/>
        <w:gridCol w:w="605"/>
        <w:gridCol w:w="624"/>
        <w:gridCol w:w="947"/>
        <w:gridCol w:w="641"/>
        <w:gridCol w:w="573"/>
        <w:gridCol w:w="980"/>
        <w:gridCol w:w="677"/>
        <w:gridCol w:w="664"/>
        <w:gridCol w:w="550"/>
      </w:tblGrid>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 п/п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Преимущества, предоставля</w:t>
            </w:r>
            <w:r w:rsidRPr="009D7273">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9D7273">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Осуществление закупки у субъектов малого предпринима</w:t>
            </w:r>
            <w:r w:rsidRPr="009D7273">
              <w:rPr>
                <w:rFonts w:ascii="Tahoma" w:eastAsia="Times New Roman" w:hAnsi="Tahoma" w:cs="Tahoma"/>
                <w:b/>
                <w:bCs/>
                <w:sz w:val="12"/>
                <w:szCs w:val="12"/>
                <w:lang w:eastAsia="ru-RU"/>
              </w:rPr>
              <w:softHyphen/>
              <w:t>тельства и социально ориентирова</w:t>
            </w:r>
            <w:r w:rsidRPr="009D7273">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наимено</w:t>
            </w:r>
            <w:r w:rsidRPr="009D7273">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описание </w:t>
            </w: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всего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наимено</w:t>
            </w:r>
            <w:r w:rsidRPr="009D7273">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всего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последующие годы </w:t>
            </w: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заявки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первый год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второй год </w:t>
            </w: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первый год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 второй год </w:t>
            </w: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b/>
                <w:bCs/>
                <w:sz w:val="12"/>
                <w:szCs w:val="12"/>
                <w:lang w:eastAsia="ru-RU"/>
              </w:rPr>
            </w:pPr>
          </w:p>
        </w:tc>
      </w:tr>
      <w:tr w:rsidR="009D7273" w:rsidRPr="009D7273" w:rsidTr="00065186">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33</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191420507468142050100100030282680244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33333.36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w:t>
            </w:r>
            <w:r w:rsidRPr="009D7273">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осуществлении </w:t>
            </w:r>
            <w:r w:rsidRPr="009D7273">
              <w:rPr>
                <w:rFonts w:ascii="Tahoma" w:eastAsia="Times New Roman" w:hAnsi="Tahoma" w:cs="Tahoma"/>
                <w:sz w:val="12"/>
                <w:szCs w:val="12"/>
                <w:lang w:eastAsia="ru-RU"/>
              </w:rPr>
              <w:lastRenderedPageBreak/>
              <w:t>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заключенному государственному контракту</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Карты магнитные предприятия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Карта магнитная водителя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191420507468142050100100070623514244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Продажа электрической энергии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Продажа электрической энергии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Продажа электрической энергии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Продажа электрической энергии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191420507468142050100100100015310244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10668691.18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10668105.00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10668105.00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почтовой связи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191420507468142050100100160575320244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59684.95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59684.95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59684.95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суммы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191420507468142050100100170585320244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35381.55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35381.55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35381.55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191420507468142050100100180237120244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Проведение годового технического осмотра автомобилей категорий М1,N1, М2, М3 и полугодового технического осмотра автомобилей категорий М2, М3.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48969.00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17995.00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17995.00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осмотру автотранспортных средств категории N1</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осмотру автотранспортных средств категории М1</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осмотру автотранспортных средств категории М1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осмотру автотранспортных средств категории М2</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осмотру автотранспортных средств категории М2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осмотру автотранспортных средств категории М3</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191420507468142050100100190613530244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w:t>
            </w:r>
            <w:r w:rsidRPr="009D7273">
              <w:rPr>
                <w:rFonts w:ascii="Tahoma" w:eastAsia="Times New Roman" w:hAnsi="Tahoma" w:cs="Tahoma"/>
                <w:sz w:val="12"/>
                <w:szCs w:val="12"/>
                <w:lang w:eastAsia="ru-RU"/>
              </w:rPr>
              <w:lastRenderedPageBreak/>
              <w:t>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Изменение планируемой даты начала осуществления закупки, сроков и (или) </w:t>
            </w:r>
            <w:r w:rsidRPr="009D7273">
              <w:rPr>
                <w:rFonts w:ascii="Tahoma" w:eastAsia="Times New Roman" w:hAnsi="Tahoma" w:cs="Tahoma"/>
                <w:sz w:val="12"/>
                <w:szCs w:val="12"/>
                <w:lang w:eastAsia="ru-RU"/>
              </w:rPr>
              <w:lastRenderedPageBreak/>
              <w:t>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Тепловая энергия и теплоноситель (горячая вода)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191420507468142050100100230173821244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80946.03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06.2019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Отмена заказчиком закупки, предусмотренной планом-графиком закупок</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191420507468142050100100240053530244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2336945.04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2336945.04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1917069.36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419875.68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Тепловая энергия и теплоноситель (горячая вода)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Тепловая энергия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659.4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659.4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Тепловая энергия и теплоноситель (горячая вода)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140.5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140.5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Тепловая энергия и теплоноситель (горячая вода)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Тепловая энергия и теплоноситель (горячая вода)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191420507468142050100100270211712244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офисной бумаги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Офисная бумага формата А3, А4 для печати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2899652.25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2665642.34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2665642.34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28996.52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289965.23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Офисная бумага формата А4</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класс- В, пачка (штука) не менее 500л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12485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12485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Офисная бумага формата А3</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Класс - В, в пачке (шт.) не менее 500 листов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191420507468142050100100280404520244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задании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500000.00 / 2479840.96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50000.00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обслуживанию и ремонту автотранспортных средств</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191420507468142050100100280744520244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w:t>
            </w:r>
            <w:r w:rsidRPr="009D7273">
              <w:rPr>
                <w:rFonts w:ascii="Tahoma" w:eastAsia="Times New Roman" w:hAnsi="Tahoma" w:cs="Tahoma"/>
                <w:sz w:val="12"/>
                <w:szCs w:val="12"/>
                <w:lang w:eastAsia="ru-RU"/>
              </w:rPr>
              <w:lastRenderedPageBreak/>
              <w:t>у обслуживанию и ремонту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на торги выставлена начальная (максимальная) цена запасных частей, количество которых определить невозможно. Перечень </w:t>
            </w:r>
            <w:r w:rsidRPr="009D7273">
              <w:rPr>
                <w:rFonts w:ascii="Tahoma" w:eastAsia="Times New Roman" w:hAnsi="Tahoma" w:cs="Tahoma"/>
                <w:sz w:val="12"/>
                <w:szCs w:val="12"/>
                <w:lang w:eastAsia="ru-RU"/>
              </w:rPr>
              <w:lastRenderedPageBreak/>
              <w:t>запасных частей приведен в техническом задании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500000.00 / </w:t>
            </w:r>
            <w:r w:rsidRPr="009D7273">
              <w:rPr>
                <w:rFonts w:ascii="Tahoma" w:eastAsia="Times New Roman" w:hAnsi="Tahoma" w:cs="Tahoma"/>
                <w:sz w:val="12"/>
                <w:szCs w:val="12"/>
                <w:lang w:eastAsia="ru-RU"/>
              </w:rPr>
              <w:lastRenderedPageBreak/>
              <w:t>2689648.00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w:t>
            </w:r>
            <w:r w:rsidRPr="009D7273">
              <w:rPr>
                <w:rFonts w:ascii="Tahoma" w:eastAsia="Times New Roman" w:hAnsi="Tahoma" w:cs="Tahoma"/>
                <w:sz w:val="12"/>
                <w:szCs w:val="12"/>
                <w:lang w:eastAsia="ru-RU"/>
              </w:rPr>
              <w:lastRenderedPageBreak/>
              <w:t>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10.00 %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Электронный </w:t>
            </w:r>
            <w:r w:rsidRPr="009D7273">
              <w:rPr>
                <w:rFonts w:ascii="Tahoma" w:eastAsia="Times New Roman" w:hAnsi="Tahoma" w:cs="Tahoma"/>
                <w:sz w:val="12"/>
                <w:szCs w:val="12"/>
                <w:lang w:eastAsia="ru-RU"/>
              </w:rPr>
              <w:lastRenderedPageBreak/>
              <w:t>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обслуживанию и ремонту автотранспортных средств</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191420507468142050100100290501723244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бланочной продукции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бланочной продукции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213683.83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127647.46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127647.46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Заказчика- в течение 30 (тридцати) рабочих дней с момента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21368.38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Угловой бланк письма начальника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Продольный бланк приказа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Угловой бланк письма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Угловой бланк письма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Угловой бланк письма заместителя Руководителя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Угловой бланк письма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Угловой бланк письма инспекции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31881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31881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Продольный бланк распоряжения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Продольный бланк приказа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Угловой бланк письма заместителя начальника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53500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53500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191420507468142050100100300221723244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конвертов почтовых</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1253473.58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708200.00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708200.00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12534.74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125347.36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в соответствии с заключенными государственными контрактами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Конверт почтовый С4/О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бумажный, с клеевым краем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Конверт почтовый С5/О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бумажный, с клеевым краем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320950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320950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Конверт почтовый С5</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бумажный с клеевым краем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208046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208046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Конверт почтовый С4</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бумажный, с клеевым краем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34950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34950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191420507468142050100100320075320244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59871.90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59871.90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59871.90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191420507468142050100100330146399244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95666.70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9566.67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Отмена заказчиком закупки, предусмотренной планом-графиком закупок</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 способ осуществления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191420507468142050100100340323312244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г.Кемерово пр.Кузнецкий,70.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системы кондиционирования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контроль за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Месяц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191420507468142050100100350021723244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Папки для бумаг формата А4, из мелованного картона и из жесткого картона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900128.00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630089.60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630089.60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w:t>
            </w:r>
            <w:r w:rsidRPr="009D7273">
              <w:rPr>
                <w:rFonts w:ascii="Tahoma" w:eastAsia="Times New Roman" w:hAnsi="Tahoma" w:cs="Tahoma"/>
                <w:sz w:val="12"/>
                <w:szCs w:val="12"/>
                <w:lang w:eastAsia="ru-RU"/>
              </w:rPr>
              <w:lastRenderedPageBreak/>
              <w:t>поставки товаров (выполнения работ, оказания услуг): срок поставки товара не позднее 30.04.2019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90012.80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отражена экономия </w:t>
            </w:r>
            <w:r w:rsidRPr="009D7273">
              <w:rPr>
                <w:rFonts w:ascii="Tahoma" w:eastAsia="Times New Roman" w:hAnsi="Tahoma" w:cs="Tahoma"/>
                <w:sz w:val="12"/>
                <w:szCs w:val="12"/>
                <w:lang w:eastAsia="ru-RU"/>
              </w:rPr>
              <w:lastRenderedPageBreak/>
              <w:t>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Папка - скоросшиватель бумажная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Папка из мелованного картона , для бумаг формата А4, металлический механизм сшивания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16700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16700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Папка регистратоа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Папка из жесткого картона, под бумаги формата А4, Арочный механизм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Папка бумажная с завязками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папка из высококачественного мелованного картона, для бумаг формата А4, две завязки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191420507468142050100100370638010244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2749680.00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2749680.00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2749680.00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27496.80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274968.00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частной охраны (Выставление поста охраны)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Использование мобильной группы;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Использование специальных средств;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оружия у сотрудников охраны;  значение характеристики: Да,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Человеко-час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16080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16080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191420507468142050100100380138010244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1187931.58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1187931.58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1187931.58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Оказание услуг по экстренному вызову группы задержания </w:t>
            </w:r>
            <w:r w:rsidRPr="009D7273">
              <w:rPr>
                <w:rFonts w:ascii="Tahoma" w:eastAsia="Times New Roman" w:hAnsi="Tahoma" w:cs="Tahoma"/>
                <w:sz w:val="12"/>
                <w:szCs w:val="12"/>
                <w:lang w:eastAsia="ru-RU"/>
              </w:rPr>
              <w:lastRenderedPageBreak/>
              <w:t>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Месяц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Месяц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191420507468142050100100390088424244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1496838.84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1496838.84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1496838.84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объектов с использованием технических средств охраны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Месяц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191420507468142050100100400125320244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29130.00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29130.00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29130.00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191420507468142050100100410706110242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внутризоновой телефонной связи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Доступ к услугам связи сети связи общего пользования, кроме услуг местной телефонной связи;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Доступ к услугам внутризоновой, междугородной и международной </w:t>
            </w:r>
            <w:r w:rsidRPr="009D7273">
              <w:rPr>
                <w:rFonts w:ascii="Tahoma" w:eastAsia="Times New Roman" w:hAnsi="Tahoma" w:cs="Tahoma"/>
                <w:sz w:val="12"/>
                <w:szCs w:val="12"/>
                <w:lang w:eastAsia="ru-RU"/>
              </w:rPr>
              <w:lastRenderedPageBreak/>
              <w:t>телефонной связи;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Возможности бесплатного круглосуточного вызова экстренных оперативных служб;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тарификации;  значение характеристики: Комбинированная система оплаты,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Условная 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876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24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191420507468142050100100420716311242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713541.52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713541.52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713541.52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35677.08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Квартал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191420507468142050100100430159511242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1000000.00 / 12308475.10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191420507468142050100100450162823242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2992058.26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1705473.28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1705473.28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9D7273">
              <w:rPr>
                <w:rFonts w:ascii="Tahoma" w:eastAsia="Times New Roman" w:hAnsi="Tahoma" w:cs="Tahoma"/>
                <w:sz w:val="12"/>
                <w:szCs w:val="12"/>
                <w:lang w:eastAsia="ru-RU"/>
              </w:rPr>
              <w:lastRenderedPageBreak/>
              <w:t>услуг): до 31 октября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29920.58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299205.83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08.2019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w:t>
            </w:r>
            <w:r w:rsidRPr="009D7273">
              <w:rPr>
                <w:rFonts w:ascii="Tahoma" w:eastAsia="Times New Roman" w:hAnsi="Tahoma" w:cs="Tahoma"/>
                <w:sz w:val="12"/>
                <w:szCs w:val="12"/>
                <w:lang w:eastAsia="ru-RU"/>
              </w:rPr>
              <w:lastRenderedPageBreak/>
              <w:t>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Уточнение функциональных, </w:t>
            </w:r>
            <w:r w:rsidRPr="009D7273">
              <w:rPr>
                <w:rFonts w:ascii="Tahoma" w:eastAsia="Times New Roman" w:hAnsi="Tahoma" w:cs="Tahoma"/>
                <w:sz w:val="12"/>
                <w:szCs w:val="12"/>
                <w:lang w:eastAsia="ru-RU"/>
              </w:rPr>
              <w:lastRenderedPageBreak/>
              <w:t>технических, качественных, эксплуатационных характеристик. Уточнение количества Товара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RM1-4250 Модель КМТ, для установки комплектующих Hewlett Packard Laserjet 1160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RF5-2708-000CN Модель КМТ, для установки комплектующих Hewlett Packard Laserjet 8150dn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Q3985A Модель КМТ, для установки комплектующих Hewlett Packard Color LaserJet 5550dn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передняя панель 250- лист. кассеты (лотка 2)</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RM1-1323-030CN Модель КМТ, для установки комплектующих Hewlett Packard Laserjet 1160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комплект переноса изображения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C9734B Модель КМТ, для установки комплектующих Hewlett Packard Color LaserJet 5550dn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выхода бумаги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RM1-0026-040CN Модель КМТ, для установки комплектующих Hewlett Packard Laserjet 4250n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RM1-0036-020CN Модель КМТ, для установки комплектующих Hewlett Packard Laserjet 4300n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шестерня 41t колебательного узла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Партномер RU5-0277 Модель КМТ, для установки комплектующих Hewlett Packard Laserjet 4300n</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FL2-1046-000000 Модель КМТ, для установки комплектующих Canon i-SENSYS MF3010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CF065A Модель КМТ, для установки комплектующих Hewlett Packard Laserjet Enterprise 600 M601dn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RM1-6414-000000 Модель КМТ, для установки комплектующих Canon i-SENSYS MF5940DN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FL2-1046-000000 Модель КМТ, для установки комплектующих Hewlett Packard Laser Base MF3228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регистрации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RG5-5663-000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RL1-0540-000000 Модель КМТ, для установки комплектующих Hewlett Packard Laserjet 1320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подачи/отделения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RF5-1834-000CN Модель КМТ, для установки комплектующих Hewlett Packard Laserjet 8150dn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RG5-5751-000CN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RL1-0266-000CN Модель КМТ, для установки комплектующих Hewlett Packard Laserjet M1005 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плата форматирования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Q3953-60001 Модель КМТ, для установки комплектующих Hewlett Packard Laserjet 2420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лотка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Q7829-67925 Модель КМТ, для установки комплектующих Hewlett Packard Laserjet 4300n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задняя направляющая печки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302GR93182 Модель КМТ, для установки комплектующих Kyocera KM-3050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печь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RG5-4319-080000 Модель КМТ, для установки комплектующих Hewlett Packard Laserjet 8150dn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 xml:space="preserve">Партномер 2F906240 Модель КМТ, для установки комплектующих Kyocera ECOSYS P2035d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RM1-6414-000 Модель КМТ, для установки комплектующих Hewlett Packard Laserjet P2035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держатель датчика прохождения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2BL06450 Модель КМТ, для установки комплектующих Kyocera KM-3050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RM1-6467-000CN Модель КМТ, для установки комплектующих Hewlett Packard Laserjet P2035n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термопленка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RM1-6405-Film Модель КМТ, для установки комплектующих Hewlett Packard Laserjet P2035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держатель (рама) шестерни привода картриджа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RC3-2497 Модель КМТ, для установки комплектующих Hewlett Packard Laserjet Pro 400 M401dn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RM1-6406-000CN Модель КМТ, для установки комплектующих Hewlett Packard Laserjet P2035n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ручной подачи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RL1-3307-000CN Модель КМТ, для установки комплектующих Hewlett Packard Laserjet Pro 400 M401d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302F906230 Модель КМТ, для установки комплектующих Kyocera ECOSYS M2035dn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302F909171 Модель КМТ, для установки комплектующих Kyocera ECOSYS M3040dn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FK-171E Модель КМТ, для установки комплектующих Kyocera ECOSYS P2035d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шестерня главного привода z35s</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302HS31210 Модель КМТ, для установки комплектующих Kyocera ECOSYS P2135dn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302F906240 Модель КМТ, для установки комплектующих Kyocera ECOSYS M2035dn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Части и принадлежности фотокопировальных аппаратов</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RB2-6304-000CN Модель КМТ, для установки комплектующих Hewlett Packard Laserjet 1160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подшипник вала выхода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RC2-6237-000 Модель КМТ, для установки комплектующих Hewlett Packard Laserjet P2055d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резиновый вал</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RC1-3685-000 Модель КМТ, для установки комплектующих Hewlett Packard Laserjet P2055d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лотков 2, 3</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RM1-9168-000CN Модель КМТ, для установки комплектующих Hewlett Packard Laserjet Pro 400 M401d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FL2-1042-000000 Модель КМТ, для установки комплектующих Canon i-SENSYS MF3010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тормозная площадка из ручного лотка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RL1-2115-000CN Модель КМТ, для установки комплектующих Hewlett Packard Laserjet Pro 400 M401dn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термопленка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RM1-0656-Film Модель КМТ, для установки комплектующих Hewlett Packard LaserJet 1160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2BR06520 Модель КМТ, для установки комплектующих Kyocera ECOSYS P2035d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FK-170 Модель КМТ, для установки комплектующих Kyocera FS-1030MFP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узла выхода бумаги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RC3-2447 Модель КМТ, для установки комплектующих Hewlett Packard Laserjet Pro 400 M401dne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2A806010 Модель КМТ, для установки комплектующих Kyocera FS-1030D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элемент левой дверцы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RB2-6008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подачи/отделения из кассеты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RF5-3338-000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касеты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RF5-3340-000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RL1-2593-000000 Модель КМТ, для установки комплектующих Hewlett Packard Laserjet Pro M1132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MK-360 Модель КМТ, для установки комплектующих Kyocera FS-4020DN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FK-350 Модель КМТ, для установки комплектующих Kyocera FS-4020DN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FK-171 Модель КМТ, для установки комплектующих Kyocera ECOSYS P2135dn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шестерня привода термоблока 29t</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RU7-0375 Модель КМТ, для установки комплектующих Hewlett Packard Laserjet Pro 400 M401dn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RM1-0037-020CN Модель КМТ, для установки комплектующих Hewlett Packard Laserjet 4300n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RM1-7577-000000 Модель КМТ, для установки комплектующих Hewlett Packard Laserjet Pro M1536dnf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302MS93076 Модель КМТ, для установки комплектующих Kyocera ECOSYS M3040dn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флажок изображения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302LV24100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кнопка saver</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302KK94110 Модель КМТ, для установки комплектующих Kyocera TASKalfa 181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шестерня привода магнитного вала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302F931190 Модель КМТ, для установки комплектующих Kyocera FS-4000DN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MK-320 Модель КМТ, для установки комплектующих Kyocera FS-4000DN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RM1-4248-020CN Модель КМТ, для установки комплектующих Hewlett Packard Laserjet M2727nf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ручного лотка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RL1-1525-000000 Модель КМТ, для установки комплектующих Hewlett Packard Laserjet P2015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RM1-6406-000 Модель КМТ, для установки комплектующих Hewlett Packard Laserjet P2055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2HN06080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верхняя крышка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302L294010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C9153A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флажок датчика выхода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RB2-5742-000 Модель КМТ, для установки комплектующих Hewlett Packard Laserjet 9050dn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защелки (петли) крышки сканера (комплект 2шт.)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CE538-40006 Модель КМТ, для установки </w:t>
            </w:r>
            <w:r w:rsidRPr="009D7273">
              <w:rPr>
                <w:rFonts w:ascii="Tahoma" w:eastAsia="Times New Roman" w:hAnsi="Tahoma" w:cs="Tahoma"/>
                <w:sz w:val="12"/>
                <w:szCs w:val="12"/>
                <w:lang w:eastAsia="ru-RU"/>
              </w:rPr>
              <w:lastRenderedPageBreak/>
              <w:t xml:space="preserve">комплектующих Hewlett Packard Laserjet Pro M1536dnf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шлейф планшетного сканера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CF288-60104-02 Модель КМТ, для установки комплектующих Hewlett Packard Laserjet Pro 400 MFP M425dn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302M518720 Модель КМТ, для установки комплектующих Kyocera FS-1120D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MK-350B Модель КМТ, для установки комплектующих Kyocera FS-3040MFP+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шестерня 27т привода термоблока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RU5-0307-000 Модель КМТ, для установки комплектующих Hewlett Packard Laserjet P2055d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муфта привода магнитного вала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302F931600 Модель КМТ, для установки комплектующих Kyocera FS-4000DN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автоподатчика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3BR07040 Модель КМТ, для установки комплектующих Kyocera ECOSYS P2035d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захвата/подачи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302HS94032 Модель КМТ, для установки комплектующих Kyocera ECOSYS P2135dn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MK-3130 Модель КМТ, для установки комплектующих Kyocera FS-4100DN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2F906230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MK-475 Модель КМТ, для установки комплектующих Kyocera FS-6525MFP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штифт привода лотка kyocera fs-6970dn</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302F931350 Модель КМТ, для установки комплектующих Kyocera FS-6970DN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FK-3130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термопленка+смазка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RM1-9189-Film Модель КМТ, для установки комплектующих Hewlett Packard Laserjet P2035n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ручной подачи (лотка 1)</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RL1-2120-000000 Модель КМТ, для установки комплектующих Hewlett Packard Laserjet P2055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MK-715 Модель КМТ, для установки комплектующих Kyocera KM-3050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шлейф планшетного сканера oem 20 pin</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FF-M1132 Модель КМТ, для установки комплектующих Hewlett Packard Laserjet Pro M1132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захвата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302F894042 Модель КМТ, для установки комплектующих Kyocera FS-4020DN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FK-150 Модель КМТ, для установки комплектующих Kyocera FS-1128MFP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302F909170 Модель КМТ, для установки комплектующих Kyocera FS-3540MFP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основной узел подачи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302K394480 Модель КМТ, для установки комплектующих Kyocera FS-6525MFP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плата форматирования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CE832-60001 Модель КМТ, для установки комплектующих Hewlett Packard Laserjet Pro M1214nfh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RM1-7547-000 Модель КМТ, для установки комплектующих Hewlett Packard Laserjet Pro P1606dn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302BR06521 Модель КМТ, для установки комплектующих Kyocera ECOSYS M2035dn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2F909171 Модель КМТ, для установки комплектующих Kyocera FS-4200DN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вал регистрации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302KK94230 Модель КМТ, для установки комплектующих Kyocera TASKalfa 181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302NG94120 Модель КМТ, для установки комплектующих Kyocera TASKalfa 1801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датчик прохождения бумаги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302GR44220 Модель КМТ, для установки комплектующих Kyocera KM-3050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ремонтный комплект для adf</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A8P79-65001 Модель КМТ, для установки комплектующих Hewlett Packard Laserjet Pro 400 MFP M425dn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термопленка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RM1-4209 Модель КМТ, для установки комплектующих Hewlett Packard Laserjet Pro M1536dnf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бумаги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302NG94110 Модель КМТ, для установки комплектующих Kyocera TASKalfa 1801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лампа сканера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 xml:space="preserve">Партномер 302GR17120 Модель КМТ, для установки комплектующих Kyocera KM-3050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MK-410 Модель КМТ, для установки комплектующих Kyocera KM-1620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печь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FK-410 Модель КМТ, для установки комплектующих Kyocera KM-1635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из ручной подачи (лотка 1)</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RL1-2120-000 Модель КМТ, для установки комплектующих Hewlett Packard Laserjet P2035n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RM1-8809-000CN Модель КМТ, для установки комплектующих Hewlett Packard Laserjet Pro 400 M401dn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кассета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JC90-01143B Модель КМТ, для установки комплектующих Samsung ProXpress M4020ND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фотобарабан</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AR-202DM Модель КМТ, для установки комплектующих Sharp AR-5316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резиновая насадка на ролик захвата/отделения (торм.)</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JC66-02939B Модель КМТ, для установки комплектующих Samsung SL-M2870FW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 лазера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JC97-03958A Модель КМТ, для установки комплектующих Samsung Xpress M2830DW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смешивания тонера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302H093210 Модель КМТ, для установки комплектующих Kyocera TASKalfa 300i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держатель площадки отделения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JC63-02917A Модель КМТ, для установки комплектующих Samsung M L-3310ND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насадка на ролик захвата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JC73-00340A Модель КМТ, для установки комплектующих Samsung ML-3310ND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крышка ролика прохода бумаги из многоцелевого лотка (cover-roller)</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JC63-02873A Модель КМТ, для установки комплектующих Samsung ML-3710ND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JC91-01024A Модель КМТ, для установки комплектующих Samsung ML-3710ND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(торм.) в сборе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JC90-01063B Модель КМТ, для установки комплектующих Samsung ProXpress M3870FW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захвата / подачи dadf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130N01533 Модель КМТ, для установки комплектующих Xerox WorkCentre 3325DNI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126K24990 Модель КМТ, для установки комплектующих Xerox WorkCentre 5222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комплект роликов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604K20360 Модель КМТ, для установки комплектующих Xerox WorkCentre 5230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деталь транспортера (jam clearance door)</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848K42530 Модель КМТ, для установки комплектующих Xerox WorkCentre 5745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109R00751 Модель КМТ, для установки комплектующих Xerox WorkCentre 5845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подачи dadf</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059K85120 Модель КМТ, для установки комплектующих Xerox WorkCentre 5845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MK-706 Модель КМТ, для установки комплектующих Kyocera KM-3035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 роликов захвата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302mv94061 Модель КМТ, для установки комплектующих Kyocera TASKalfa 3510i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MK-7105 Модель КМТ, для установки комплектующих Kyocera TASKalfa 3510i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дуплекса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3HY07120 Модель КМТ, для установки комплектующих Kyocera TASKalfa 3010i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переноса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JC66-02842A Модель КМТ, для установки комплектующих Samsung ProXpress M4020ND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ремкомплект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MK-460 Модель КМТ, для установки комплектующих Kyocera TASKalfa 181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двигатель подъема (12w 24v) dc535</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127K78350 Модель КМТ, для установки комплектующих Xerox WorkCentre 5745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мотор привода цветных блоков проявки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302K944151 Модель КМТ, для установки комплектующих Kyocera TASKalfa 2550ci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фотобарабан</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AR-205DM Модель КМТ, для установки комплектующих Sharp AR-5516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126K24993 Модель КМТ, для установки комплектующих Xerox WorkCentre 5230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вал переноса (корот.)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022N02674 Модель КМТ, для установки комплектующих Xerox WorkCentre 3325DNI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захвата/подачи (рол.) dadf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JC97-03070A Модель КМТ, для установки комплектующих Samsung SCX-4833FR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шарнир (кронштейн) dadf правый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JC97-03220A Модель КМТ, для установки комплектующих Samsung SCX-4833FR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комплект роликов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604K20530 Модель КМТ, для установки комплектующих Xerox Phaser 5550DN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комплект роликов 1 и 2 кассет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059K69802 Модель КМТ, для установки комплектующих Xerox WorkCentre 5745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в сборе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JC93-00310A Модель КМТ, для установки комплектующих Samsung ML-3710ND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(торм.) в сборе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JC90-01032A Модель КМТ, для установки комплектующих Samsung ProXpress M4020ND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площадка отделения (торм.) dadf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003N01042 Модель КМТ, для установки комплектующих Xerox Phaser 3320DNI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 лазера lk-895</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302K093060 Модель КМТ, для установки комплектующих Kyocera TASKalfa 2550ci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накладка (пластиковая) площадки отделения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JC63-02933A Модель КМТ, для установки комплектующих Samsung ML-3310ND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JC90-01063A Модель КМТ, для установки комплектующих Samsung ML-3310ND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кронштейн крепления adf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JC97-01707A Модель КМТ, для установки комплектующих Samsung ProXpress M3870FW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(торм.) в сборе с держателем</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050N00649 Модель КМТ, для установки комплектующих Xerox Phaser 3320DN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126N00411 Модель КМТ, для установки комплектующих Xerox Phaser 3320DNI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захвата в сборе из касеты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130N01677 Модель КМТ, для установки комплектующих Xerox Phaser 3320DNI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ролик отделения в сборе (торм.) обходного лотка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022N02677 Модель КМТ, для установки комплектующих </w:t>
            </w:r>
            <w:r w:rsidRPr="009D7273">
              <w:rPr>
                <w:rFonts w:ascii="Tahoma" w:eastAsia="Times New Roman" w:hAnsi="Tahoma" w:cs="Tahoma"/>
                <w:sz w:val="12"/>
                <w:szCs w:val="12"/>
                <w:lang w:eastAsia="ru-RU"/>
              </w:rPr>
              <w:lastRenderedPageBreak/>
              <w:t xml:space="preserve">Xerox Phaser 3320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шарнир (кронштейн) правый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JC97-04197a Модель КМТ, для установки комплектующих Xerox WorkCentre 3325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захвата/подачи обходного лотка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130N01675 Модель КМТ, для установки комплектующих Xerox Phaser 3320DNI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кассета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050N00650 Модель КМТ, для установки комплектующих Xerox WorkCentre 3325DNI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FK-460 Модель КМТ, для установки комплектующих Kyocera TASKalfa 181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сканер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JC97-04306A Модель КМТ, для установки комплектующих Samsung ProXpress M3870FW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насадка на ролик захвата из кассеты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130N01671 Модель КМТ, для установки комплектующих Xerox WorkCentre 3325DNI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узел термозакрепления в сборе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DUNTW0327US21 Модель КМТ, для установки комплектующих Sharp AR-5316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лезвие очистки (ракель)</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UCLEZ0009QSZ2 Модель КМТ, для установки комплектующих Sharp AR-5316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комплект роликов захвата/подачи + ролик отделения 3 и 4 кассет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Партномер 604K83641 Модель КМТ, для установки комплектующих Xerox WorkCentre 5745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191420507468142050100100470036311242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100585.48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92492.40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92492.40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Квартал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191420507468142050100100470046311242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w:t>
            </w:r>
            <w:r w:rsidRPr="009D7273">
              <w:rPr>
                <w:rFonts w:ascii="Tahoma" w:eastAsia="Times New Roman" w:hAnsi="Tahoma" w:cs="Tahoma"/>
                <w:sz w:val="12"/>
                <w:szCs w:val="12"/>
                <w:lang w:eastAsia="ru-RU"/>
              </w:rPr>
              <w:lastRenderedPageBreak/>
              <w:t>"Консультант Плюс" (76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Оказание услуг по информационному обслуживанию справочно - правовой системы "Консультант Плюс" (76 сетевых лицензий). Место оказания услуг: 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250531.04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230373.36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230373.36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9D7273">
              <w:rPr>
                <w:rFonts w:ascii="Tahoma" w:eastAsia="Times New Roman" w:hAnsi="Tahoma" w:cs="Tahoma"/>
                <w:sz w:val="12"/>
                <w:szCs w:val="12"/>
                <w:lang w:eastAsia="ru-RU"/>
              </w:rPr>
              <w:lastRenderedPageBreak/>
              <w:t>постоянно, в течение всего периода действия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9D7273">
              <w:rPr>
                <w:rFonts w:ascii="Tahoma" w:eastAsia="Times New Roman" w:hAnsi="Tahoma" w:cs="Tahoma"/>
                <w:sz w:val="12"/>
                <w:szCs w:val="12"/>
                <w:lang w:eastAsia="ru-RU"/>
              </w:rPr>
              <w:lastRenderedPageBreak/>
              <w:t>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Квартал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191420507468142050100100470066311242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(г.Кемерово,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354145.56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325651.08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325651.08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Квартал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191420507468142050100100490472620242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Лазерные принтеры формата А4, каждый укомплектован дополнительным картриджем и USB-кабелем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2815000.00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3064869.50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3064869.50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28150.00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281500.00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08.2019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w:t>
            </w:r>
            <w:r w:rsidRPr="009D7273">
              <w:rPr>
                <w:rFonts w:ascii="Tahoma" w:eastAsia="Times New Roman" w:hAnsi="Tahoma" w:cs="Tahoma"/>
                <w:sz w:val="12"/>
                <w:szCs w:val="12"/>
                <w:lang w:eastAsia="ru-RU"/>
              </w:rPr>
              <w:lastRenderedPageBreak/>
              <w:t>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w:t>
            </w:r>
            <w:r w:rsidRPr="009D7273">
              <w:rPr>
                <w:rFonts w:ascii="Tahoma" w:eastAsia="Times New Roman" w:hAnsi="Tahoma" w:cs="Tahoma"/>
                <w:sz w:val="12"/>
                <w:szCs w:val="12"/>
                <w:lang w:eastAsia="ru-RU"/>
              </w:rPr>
              <w:lastRenderedPageBreak/>
              <w:t>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Принтер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USB 2.0 и/или USB 3;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Разрешение при печати, не ниже 1200х1200 точек на дюйм;  значение характеристики: ≥ 1200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Дуплекс;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Ethernet 10/100;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Цветность печати;  значение характеристики: Черно-Белая,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печати;  значение характеристики: А4,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печати;  значение характеристики: Лазерный,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191420507468142050100100490492620242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463470.00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407883.00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407883.00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9D7273">
              <w:rPr>
                <w:rFonts w:ascii="Tahoma" w:eastAsia="Times New Roman" w:hAnsi="Tahoma" w:cs="Tahoma"/>
                <w:sz w:val="12"/>
                <w:szCs w:val="12"/>
                <w:lang w:eastAsia="ru-RU"/>
              </w:rPr>
              <w:lastRenderedPageBreak/>
              <w:t>оказания услуг): 30 ноября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w:t>
            </w:r>
            <w:r w:rsidRPr="009D7273">
              <w:rPr>
                <w:rFonts w:ascii="Tahoma" w:eastAsia="Times New Roman" w:hAnsi="Tahoma" w:cs="Tahoma"/>
                <w:sz w:val="12"/>
                <w:szCs w:val="12"/>
                <w:lang w:eastAsia="ru-RU"/>
              </w:rPr>
              <w:lastRenderedPageBreak/>
              <w:t>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сроков </w:t>
            </w:r>
            <w:r w:rsidRPr="009D7273">
              <w:rPr>
                <w:rFonts w:ascii="Tahoma" w:eastAsia="Times New Roman" w:hAnsi="Tahoma" w:cs="Tahoma"/>
                <w:sz w:val="12"/>
                <w:szCs w:val="12"/>
                <w:lang w:eastAsia="ru-RU"/>
              </w:rPr>
              <w:lastRenderedPageBreak/>
              <w:t>закупки. Изменение способа определения поставщика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Принтер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Дуплекс;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Ethernet 10/100;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Скорость печати, А3 страниц в минуту;  значение характеристики: ≥ 18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USB 2.0 и/или USB 3;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печати страниц в месяц;  значение характеристики: ≥ 300000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печати;  значение характеристики: А3,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печати;  значение характеристики: Лазерный,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Цветность печати;  значение характеристики: Черно-Белая,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32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191420507468142050100100490562620242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847896.00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847896.00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847896.00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84789.60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w:t>
            </w:r>
            <w:r w:rsidRPr="009D7273">
              <w:rPr>
                <w:rFonts w:ascii="Tahoma" w:eastAsia="Times New Roman" w:hAnsi="Tahoma" w:cs="Tahoma"/>
                <w:sz w:val="12"/>
                <w:szCs w:val="12"/>
                <w:lang w:eastAsia="ru-RU"/>
              </w:rPr>
              <w:lastRenderedPageBreak/>
              <w:t>(окончательные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СПТ6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Внешний считыватель для iButton (или аналогичный)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Совместимость с ПАК п.1 технического задания и идентификаторами iButton п.2 технического задания Тип: внешний Возможность подключения к ПАК п.1 технического задания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Идентификатор iButton DS1992 (или аналогичный)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191420507468142050100100490642620242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разработки ООО «АРТИ».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2472240.00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2472240.00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2472240.00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24722.40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10.00 %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Постановление Правительства РФ N 878 от 10.07.2019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w:t>
            </w:r>
            <w:r w:rsidRPr="009D7273">
              <w:rPr>
                <w:rFonts w:ascii="Tahoma" w:eastAsia="Times New Roman" w:hAnsi="Tahoma" w:cs="Tahoma"/>
                <w:sz w:val="12"/>
                <w:szCs w:val="12"/>
                <w:lang w:eastAsia="ru-RU"/>
              </w:rPr>
              <w:lastRenderedPageBreak/>
              <w:t>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На основании финального протокола сформирован результат определения поставщика с информацией о несостоявшейся закупке или на основании протокола отказа от заключения контракта размещена информация об отказе от заключения контракта победителя или второго </w:t>
            </w:r>
            <w:r w:rsidRPr="009D7273">
              <w:rPr>
                <w:rFonts w:ascii="Tahoma" w:eastAsia="Times New Roman" w:hAnsi="Tahoma" w:cs="Tahoma"/>
                <w:sz w:val="12"/>
                <w:szCs w:val="12"/>
                <w:lang w:eastAsia="ru-RU"/>
              </w:rPr>
              <w:lastRenderedPageBreak/>
              <w:t>участника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Закупка будет повторно осуществляться в рамках текущей позиции плана-графика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Многофункциональное устройство (МФУ)</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USB 2.0 и/или USB 3;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Скорость печати (страниц А3 в минуту);  значение характеристики: ≥ 32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Интерфейс: Ethernet 10/100;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Дуплекс;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печати;  значение характеристики: А3,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печати;  значение характеристики: Лазерный,  Светодиодный,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Цветность печати;  значение характеристики: Черно-Белая,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 , указанных в Приказе ФНС России от 10.08.2018 №ЕД-7-5/493@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34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191420507468142050100100490772620242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сервера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Подробные технические характеристики сервера приведены в техническом задании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363000.00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363000.00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363000.00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36300.00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Постановление Правительства РФ N 878 от 10.07.2019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w:t>
            </w:r>
            <w:r w:rsidRPr="009D7273">
              <w:rPr>
                <w:rFonts w:ascii="Tahoma" w:eastAsia="Times New Roman" w:hAnsi="Tahoma" w:cs="Tahoma"/>
                <w:sz w:val="12"/>
                <w:szCs w:val="12"/>
                <w:lang w:eastAsia="ru-RU"/>
              </w:rPr>
              <w:lastRenderedPageBreak/>
              <w:t>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Сервер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процессоров;  значение характеристики: ≥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установленных накопителей;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Форм-фактор сервера;  значение характеристики: Для монтажа в стойку,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191420507468142050100100500116110242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Услуги по предоставлению внутризоновых, междугородных и международных телефонных соединений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36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191420507468142050100100510090000244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224999.92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212814.22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212814.22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Подача воды</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Подача воды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Прием стоков</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Прием стоков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4336.932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4336.932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191420507468142050100100520100000244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2876171.32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1951297.67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1951297.67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28761.71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287617.13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24551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24551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38088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38088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191420507468142050100100530465310244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55000000.00 / 55000000.00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w:t>
            </w:r>
            <w:r w:rsidRPr="009D7273">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08.2019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191420507468142050100100540188020244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архиве Управления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411000.00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78653.92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78653.92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41100.00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Квартал</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191420507468142050100100550190000244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Топливо дизельное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Экологического класса не ниже К-5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191420507468142050100100550200000244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496582.00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458072.61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458072.61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 результатам торгов. Экономия при расторжении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Топливо дизельное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191420507468142050100100550540000244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2870000.00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2482400.00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1861800.00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620600.00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действия контракта </w:t>
            </w:r>
            <w:r w:rsidRPr="009D7273">
              <w:rPr>
                <w:rFonts w:ascii="Tahoma" w:eastAsia="Times New Roman" w:hAnsi="Tahoma" w:cs="Tahoma"/>
                <w:sz w:val="12"/>
                <w:szCs w:val="12"/>
                <w:lang w:eastAsia="ru-RU"/>
              </w:rPr>
              <w:lastRenderedPageBreak/>
              <w:t>по 31.01.2020, срок поставки товара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28700.00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287000.00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191420507468142050100100560243530244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386631.11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386631.11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386631.11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128.07859536404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128.07859536404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Гигакалория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117.13432818475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117.13432818475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191420507468142050100100570397112243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146770.00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119266.15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119266.15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14677.00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 (ПИР)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191420507468142050100100580266120242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93600.00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9360.00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Возникновение иных обстоятельств, предвидеть которые на дату утверждения плана-графика </w:t>
            </w:r>
            <w:r w:rsidRPr="009D7273">
              <w:rPr>
                <w:rFonts w:ascii="Tahoma" w:eastAsia="Times New Roman" w:hAnsi="Tahoma" w:cs="Tahoma"/>
                <w:sz w:val="12"/>
                <w:szCs w:val="12"/>
                <w:lang w:eastAsia="ru-RU"/>
              </w:rPr>
              <w:lastRenderedPageBreak/>
              <w:t>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 способ определения поставщика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191420507468142050100100590302620242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2041412.32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829561.00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829561.00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20414.12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612423.70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Приказ Минфина 126н </w:t>
            </w:r>
            <w:r w:rsidRPr="009D7273">
              <w:rPr>
                <w:rFonts w:ascii="Tahoma" w:eastAsia="Times New Roman" w:hAnsi="Tahoma" w:cs="Tahoma"/>
                <w:sz w:val="12"/>
                <w:szCs w:val="12"/>
                <w:lang w:eastAsia="ru-RU"/>
              </w:rPr>
              <w:lastRenderedPageBreak/>
              <w:t>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Xerox 013R00591</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Xerox 013R00591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TK-3110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TK-3110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Lexmark W850H21G</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Lexmark W850H21G</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TK-160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TK-160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TK-710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TK-710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CE278A</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CE278A</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CE285A</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CE285A</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CE390X</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CE390X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Samsung MLT-D203U</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Samsung MLT-D203U</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Xerox 106R02312</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Xerox 106R02312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Q2612A</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Q2612A</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TK-3100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TK-3100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CE390A</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CE390A</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TK-3130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TK-3130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TK-1130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TK-1130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TK-170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TK-170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CF280X</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CF280X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C9730A</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C9730A</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Q7553X</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Q7553X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Kyocera TK-1140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Kyocera TK-1140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Canon 719</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Canon 719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Xerox 106R03396</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Xerox 106R03396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HP CE505X</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HP CE505X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191420507468142050100100590452620242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1564158.85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617408.21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617408.21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15641.59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156415.89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07.2019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w:t>
            </w:r>
            <w:r w:rsidRPr="009D7273">
              <w:rPr>
                <w:rFonts w:ascii="Tahoma" w:eastAsia="Times New Roman" w:hAnsi="Tahoma" w:cs="Tahoma"/>
                <w:sz w:val="12"/>
                <w:szCs w:val="12"/>
                <w:lang w:eastAsia="ru-RU"/>
              </w:rPr>
              <w:lastRenderedPageBreak/>
              <w:t>этой территории.;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Картридж для лазерных принтеров Kyocera FS-1120MFP. Цвет тонера картриджа черный. Ресурс печати картриджа при 5% заполнении листа формата А4, (тысяча страниц) не менее 2,5.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А4, (тысяча страниц) не менее 34,0.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А4, (тысяча страниц) не менее 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А4, (тысяча страниц) не менее 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Картридж для лазерных принтеров Hewlett Packard LaserJet Enterprise 500 color M551dn. Цвет тонера картриджа черный. Ресурс печати картриджа при 5% заполнении листа формата А4, (тысяча </w:t>
            </w:r>
            <w:r w:rsidRPr="009D7273">
              <w:rPr>
                <w:rFonts w:ascii="Tahoma" w:eastAsia="Times New Roman" w:hAnsi="Tahoma" w:cs="Tahoma"/>
                <w:sz w:val="12"/>
                <w:szCs w:val="12"/>
                <w:lang w:eastAsia="ru-RU"/>
              </w:rPr>
              <w:lastRenderedPageBreak/>
              <w:t>страниц) не менее 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А4, (тысяча страниц) не менее 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А4, (тысяча страниц) не менее 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А4, (тысяча страниц) не менее 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А4, (тысяча страниц) не менее 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А4, (тысяча страниц) не менее 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А4, (тысяча страниц) не менее 2,1.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А4, (тысяча страниц) не менее 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А4, (тысяча страниц) не менее 64,0.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Картридж для лазерных принтеров Xerox WorkCentre Pro 123.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А4, (тысяча страниц) не менее 35,0.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А4, (тысяча страниц) не менее 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А4, (тысяча страниц) не менее 11,0.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А4, (тысяча страниц) не менее 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А4, (тысяча страниц) не менее 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А4, (тысяча страниц) не менее 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А4, (тысяча страниц) не менее 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А4, (тысяча страниц) не менее 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А4, (тысяча страниц) не менее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А4, (тысяча страниц) не менее 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А4, (тысяча страниц) не менее 12,5.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А4, (тысяча страниц) не менее 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А4, (тысяча страниц) не менее 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А4, (тысяча страниц) не менее 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А4, (тысяча страниц) не менее 15,5.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А4, (тысяча страниц) не менее 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191420507468142050100100590512620242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2044082.94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1480000.00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1480000.00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контракта по 31 </w:t>
            </w:r>
            <w:r w:rsidRPr="009D7273">
              <w:rPr>
                <w:rFonts w:ascii="Tahoma" w:eastAsia="Times New Roman" w:hAnsi="Tahoma" w:cs="Tahoma"/>
                <w:sz w:val="12"/>
                <w:szCs w:val="12"/>
                <w:lang w:eastAsia="ru-RU"/>
              </w:rPr>
              <w:lastRenderedPageBreak/>
              <w:t>октября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20440.83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204408.29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9D7273">
              <w:rPr>
                <w:rFonts w:ascii="Tahoma" w:eastAsia="Times New Roman" w:hAnsi="Tahoma" w:cs="Tahoma"/>
                <w:sz w:val="12"/>
                <w:szCs w:val="12"/>
                <w:lang w:eastAsia="ru-RU"/>
              </w:rPr>
              <w:lastRenderedPageBreak/>
              <w:t>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А4, не менее-12,5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Модель лазерного принтера, для применения картриджа: Kyocera FS-3540MFP; Цвет тонера картриджа - черный; Ресурс печати картриджа при 5% заполнении листа формата А4, не менее-15 тыс. </w:t>
            </w:r>
            <w:r w:rsidRPr="009D7273">
              <w:rPr>
                <w:rFonts w:ascii="Tahoma" w:eastAsia="Times New Roman" w:hAnsi="Tahoma" w:cs="Tahoma"/>
                <w:sz w:val="12"/>
                <w:szCs w:val="12"/>
                <w:lang w:eastAsia="ru-RU"/>
              </w:rPr>
              <w:lastRenderedPageBreak/>
              <w:t>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А4, не менее-2,1тыс.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w:t>
            </w:r>
            <w:r w:rsidRPr="009D7273">
              <w:rPr>
                <w:rFonts w:ascii="Tahoma" w:eastAsia="Times New Roman" w:hAnsi="Tahoma" w:cs="Tahoma"/>
                <w:sz w:val="12"/>
                <w:szCs w:val="12"/>
                <w:lang w:eastAsia="ru-RU"/>
              </w:rPr>
              <w:lastRenderedPageBreak/>
              <w:t>формата А4, не менее-5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А4, не менее-20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А4, не менее-31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А4, не менее-45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А4, не менее-2,2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А4, не менее-5,5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Модель лазерного принтера, для применения картриджа: HP </w:t>
            </w:r>
            <w:r w:rsidRPr="009D7273">
              <w:rPr>
                <w:rFonts w:ascii="Tahoma" w:eastAsia="Times New Roman" w:hAnsi="Tahoma" w:cs="Tahoma"/>
                <w:sz w:val="12"/>
                <w:szCs w:val="12"/>
                <w:lang w:eastAsia="ru-RU"/>
              </w:rPr>
              <w:lastRenderedPageBreak/>
              <w:t>LaserJet Pro 400 M401dn; HP Laser Jet Pro 400 M401a; HP LaserJet Pro 400 M401dne; HP LaserJet Pro 400 M401d; Цвет тонера картриджа - черный; Ресурс печати картриджа при 5% заполнении листа формата А4, не менее-6,9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А4, не менее-5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А4, не менее-2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А4, не менее-7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А4, не менее 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А4, не менее-28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А4, не менее-3,2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А4, не менее-2,8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А4, не менее-11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А4, не менее- 2,6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А4, не менее-34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А4, не менее-2,1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А4, не менее- 3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А4, не менее-76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А4, не менее-30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А4, не менее-13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А4, не менее-1,6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А4, не менее-2,6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А4, не менее-2,6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А4, не менее-2,3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А4, не менее-2,7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А4, не менее-3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А4, не менее-15,5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А4, не менее-25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А4, не менее-15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А4, не менее-12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А4, не менее-10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А4, не менее-35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191420507468142050100100590552620242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1070927.42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519645.00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519645.00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10709.27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107092.74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w:t>
            </w:r>
            <w:r w:rsidRPr="009D7273">
              <w:rPr>
                <w:rFonts w:ascii="Tahoma" w:eastAsia="Times New Roman" w:hAnsi="Tahoma" w:cs="Tahoma"/>
                <w:sz w:val="12"/>
                <w:szCs w:val="12"/>
                <w:lang w:eastAsia="ru-RU"/>
              </w:rPr>
              <w:lastRenderedPageBreak/>
              <w:t>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FS-1300D; Ресурс печати драм-картриджа - 100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Panasonic KX-FL423RUB; Ресурс печати драм-картриджа - 10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Lexmark MS812dn; Ресурс печати драм-картриджа - 100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Модель лазерного принтера, для применения драм-картриджа: Xerox Phaser 5500; Ресурс печати драм-картриджа - 60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FS-6525MFP; Ресурс печати драм-картриджа - 300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KM-3050; Kyocera KM-3035; Ресурс печати драм-картриджа - 400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Xerox VersaLink B7030; Ресурс печати драм-картриджа - 80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FS-1100; Kyocera FS-1320DN; Kyocera ECOSYS P2135dn; Kyocera FS-1370DN; Kyocera FS-1300D; Kyocera ECOSYS P2035d; Kyocera FS-1120D; Ресурс печати драм-картриджа - 100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KM-2550; Ресурс печати драм-картриджа - 300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ES M6030; Ресурс печати драм-картриджа - 200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Xerox WC 5845; Ресурс печати драм-картриджа - 400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FS-1028MFP; Kyocera FS-1128MFP; Ресурс печати драм-картриджа - 100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Xerox Phaser 3330,Xerox WC 3335, Xerox WC 3345; Ресурс печати драм-картриджа - 30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Xerox WC 5222, Xerox WC 5230, Xerox WC 5225; Ресурс печати драм-картриджа - 80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Драм-картридж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драм-картриджа: Kyocera FS-6970DN; Ресурс печати драм-картриджа - 300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191420507468142050100100590692620242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1863015.00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1863015.00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1863015.00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w:t>
            </w:r>
            <w:r w:rsidRPr="009D7273">
              <w:rPr>
                <w:rFonts w:ascii="Tahoma" w:eastAsia="Times New Roman" w:hAnsi="Tahoma" w:cs="Tahoma"/>
                <w:sz w:val="12"/>
                <w:szCs w:val="12"/>
                <w:lang w:eastAsia="ru-RU"/>
              </w:rPr>
              <w:lastRenderedPageBreak/>
              <w:t>этапов) поставки товаров (выполнения работ, оказания услуг): с момента заключения контракта по 20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18630.15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186301.50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w:t>
            </w:r>
            <w:r w:rsidRPr="009D7273">
              <w:rPr>
                <w:rFonts w:ascii="Tahoma" w:eastAsia="Times New Roman" w:hAnsi="Tahoma" w:cs="Tahoma"/>
                <w:sz w:val="12"/>
                <w:szCs w:val="12"/>
                <w:lang w:eastAsia="ru-RU"/>
              </w:rPr>
              <w:lastRenderedPageBreak/>
              <w:t>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9D7273">
              <w:rPr>
                <w:rFonts w:ascii="Tahoma" w:eastAsia="Times New Roman" w:hAnsi="Tahoma" w:cs="Tahoma"/>
                <w:sz w:val="12"/>
                <w:szCs w:val="12"/>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оригинальных картриджей для лазерного принтера Kyocera P3060dn</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А4, не менее-25 тыс. страниц. В связи с необходимостью сохранения условий гарантии лазерных принтеров, используемых Заказчиком, расходные материалы (тонер-картриджи) должны быть оригинальными.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191420507468142050100100590792620242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Поставка картриджей </w:t>
            </w:r>
            <w:r w:rsidRPr="009D7273">
              <w:rPr>
                <w:rFonts w:ascii="Tahoma" w:eastAsia="Times New Roman" w:hAnsi="Tahoma" w:cs="Tahoma"/>
                <w:sz w:val="12"/>
                <w:szCs w:val="12"/>
                <w:lang w:eastAsia="ru-RU"/>
              </w:rPr>
              <w:lastRenderedPageBreak/>
              <w:t>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Поставка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61905.20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61905.20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61905.20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w:t>
            </w:r>
            <w:r w:rsidRPr="009D7273">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24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10.00 %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Электронный </w:t>
            </w:r>
            <w:r w:rsidRPr="009D7273">
              <w:rPr>
                <w:rFonts w:ascii="Tahoma" w:eastAsia="Times New Roman" w:hAnsi="Tahoma" w:cs="Tahoma"/>
                <w:sz w:val="12"/>
                <w:szCs w:val="12"/>
                <w:lang w:eastAsia="ru-RU"/>
              </w:rPr>
              <w:lastRenderedPageBreak/>
              <w:t>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w:t>
            </w:r>
            <w:r w:rsidRPr="009D7273">
              <w:rPr>
                <w:rFonts w:ascii="Tahoma" w:eastAsia="Times New Roman" w:hAnsi="Tahoma" w:cs="Tahoma"/>
                <w:sz w:val="12"/>
                <w:szCs w:val="12"/>
                <w:lang w:eastAsia="ru-RU"/>
              </w:rPr>
              <w:lastRenderedPageBreak/>
              <w:t>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Картридж для лазерного принтера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А4, не менее-7.2 тыс. страниц.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191420507468142050100100600310000244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14771.20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12649.00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12649.00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Мыло туалетное жидкое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ароматической отдушки;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антибактериального компонента;  значение характеристики: Да,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Соль техническая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Килограмм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Моющее средство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Средство для уборки офисных столовых помещений. Упаковка не более 1 л. Гель формула. ГОСТ Р 51696-2000, ТУ 2383-060-0336562-2002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Стакан одноразовый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Прозрачный, предназначен для холодных и горячих напитков, объем 200 мл., упаковка не менее 100 шт.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Батарейка алкалиновая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Батарейка алкалиновая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Предназначены для высокотехнологичных приборов, требующих высокой моментальной энергоотдачи, ААА-R03-286, температура эксплуатации от -20 до +50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191420507468142050100100620270000244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автомобильных шин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234943.45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135864.00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135864.00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23494.35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9D7273">
              <w:rPr>
                <w:rFonts w:ascii="Tahoma" w:eastAsia="Times New Roman" w:hAnsi="Tahoma" w:cs="Tahoma"/>
                <w:sz w:val="12"/>
                <w:szCs w:val="12"/>
                <w:lang w:eastAsia="ru-RU"/>
              </w:rPr>
              <w:lastRenderedPageBreak/>
              <w:t>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 тип закупки в предложении на закупку на укрупненную. Отражена экономия по заключенному государственному контракту</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Шина пневматическая для легкового автомобиля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значение характеристики: Дорожные,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Способ герметизации шины;  значение характеристики: Бескамерные,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Шина пневматическая для легкового автомобиля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значение характеристики: Дорожные,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Способ герметизации шины;  значение характеристики: Бескамерные,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Номинальное отношение высоты профиля шины к ее ширине;  значение характеристики: 55 ; единица измерения характеристики: Процент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Шина пневматическая для легкового автомобиля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значение характеристики: Дорожные,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Способ герметизации шины;  значение характеристики: Бескамерные,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Шина пневматическая для легкового автомобиля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значение характеристики: Дорожные,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Способ герметизации шины;  значение характеристики: Бескамерные,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Шина пневматическая для легкового автомобиля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значение характеристики: Дорожные,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Способ герметизации шины;  значение характеристики: Бескамерные,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191420507468142050100100630250000244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10042.68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8869.20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8869.20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 тип закупки в предложении на закупку на укрупненную. 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Бумага туалетная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 выпуска;  значение характеристики: Рулон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Бумага туалетная биоразлагаемая;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бумаги туалетной;  значение характеристики: Многослойная ,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Бумага туалетная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 выпуска;  значение характеристики: Рулон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Бумага туалетная биоразлагаемая;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бумаги туалетной;  значение характеристики: Однослойная,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Метлы и щетки для домашней уборки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Функциональные, технические, качественные, эксплуатационные </w:t>
            </w:r>
            <w:r w:rsidRPr="009D7273">
              <w:rPr>
                <w:rFonts w:ascii="Tahoma" w:eastAsia="Times New Roman" w:hAnsi="Tahoma" w:cs="Tahoma"/>
                <w:sz w:val="12"/>
                <w:szCs w:val="12"/>
                <w:lang w:eastAsia="ru-RU"/>
              </w:rPr>
              <w:lastRenderedPageBreak/>
              <w:t>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55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191420507468142050100100640298010244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50719.40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Месяц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191420507468142050100100660338010244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47982.00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03.2019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объекта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частной охраны (Охранный (технический) мониторинг)</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Принадлежность технических средств охраны;  значение характеристики: Заказчика,  Исполнителя,  Заказчика,  Заказчика,  Исполнителя,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Использование мобильной группы;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Час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6600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191420507468142050100100660418010244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дополнительные требования указаны в техническом задании аукционной документации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40304.88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частной охраны (Охранный (технический) мониторинг)</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Принадлежность технических средств охраны;  значение характеристики: Заказчика,  Исполнителя,  Заказчика,  Заказчика,  Исполнителя,  Заказчика,  Исполнителя,  Заказчика,  Заказчика,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услуги по охране;  значение характеристики: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оружия у сотрудников мобильной группы;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Использование мобильной группы;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Технические средства охраны на объекте;  значение характеристики: Средства инженерно-технической защиты и контроля доступа,  Технические средства охранно-пожарной сигнализации,  Технические средства охранной сигнализации,  Средства видеонаблюдения,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Час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58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191420507468142050100100670370000244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254034.70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251494.35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251494.35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25403.47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Сведения о товаре занесены в соответствии с КТРУ. 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Расшиватель для скоб</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Возможность расшивания скоб (размер);  значение характеристики: №10,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конструкции расшивателя;  значение характеристики: Ручной,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Степлер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скоб размером;  значение характеристики: №10,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значение характеристики: Ручной,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сшиваемых листов(80г/м2);  значение характеристики: ≥ 10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Дырокол</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Расстояние между отверстиями;  значение характеристики: 80мм,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пробиваемых листов, max;  значение характеристики: ≤ 40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пробиваемых отверстий;  значение характеристики: 2,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Дырокол для люверсов;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пробиваемых листов, min;  значение характеристики: ≥ 15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линейки;  значение характеристики: Да,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Зажим для бумаг</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Количество скрепляемых листов, min;  значение характеристики: ≥ 80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значение характеристики: Черный,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скрепляемых листов, max;  значение характеристики: ≤ 80 ; единица измерения характеристики: Штука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Зажим для бумаг</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значение характеристики: Черный,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скрепляемых листов, min;  значение характеристики: ≥ 100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Зажим для бумаг</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скрепляемых листов, max;  значение характеристики: ≤ 240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значение характеристики: Черный,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Скобы для степлера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Скобы для степлера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Размер скоб;  значение характеристики: №23/23,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Скобы для степлера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Скрепки металлические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min;  значение характеристики: ≥ 26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max;  значение характеристики: ≤ 30 ; единица измерения характеристики: Миллиметр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Скрепки металлические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max;  значение характеристики: ≤ 50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min;  значение характеристики: ≥ 50 ; единица измерения характеристики: Миллиметр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191420507468142050100100680402680242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215173.95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142397.08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142397.08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9D7273">
              <w:rPr>
                <w:rFonts w:ascii="Tahoma" w:eastAsia="Times New Roman" w:hAnsi="Tahoma" w:cs="Tahoma"/>
                <w:sz w:val="12"/>
                <w:szCs w:val="12"/>
                <w:lang w:eastAsia="ru-RU"/>
              </w:rPr>
              <w:lastRenderedPageBreak/>
              <w:t xml:space="preserve">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даты заключения контракта по 31 мая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21517.40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9D7273">
              <w:rPr>
                <w:rFonts w:ascii="Tahoma" w:eastAsia="Times New Roman" w:hAnsi="Tahoma" w:cs="Tahoma"/>
                <w:sz w:val="12"/>
                <w:szCs w:val="12"/>
                <w:lang w:eastAsia="ru-RU"/>
              </w:rPr>
              <w:lastRenderedPageBreak/>
              <w:t>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уточнен объем и цена закупаемого товара. 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Оптические носители BD-R DL</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Оптические носители BD-R</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191420507468142050100100680802680242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49337.50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49337.50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49337.50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Диск оптический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носителя;  значение характеристики: CD-R,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Диск оптический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носителя;  значение характеристики: BD-R,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Диск оптический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носителя;  значение характеристики: DVD-R,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191420507468142050100100690380000244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1152343.00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581306.28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581306.28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11523.43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115234.30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04.2019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w:t>
            </w:r>
            <w:r w:rsidRPr="009D7273">
              <w:rPr>
                <w:rFonts w:ascii="Tahoma" w:eastAsia="Times New Roman" w:hAnsi="Tahoma" w:cs="Tahoma"/>
                <w:sz w:val="12"/>
                <w:szCs w:val="12"/>
                <w:lang w:eastAsia="ru-RU"/>
              </w:rPr>
              <w:lastRenderedPageBreak/>
              <w:t>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Блоки для записей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значение характеристики: &gt; 80  и  ≤ 90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цветов;  значение характеристики: Более 1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Фигурные;  значение характеристики: Нет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значение характеристики: Без клейкого края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 боксе;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листов в блоке;  значение характеристики: ≥ 400 ; единица измерения характеристики: Штука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Блоки для записей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листов в блоке;  значение характеристики: ≥ 100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значение характеристики: С клейким краем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 боксе;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цветов;  значение характеристики: Более 1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Фигурные;  значение характеристики: Нет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Клейкие закладки пластиковые</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листов в упаковке, не менее;  значение характеристики: 100 ; единица измерения характеристики: Штука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Конверт почтовый бумажный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Лицевая сторона конверта;  значение характеристики: без адресной зоны,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значение характеристики: белый,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Материал;  значение характеристики: бумага,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заклеивания;  значение характеристики: С клеем,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Ширина;  значение характеристики: ≥ 160  и  &lt; 220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Р 51506-99 "Конверты почтовые. Технические требования. Методы контроля"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Клей канцелярский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  значение характеристики: Твердый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Масса, min;  значение характеристики: ≥ 15 ; единица измерения характеристики: Грамм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Масса, max;  значение характеристики: ≤ 25 ; единица измерения характеристики: Грамм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Файл-вкладыш</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Плотность, мкм;  значение характеристики: ≥ 45  и  &lt; 55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значение характеристики: А4,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значение характеристики: Глянцевый,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Папка пластиковая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Ширина корешка, max;  значение характеристики: ≤ 30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значение характеристики: Папка файловая,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значение характеристики: A4,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Линейка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Материал;  значение характеристики: Пластик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Шкала измерения;  значение характеристики: Сантиметровая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Карандаш чернографитный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ластика;  значение характеристики: Да ,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карандаша;  значение характеристики: ТМ (твердомягкий),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Наличие заточенного стержня;  значение характеристики: Да ,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Маркер</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 наконечника;  значение характеристики: Скошенная,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маркера;  значение характеристики: Текстовыделитель,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Ручка канцелярская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Ручка автоматическая;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Возможность замены пишущего стержня;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значение характеристики: Синий,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значение характеристики: Гелевая,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Ручка канцелярская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значение характеристики: Гелевая,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Возможность замены пишущего стержня;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значение характеристики: Черный,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Ручка автоматическая;  значение характеристики: 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Ручка канцелярская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Возможность замены пишущего стержня;  значение характеристики: Да,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Толщина линии письма;  значение характеристики: 0.5 ; единица измерения характеристики: Миллиметр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цветов;  значение характеристики: 1,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Вид;  значение характеристики: Шариковая,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Ручка автоматическая;  значение характеристики: Нет,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значение характеристики: Синий,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Блокнот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на спирали, формат А5, не менее 50 листов, плотность бумаги не менее 75 г/м2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клейкая лента скотч</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Точилка для карандашей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Лоток для бумаги вертикальный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 , ширина не менее 85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Корректирующая жидкость</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Стержни для шариковых ручек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Стержни для гелевых ручек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синий.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Стержни для гелевых ручек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Цвет чернил: черный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191420507468142050100100700430000244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1581143.93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932874.89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932874.89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15811.44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158114.39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Отражена экономия полученная по результатам торгов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Кондиционер с учетом монтажа в кабинет №404</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Кондиционер с учетом монтажа в кабинет №406</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Кондиционер с учетом монтажа в кабинет №402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 в кабинете №404</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 в кабинете №406</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 в кабинете №402</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191420507468142050100100710426512244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Отмена заказчиком закупки, предусмотренной планом-графиком закупок</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Отмена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Отмена запуки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191420507468142050100100720440000244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Приобретение горюче-смазочных материалов </w:t>
            </w:r>
            <w:r w:rsidRPr="009D7273">
              <w:rPr>
                <w:rFonts w:ascii="Tahoma" w:eastAsia="Times New Roman" w:hAnsi="Tahoma" w:cs="Tahoma"/>
                <w:sz w:val="12"/>
                <w:szCs w:val="12"/>
                <w:lang w:eastAsia="ru-RU"/>
              </w:rPr>
              <w:lastRenderedPageBreak/>
              <w:t>(бензин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2998932.00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1942661.52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1942661.52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w:t>
            </w:r>
            <w:r w:rsidRPr="009D7273">
              <w:rPr>
                <w:rFonts w:ascii="Tahoma" w:eastAsia="Times New Roman" w:hAnsi="Tahoma" w:cs="Tahoma"/>
                <w:sz w:val="12"/>
                <w:szCs w:val="12"/>
                <w:lang w:eastAsia="ru-RU"/>
              </w:rPr>
              <w:lastRenderedPageBreak/>
              <w:t xml:space="preserve">(выполнения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29989.32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299893.20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05.2019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Использование в соответствии с </w:t>
            </w:r>
            <w:r w:rsidRPr="009D7273">
              <w:rPr>
                <w:rFonts w:ascii="Tahoma" w:eastAsia="Times New Roman" w:hAnsi="Tahoma" w:cs="Tahoma"/>
                <w:sz w:val="12"/>
                <w:szCs w:val="12"/>
                <w:lang w:eastAsia="ru-RU"/>
              </w:rPr>
              <w:lastRenderedPageBreak/>
              <w:t>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40500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22150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Сорт/класс топлива;  значение характеристики: Не ниже C,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топлива дизельного;  значение характеристики: Летнее,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191420507468142050100100730684120243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2786210.00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2786210.00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2786210.00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не позднее 30 (тридцати) дней с даты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27862.10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278621.00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66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191420507468142050100100740443811244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101994.82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101994.82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101994.82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07.2019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191420507468142050100100740603811244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186838.72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186838.72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186838.72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191420507468142050100100750430000244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1054054.03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595166.32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595166.32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новых кондиционеров, монтаж новых кондицион</w:t>
            </w:r>
            <w:r w:rsidRPr="009D7273">
              <w:rPr>
                <w:rFonts w:ascii="Tahoma" w:eastAsia="Times New Roman" w:hAnsi="Tahoma" w:cs="Tahoma"/>
                <w:sz w:val="12"/>
                <w:szCs w:val="12"/>
                <w:lang w:eastAsia="ru-RU"/>
              </w:rPr>
              <w:lastRenderedPageBreak/>
              <w:t xml:space="preserve">еров и демонтаж ранее установленного кондиционера осуществить не позднее 19 сентября 2019 года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10540.54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105405.40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07.2019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Кондиционер с учетом монтажа в серверную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 перезапуск после устранения перебоев с электропитанием.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Кондиционер с учетом монтажа в помещение №006 Управления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 в серверной Инспекции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191420507468142050100100760487120243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191420507468142050100100770531721244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669130.00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289734.35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289734.35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w:t>
            </w:r>
            <w:r w:rsidRPr="009D7273">
              <w:rPr>
                <w:rFonts w:ascii="Tahoma" w:eastAsia="Times New Roman" w:hAnsi="Tahoma" w:cs="Tahoma"/>
                <w:sz w:val="12"/>
                <w:szCs w:val="12"/>
                <w:lang w:eastAsia="ru-RU"/>
              </w:rPr>
              <w:lastRenderedPageBreak/>
              <w:t>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66913.00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w:t>
            </w:r>
            <w:r w:rsidRPr="009D7273">
              <w:rPr>
                <w:rFonts w:ascii="Tahoma" w:eastAsia="Times New Roman" w:hAnsi="Tahoma" w:cs="Tahoma"/>
                <w:sz w:val="12"/>
                <w:szCs w:val="12"/>
                <w:lang w:eastAsia="ru-RU"/>
              </w:rPr>
              <w:lastRenderedPageBreak/>
              <w:t xml:space="preserve">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Короб архивный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Короб архивный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Короб архивный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 На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191420507468142050100100780521712244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7074628.50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5871941.74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5871941.74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(двадцати) рабочих дней с даты заключения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70746.29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707462.85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09.2019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Бумага для офисной техники белая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Масса бумаги площадью 1м2 , г;  значение характеристики: ≥ 80  и  &lt; 90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Формат;  значение характеристики: A4,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Марка бумаги, не ниже;  значение характеристики: B,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Пачка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28410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28410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Бумага для офисной техники белая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Масса бумаги площадью 1м2 , г;  значение характеристики: ≥ 80  и  &lt; 90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Марка бумаги, не ниже;  значение характеристики: B,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t>Формат;  значение характеристики: A3,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Пачка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72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191420507468142050100100790591920244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285200.00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285200.00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193200.00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92000.00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28520.00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01.2020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Сорт/класс топлива;  значение характеристики: Не ниже 2,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Экологический класс;  значение характеристики: Не ниже К5,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Тип топлива дизельного;  значение характеристики: Зимнее,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Литр;^кубический дециметр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73</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191420507468142050100100800660000244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1498058.08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1498058.08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1498058.08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14980.58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149805.81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поставки Товара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Кондиционер с учетом монтажа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 Внутренний блок потолочного типа с раздачей воздуха - однопоточный. Тип </w:t>
            </w:r>
            <w:r w:rsidRPr="009D7273">
              <w:rPr>
                <w:rFonts w:ascii="Tahoma" w:eastAsia="Times New Roman" w:hAnsi="Tahoma" w:cs="Tahoma"/>
                <w:sz w:val="12"/>
                <w:szCs w:val="12"/>
                <w:lang w:eastAsia="ru-RU"/>
              </w:rPr>
              <w:lastRenderedPageBreak/>
              <w:t>монтажа внутреннего блока – открытый. Режим работы только «охлаждение» с функцией работы «-40</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Кондиционер с учетом монтажа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Кондиционер с учетом монтажа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w:t>
            </w:r>
            <w:r w:rsidRPr="009D7273">
              <w:rPr>
                <w:rFonts w:ascii="Cambria Math" w:eastAsia="Times New Roman" w:hAnsi="Cambria Math" w:cs="Cambria Math"/>
                <w:sz w:val="12"/>
                <w:szCs w:val="12"/>
                <w:lang w:eastAsia="ru-RU"/>
              </w:rPr>
              <w:t>℃</w:t>
            </w:r>
            <w:r w:rsidRPr="009D7273">
              <w:rPr>
                <w:rFonts w:ascii="Tahoma" w:eastAsia="Times New Roman" w:hAnsi="Tahoma" w:cs="Tahoma"/>
                <w:sz w:val="12"/>
                <w:szCs w:val="12"/>
                <w:lang w:eastAsia="ru-RU"/>
              </w:rPr>
              <w:t xml:space="preserve"> (сух. терм); – электропитание 1 – 230В, 50Гц/3 фазы - 400В 50Гц.</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кондиционера в помещении серверной расположенной на первом этаже, в административном здании МРИ ФНС России №7 по Кемеровской области, расположенном по адресу: Кемеровская область, г.Юрга, ул.Исайченко,15.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Демонтаж ранее установленного кондиционера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 Кемеровская область, г.Анжеро-Судженск, ул.Гагарина,2.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191420507468142050100100810674321244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Монтаж охранно-</w:t>
            </w:r>
            <w:r w:rsidRPr="009D7273">
              <w:rPr>
                <w:rFonts w:ascii="Tahoma" w:eastAsia="Times New Roman" w:hAnsi="Tahoma" w:cs="Tahoma"/>
                <w:sz w:val="12"/>
                <w:szCs w:val="12"/>
                <w:lang w:eastAsia="ru-RU"/>
              </w:rPr>
              <w:lastRenderedPageBreak/>
              <w:t>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1447784.86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1447784.86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1447784.86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w:t>
            </w:r>
            <w:r w:rsidRPr="009D7273">
              <w:rPr>
                <w:rFonts w:ascii="Tahoma" w:eastAsia="Times New Roman" w:hAnsi="Tahoma" w:cs="Tahoma"/>
                <w:sz w:val="12"/>
                <w:szCs w:val="12"/>
                <w:lang w:eastAsia="ru-RU"/>
              </w:rPr>
              <w:lastRenderedPageBreak/>
              <w:t xml:space="preserve">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выполнения работ с даты подписания контракта по 24.12.2019 года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14477.85 </w:t>
            </w:r>
            <w:r w:rsidRPr="009D7273">
              <w:rPr>
                <w:rFonts w:ascii="Tahoma" w:eastAsia="Times New Roman" w:hAnsi="Tahoma" w:cs="Tahoma"/>
                <w:sz w:val="12"/>
                <w:szCs w:val="12"/>
                <w:lang w:eastAsia="ru-RU"/>
              </w:rPr>
              <w:lastRenderedPageBreak/>
              <w:t xml:space="preserve">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144778.49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Электронный </w:t>
            </w:r>
            <w:r w:rsidRPr="009D7273">
              <w:rPr>
                <w:rFonts w:ascii="Tahoma" w:eastAsia="Times New Roman" w:hAnsi="Tahoma" w:cs="Tahoma"/>
                <w:sz w:val="12"/>
                <w:szCs w:val="12"/>
                <w:lang w:eastAsia="ru-RU"/>
              </w:rPr>
              <w:lastRenderedPageBreak/>
              <w:t>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w:t>
            </w:r>
            <w:r w:rsidRPr="009D7273">
              <w:rPr>
                <w:rFonts w:ascii="Tahoma" w:eastAsia="Times New Roman" w:hAnsi="Tahoma" w:cs="Tahoma"/>
                <w:sz w:val="12"/>
                <w:szCs w:val="12"/>
                <w:lang w:eastAsia="ru-RU"/>
              </w:rPr>
              <w:lastRenderedPageBreak/>
              <w:t>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 по адресу Кемеровская область, г. Новокузнецк, пр. Бардина, 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75</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191420507468142050100100820650000244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356468.53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356468.53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86460.96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270007.57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закупки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Вода питьевая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Вода питьевая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4268.79647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4268.79647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Вода питьевая</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Вода питьевая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1461.90224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1461.90224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водоотведению сточных вод</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1526.618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1526.618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водоотведению сточных вод</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Кубически</w:t>
            </w:r>
            <w:r w:rsidRPr="009D7273">
              <w:rPr>
                <w:rFonts w:ascii="Tahoma" w:eastAsia="Times New Roman" w:hAnsi="Tahoma" w:cs="Tahoma"/>
                <w:sz w:val="12"/>
                <w:szCs w:val="12"/>
                <w:lang w:eastAsia="ru-RU"/>
              </w:rPr>
              <w:lastRenderedPageBreak/>
              <w:t>й метр</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113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4713.425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4713.4</w:t>
            </w:r>
            <w:r w:rsidRPr="009D7273">
              <w:rPr>
                <w:rFonts w:ascii="Tahoma" w:eastAsia="Times New Roman" w:hAnsi="Tahoma" w:cs="Tahoma"/>
                <w:sz w:val="12"/>
                <w:szCs w:val="12"/>
                <w:lang w:eastAsia="ru-RU"/>
              </w:rPr>
              <w:lastRenderedPageBreak/>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76</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191420507468142050100100830726202242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1524840.00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1524840.00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1524840.00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15248.40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152484.00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Лицензия для клиента СЗИ от НСД «Блокхост-сеть 2.0», сетевой вариант</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Лицензия для сервера управления СЗИ от НСД «Блокхост-сеть 2.0»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МСК);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77</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191420507468142050100100840739511242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273898.67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273898.67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273898.67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15 декабря </w:t>
            </w:r>
            <w:r w:rsidRPr="009D7273">
              <w:rPr>
                <w:rFonts w:ascii="Tahoma" w:eastAsia="Times New Roman" w:hAnsi="Tahoma" w:cs="Tahoma"/>
                <w:sz w:val="12"/>
                <w:szCs w:val="12"/>
                <w:lang w:eastAsia="ru-RU"/>
              </w:rPr>
              <w:lastRenderedPageBreak/>
              <w:t>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ремонту и техническому обслуживанию ИБП Symmetra PX 80KW</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 В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Единица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191420507468142050100100850752720242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батарей аккумуляторных</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257395.60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257395.60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257395.60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25739.56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Постановление Правительства РФ N 878 от 10.07.2019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w:t>
            </w:r>
            <w:r w:rsidRPr="009D7273">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Изменение сроков поставки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Аккумуляторная батарея 1234W</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Аккумуляторная батарея 1221W</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191420507468142050100100850762720242</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11740.64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11740.64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11740.64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w:t>
            </w:r>
            <w:r w:rsidRPr="009D7273">
              <w:rPr>
                <w:rFonts w:ascii="Tahoma" w:eastAsia="Times New Roman" w:hAnsi="Tahoma" w:cs="Tahoma"/>
                <w:sz w:val="12"/>
                <w:szCs w:val="12"/>
                <w:lang w:eastAsia="ru-RU"/>
              </w:rPr>
              <w:lastRenderedPageBreak/>
              <w:t>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Постановление Правительства РФ N 878 от 10.07.2019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Аккумуляторная батарея 634W</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w:t>
            </w:r>
            <w:bookmarkStart w:id="0" w:name="_GoBack"/>
            <w:bookmarkEnd w:id="0"/>
            <w:r w:rsidRPr="009D7273">
              <w:rPr>
                <w:rFonts w:ascii="Tahoma" w:eastAsia="Times New Roman" w:hAnsi="Tahoma" w:cs="Tahoma"/>
                <w:sz w:val="12"/>
                <w:szCs w:val="12"/>
                <w:lang w:eastAsia="ru-RU"/>
              </w:rPr>
              <w:t>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80</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191420507468142050100100860782910244</w:t>
            </w:r>
          </w:p>
        </w:tc>
        <w:tc>
          <w:tcPr>
            <w:tcW w:w="0" w:type="auto"/>
            <w:vMerge w:val="restar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легковых автомобилей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технические и функциональные характеристики приведены в Техническом задании аукционной документации.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30000.00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300000.00 руб.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12.2019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нет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w:t>
            </w:r>
            <w:r w:rsidRPr="009D7273">
              <w:rPr>
                <w:rFonts w:ascii="Tahoma" w:eastAsia="Times New Roman" w:hAnsi="Tahoma" w:cs="Tahoma"/>
                <w:sz w:val="12"/>
                <w:szCs w:val="12"/>
                <w:lang w:eastAsia="ru-RU"/>
              </w:rPr>
              <w:lastRenderedPageBreak/>
              <w:t>Российской Федерацией или Российской Федерацией и 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Нет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065186">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легковых автомобилей</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Легковые автомобили, Год выпуска Не ранее 2019 года; Объем двигателя - Не менее 1598 см 3; Мощность двигателя - Не менее 110л.с.не более 150л.с.; Вид топлива - Бензин; Тип коробки передач - Механическая; Комплект зимних шин на дисках, размер - Не менее R15 дюймов.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Штука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3159276.30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3159276.30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Изменение закупки </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191420507468142050100100010150000000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2549790.58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2549790.58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191420507468142050100100010160000000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520535.72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520535.72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191420507468142050100100010170000000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88950.00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88950.00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gridSpan w:val="4"/>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152704483.86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143970435.94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85572825.95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58397609.99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r w:rsidR="009D7273" w:rsidRPr="009D7273" w:rsidTr="00065186">
        <w:tc>
          <w:tcPr>
            <w:tcW w:w="0" w:type="auto"/>
            <w:gridSpan w:val="4"/>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2107407.13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1916162.46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X</w:t>
            </w: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9D7273" w:rsidRPr="009D7273" w:rsidTr="009D7273">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главный госналогинспектор</w:t>
            </w:r>
          </w:p>
        </w:tc>
        <w:tc>
          <w:tcPr>
            <w:tcW w:w="2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p>
        </w:tc>
        <w:tc>
          <w:tcPr>
            <w:tcW w:w="2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Беляев Е. В. </w:t>
            </w:r>
          </w:p>
        </w:tc>
      </w:tr>
      <w:tr w:rsidR="009D7273" w:rsidRPr="009D7273" w:rsidTr="009D7273">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250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(должность) </w:t>
            </w:r>
          </w:p>
        </w:tc>
        <w:tc>
          <w:tcPr>
            <w:tcW w:w="2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100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(подпись) </w:t>
            </w:r>
          </w:p>
        </w:tc>
        <w:tc>
          <w:tcPr>
            <w:tcW w:w="25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000" w:type="pct"/>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(расшифровка подписи) </w:t>
            </w:r>
          </w:p>
        </w:tc>
      </w:tr>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bl>
    <w:p w:rsidR="009D7273" w:rsidRPr="009D7273" w:rsidRDefault="009D7273" w:rsidP="009D7273">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35"/>
        <w:gridCol w:w="204"/>
        <w:gridCol w:w="686"/>
        <w:gridCol w:w="205"/>
        <w:gridCol w:w="636"/>
        <w:gridCol w:w="230"/>
        <w:gridCol w:w="18950"/>
      </w:tblGrid>
      <w:tr w:rsidR="009D7273" w:rsidRPr="009D7273" w:rsidTr="009D7273">
        <w:tc>
          <w:tcPr>
            <w:tcW w:w="15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lastRenderedPageBreak/>
              <w:t xml:space="preserve">«26» </w:t>
            </w:r>
          </w:p>
        </w:tc>
        <w:tc>
          <w:tcPr>
            <w:tcW w:w="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ноября</w:t>
            </w:r>
          </w:p>
        </w:tc>
        <w:tc>
          <w:tcPr>
            <w:tcW w:w="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9D7273" w:rsidRPr="009D7273" w:rsidRDefault="009D7273" w:rsidP="009D7273">
            <w:pPr>
              <w:spacing w:after="0" w:line="240" w:lineRule="auto"/>
              <w:jc w:val="right"/>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19</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г. </w:t>
            </w: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9D7273" w:rsidRPr="009D7273" w:rsidTr="009D7273">
        <w:tc>
          <w:tcPr>
            <w:tcW w:w="0" w:type="auto"/>
            <w:vAlign w:val="center"/>
            <w:hideMark/>
          </w:tcPr>
          <w:p w:rsidR="009D7273" w:rsidRPr="009D7273" w:rsidRDefault="009D7273" w:rsidP="00187E1F">
            <w:pPr>
              <w:spacing w:before="100" w:beforeAutospacing="1" w:after="100" w:afterAutospacing="1"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ФОРМА </w:t>
            </w:r>
            <w:r w:rsidRPr="009D7273">
              <w:rPr>
                <w:rFonts w:ascii="Tahoma" w:eastAsia="Times New Roman" w:hAnsi="Tahoma" w:cs="Tahoma"/>
                <w:sz w:val="21"/>
                <w:szCs w:val="21"/>
                <w:lang w:eastAsia="ru-RU"/>
              </w:rPr>
              <w:br/>
            </w:r>
            <w:r w:rsidRPr="009D7273">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9D7273">
              <w:rPr>
                <w:rFonts w:ascii="Tahoma" w:eastAsia="Times New Roman" w:hAnsi="Tahoma" w:cs="Tahoma"/>
                <w:sz w:val="21"/>
                <w:szCs w:val="21"/>
                <w:lang w:eastAsia="ru-RU"/>
              </w:rPr>
              <w:br/>
            </w:r>
            <w:r w:rsidRPr="009D7273">
              <w:rPr>
                <w:rFonts w:ascii="Tahoma" w:eastAsia="Times New Roman" w:hAnsi="Tahoma" w:cs="Tahoma"/>
                <w:sz w:val="21"/>
                <w:szCs w:val="21"/>
                <w:lang w:eastAsia="ru-RU"/>
              </w:rPr>
              <w:br/>
              <w:t>при формировании и утверждении плана-графика закупок</w:t>
            </w: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изменения </w:t>
            </w:r>
          </w:p>
        </w:tc>
        <w:tc>
          <w:tcPr>
            <w:tcW w:w="0" w:type="auto"/>
            <w:vMerge w:val="restar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26</w:t>
            </w:r>
          </w:p>
        </w:tc>
      </w:tr>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измененный</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36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197"/>
        <w:gridCol w:w="2173"/>
        <w:gridCol w:w="2400"/>
        <w:gridCol w:w="2663"/>
        <w:gridCol w:w="4679"/>
        <w:gridCol w:w="1081"/>
        <w:gridCol w:w="3879"/>
        <w:gridCol w:w="1429"/>
      </w:tblGrid>
      <w:tr w:rsidR="009D7273" w:rsidRPr="009D7273" w:rsidTr="00187E1F">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 п/п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Идентификационный код закупки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Наименование объекта закупки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576" w:type="pct"/>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1012" w:type="pct"/>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839" w:type="pct"/>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9D7273" w:rsidRPr="009D7273" w:rsidRDefault="009D7273" w:rsidP="009D7273">
            <w:pPr>
              <w:spacing w:after="0" w:line="240" w:lineRule="auto"/>
              <w:jc w:val="center"/>
              <w:rPr>
                <w:rFonts w:ascii="Tahoma" w:eastAsia="Times New Roman" w:hAnsi="Tahoma" w:cs="Tahoma"/>
                <w:b/>
                <w:bCs/>
                <w:sz w:val="12"/>
                <w:szCs w:val="12"/>
                <w:lang w:eastAsia="ru-RU"/>
              </w:rPr>
            </w:pPr>
            <w:r w:rsidRPr="009D7273">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576"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1012"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191420507468142050100100030282680244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33333.36</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191420507468142050100100070623514244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Продажа электрической энергии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191420507468142050100100100015310244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10668691.18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191420507468142050100100160575320244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59684.95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191420507468142050100100170585320244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35381.55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191420507468142050100100180237120244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Проведение годового технического осмотра автомобилей категорий </w:t>
            </w:r>
            <w:r w:rsidRPr="009D7273">
              <w:rPr>
                <w:rFonts w:ascii="Tahoma" w:eastAsia="Times New Roman" w:hAnsi="Tahoma" w:cs="Tahoma"/>
                <w:sz w:val="12"/>
                <w:szCs w:val="12"/>
                <w:lang w:eastAsia="ru-RU"/>
              </w:rPr>
              <w:lastRenderedPageBreak/>
              <w:t>М1,N1, М2, М3 и полугодового технического осмотра автомобилей категорий М2, М3.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48969.00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w:t>
            </w:r>
            <w:r w:rsidRPr="009D7273">
              <w:rPr>
                <w:rFonts w:ascii="Tahoma" w:eastAsia="Times New Roman" w:hAnsi="Tahoma" w:cs="Tahoma"/>
                <w:sz w:val="12"/>
                <w:szCs w:val="12"/>
                <w:lang w:eastAsia="ru-RU"/>
              </w:rPr>
              <w:lastRenderedPageBreak/>
              <w:t xml:space="preserve">(анализа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w:t>
            </w:r>
            <w:r w:rsidRPr="009D7273">
              <w:rPr>
                <w:rFonts w:ascii="Tahoma" w:eastAsia="Times New Roman" w:hAnsi="Tahoma" w:cs="Tahoma"/>
                <w:sz w:val="12"/>
                <w:szCs w:val="12"/>
                <w:lang w:eastAsia="ru-RU"/>
              </w:rPr>
              <w:lastRenderedPageBreak/>
              <w:t>(максимальной)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Запрос котировок в электронной </w:t>
            </w:r>
            <w:r w:rsidRPr="009D7273">
              <w:rPr>
                <w:rFonts w:ascii="Tahoma" w:eastAsia="Times New Roman" w:hAnsi="Tahoma" w:cs="Tahoma"/>
                <w:sz w:val="12"/>
                <w:szCs w:val="12"/>
                <w:lang w:eastAsia="ru-RU"/>
              </w:rPr>
              <w:lastRenderedPageBreak/>
              <w:t>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Конкурентный способ закупки, при котором НМЦК не может превышать 500 000 руб. Под запросом котировок в электронной </w:t>
            </w:r>
            <w:r w:rsidRPr="009D7273">
              <w:rPr>
                <w:rFonts w:ascii="Tahoma" w:eastAsia="Times New Roman" w:hAnsi="Tahoma" w:cs="Tahoma"/>
                <w:sz w:val="12"/>
                <w:szCs w:val="12"/>
                <w:lang w:eastAsia="ru-RU"/>
              </w:rPr>
              <w:lastRenderedPageBreak/>
              <w:t>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191420507468142050100100190613530244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2050000.00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191420507468142050100100230173821244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80946.03</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191420507468142050100100240053530244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2336945.04</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191420507468142050100100270211712244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офисной бумаги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2899652.25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191420507468142050100100280404520244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2479840.96</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191420507468142050100100280744520244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2689648.00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191420507468142050100100290501723244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бланочной продукции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213683.83</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191420507468142050100100300221723244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конвертов почтовых</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1253473.58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191420507468142050100100320075320244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59871.90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191420507468142050100100330146399244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Оказание информационных услуг по </w:t>
            </w:r>
            <w:r w:rsidRPr="009D7273">
              <w:rPr>
                <w:rFonts w:ascii="Tahoma" w:eastAsia="Times New Roman" w:hAnsi="Tahoma" w:cs="Tahoma"/>
                <w:sz w:val="12"/>
                <w:szCs w:val="12"/>
                <w:lang w:eastAsia="ru-RU"/>
              </w:rPr>
              <w:lastRenderedPageBreak/>
              <w:t>составлению Сборника "Основные показатели работы угольной промышленности"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95666.70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w:t>
            </w:r>
            <w:r w:rsidRPr="009D7273">
              <w:rPr>
                <w:rFonts w:ascii="Tahoma" w:eastAsia="Times New Roman" w:hAnsi="Tahoma" w:cs="Tahoma"/>
                <w:sz w:val="12"/>
                <w:szCs w:val="12"/>
                <w:lang w:eastAsia="ru-RU"/>
              </w:rPr>
              <w:lastRenderedPageBreak/>
              <w:t xml:space="preserve">(анализа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w:t>
            </w:r>
            <w:r w:rsidRPr="009D7273">
              <w:rPr>
                <w:rFonts w:ascii="Tahoma" w:eastAsia="Times New Roman" w:hAnsi="Tahoma" w:cs="Tahoma"/>
                <w:sz w:val="12"/>
                <w:szCs w:val="12"/>
                <w:lang w:eastAsia="ru-RU"/>
              </w:rPr>
              <w:lastRenderedPageBreak/>
              <w:t xml:space="preserve">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Электронный </w:t>
            </w:r>
            <w:r w:rsidRPr="009D7273">
              <w:rPr>
                <w:rFonts w:ascii="Tahoma" w:eastAsia="Times New Roman" w:hAnsi="Tahoma" w:cs="Tahoma"/>
                <w:sz w:val="12"/>
                <w:szCs w:val="12"/>
                <w:lang w:eastAsia="ru-RU"/>
              </w:rPr>
              <w:lastRenderedPageBreak/>
              <w:t>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 xml:space="preserve">Конкурентный способ определения поставщика (подрядчика, </w:t>
            </w:r>
            <w:r w:rsidRPr="009D7273">
              <w:rPr>
                <w:rFonts w:ascii="Tahoma" w:eastAsia="Times New Roman" w:hAnsi="Tahoma" w:cs="Tahoma"/>
                <w:sz w:val="12"/>
                <w:szCs w:val="12"/>
                <w:lang w:eastAsia="ru-RU"/>
              </w:rPr>
              <w:lastRenderedPageBreak/>
              <w:t>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17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191420507468142050100100340323312244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191420507468142050100100350021723244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900128.00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191420507468142050100100370638010244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2749680.00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191420507468142050100100380138010244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1187931.58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191420507468142050100100390088424244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1496838.84</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191420507468142050100100400125320244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29130.00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191420507468142050100100410706110242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191420507468142050100100420716311242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713541.52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191420507468142050100100430159511242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12308475.10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w:t>
            </w:r>
            <w:r w:rsidRPr="009D7273">
              <w:rPr>
                <w:rFonts w:ascii="Tahoma" w:eastAsia="Times New Roman" w:hAnsi="Tahoma" w:cs="Tahoma"/>
                <w:sz w:val="12"/>
                <w:szCs w:val="12"/>
                <w:lang w:eastAsia="ru-RU"/>
              </w:rPr>
              <w:lastRenderedPageBreak/>
              <w:t xml:space="preserve">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26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191420507468142050100100450162823242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2992058.26</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191420507468142050100100470036311242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100585.48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191420507468142050100100470046311242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250531.04</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191420507468142050100100470066311242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354145.56</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191420507468142050100100490472620242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лазерных принтеров формата А4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2815000.00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191420507468142050100100490492620242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463470.00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191420507468142050100100490562620242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847896.00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191420507468142050100100490642620242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2472240.00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191420507468142050100100490772620242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сервера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363000.00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35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191420507468142050100100500116110242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4600000.00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191420507468142050100100510090000244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224999.92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191420507468142050100100520100000244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2876171.32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191420507468142050100100530465310244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55000000.00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191420507468142050100100540188020244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Техническое обслуживание систем автоматических установок газового пожаротушения в серверных и архиве Управления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411000.00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191420507468142050100100550190000244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191420507468142050100100550200000244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496582.00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191420507468142050100100550540000244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2870000.00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191420507468142050100100560243530244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386631.11</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191420507468142050100100570397112243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146770.00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Проектно-сметный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191420507468142050100100580266120242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93600.00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w:t>
            </w:r>
            <w:r w:rsidRPr="009D7273">
              <w:rPr>
                <w:rFonts w:ascii="Tahoma" w:eastAsia="Times New Roman" w:hAnsi="Tahoma" w:cs="Tahoma"/>
                <w:sz w:val="12"/>
                <w:szCs w:val="12"/>
                <w:lang w:eastAsia="ru-RU"/>
              </w:rPr>
              <w:lastRenderedPageBreak/>
              <w:t xml:space="preserve">(анализа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w:t>
            </w:r>
            <w:r w:rsidRPr="009D7273">
              <w:rPr>
                <w:rFonts w:ascii="Tahoma" w:eastAsia="Times New Roman" w:hAnsi="Tahoma" w:cs="Tahoma"/>
                <w:sz w:val="12"/>
                <w:szCs w:val="12"/>
                <w:lang w:eastAsia="ru-RU"/>
              </w:rPr>
              <w:lastRenderedPageBreak/>
              <w:t>(максимальной)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w:t>
            </w:r>
            <w:r w:rsidRPr="009D7273">
              <w:rPr>
                <w:rFonts w:ascii="Tahoma" w:eastAsia="Times New Roman" w:hAnsi="Tahoma" w:cs="Tahoma"/>
                <w:sz w:val="12"/>
                <w:szCs w:val="12"/>
                <w:lang w:eastAsia="ru-RU"/>
              </w:rPr>
              <w:lastRenderedPageBreak/>
              <w:t>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46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191420507468142050100100590302620242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2041412.32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191420507468142050100100590452620242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1564158.85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191420507468142050100100590512620242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2044082.94</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191420507468142050100100590552620242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1070927.42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191420507468142050100100590692620242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1863015.00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191420507468142050100100590792620242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61905.20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191420507468142050100100600310000244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14771.20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191420507468142050100100620270000244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автомобильных шин</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234943.45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191420507468142050100100630250000244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10042.68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w:t>
            </w:r>
            <w:r w:rsidRPr="009D7273">
              <w:rPr>
                <w:rFonts w:ascii="Tahoma" w:eastAsia="Times New Roman" w:hAnsi="Tahoma" w:cs="Tahoma"/>
                <w:sz w:val="12"/>
                <w:szCs w:val="12"/>
                <w:lang w:eastAsia="ru-RU"/>
              </w:rPr>
              <w:lastRenderedPageBreak/>
              <w:t>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w:t>
            </w:r>
            <w:r w:rsidRPr="009D7273">
              <w:rPr>
                <w:rFonts w:ascii="Tahoma" w:eastAsia="Times New Roman" w:hAnsi="Tahoma" w:cs="Tahoma"/>
                <w:sz w:val="12"/>
                <w:szCs w:val="12"/>
                <w:lang w:eastAsia="ru-RU"/>
              </w:rPr>
              <w:lastRenderedPageBreak/>
              <w:t xml:space="preserve">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55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191420507468142050100100640298010244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50719.40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191420507468142050100100660338010244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47982.00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191420507468142050100100660418010244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40304.88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191420507468142050100100670370000244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254034.70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59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191420507468142050100100680402680242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215173.95</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191420507468142050100100680802680242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49337.50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191420507468142050100100690380000244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1152343.00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191420507468142050100100700430000244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1581143.93</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191420507468142050100100710426512244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9D7273">
              <w:rPr>
                <w:rFonts w:ascii="Tahoma" w:eastAsia="Times New Roman" w:hAnsi="Tahoma" w:cs="Tahoma"/>
                <w:sz w:val="12"/>
                <w:szCs w:val="12"/>
                <w:lang w:eastAsia="ru-RU"/>
              </w:rPr>
              <w:lastRenderedPageBreak/>
              <w:t>(подрядчиком,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64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191420507468142050100100720440000244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2998932.00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191420507468142050100100730684120243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г.Кемерово, пр-кт Кузнецкий, д.70а»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2786210.00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Проектно-сметный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191420507468142050100100740443811244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101994.82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191420507468142050100100740603811244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186838.72</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191420507468142050100100750430000244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1054054.03</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191420507468142050100100760487120243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г.Кемерово, пр.Кузнецкий, 70А»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12000.00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191420507468142050100100770531721244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669130.00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71</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191420507468142050100100780521712244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7074628.50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191420507468142050100100790591920244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285200.00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73</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191420507468142050100100800660000244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1498058.08</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w:t>
            </w:r>
            <w:r w:rsidRPr="009D7273">
              <w:rPr>
                <w:rFonts w:ascii="Tahoma" w:eastAsia="Times New Roman" w:hAnsi="Tahoma" w:cs="Tahoma"/>
                <w:sz w:val="12"/>
                <w:szCs w:val="12"/>
                <w:lang w:eastAsia="ru-RU"/>
              </w:rPr>
              <w:lastRenderedPageBreak/>
              <w:t>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w:t>
            </w:r>
            <w:r w:rsidRPr="009D7273">
              <w:rPr>
                <w:rFonts w:ascii="Tahoma" w:eastAsia="Times New Roman" w:hAnsi="Tahoma" w:cs="Tahoma"/>
                <w:sz w:val="12"/>
                <w:szCs w:val="12"/>
                <w:lang w:eastAsia="ru-RU"/>
              </w:rPr>
              <w:lastRenderedPageBreak/>
              <w:t>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lastRenderedPageBreak/>
              <w:t>74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191420507468142050100100810674321244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г.Новокузнецка Кемеровской области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1447784.86</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Проектно-сметный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75</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191420507468142050100100820650000244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356468.53</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Тарифный метод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Закупка у единственного поставщика (подрядчика, исполнителя)</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76</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191420507468142050100100830726202242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1524840.00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77</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191420507468142050100100840739511242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273898.67</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78</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191420507468142050100100850752720242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батарей аккумуляторных</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257395.60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79</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191420507468142050100100850762720242</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11740.64</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Запрос котировок в электронной форме</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191420507468142050100100860782910244</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Поставка легковых автомобилей</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3000000.00</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Метод сопоставимых рыночных цен (анализа рынка) </w:t>
            </w:r>
          </w:p>
        </w:tc>
        <w:tc>
          <w:tcPr>
            <w:tcW w:w="576"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Электронный аукцион</w:t>
            </w: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проведении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r w:rsidR="009D7273" w:rsidRPr="009D7273" w:rsidTr="00187E1F">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81</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191420507468142050100100010150000000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191420507468142050100100010160000000</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191420507468142050100100010170000000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9D7273" w:rsidRPr="009D7273" w:rsidRDefault="009D7273" w:rsidP="009D7273">
            <w:pPr>
              <w:spacing w:after="240" w:line="240" w:lineRule="auto"/>
              <w:jc w:val="center"/>
              <w:rPr>
                <w:rFonts w:ascii="Tahoma" w:eastAsia="Times New Roman" w:hAnsi="Tahoma" w:cs="Tahoma"/>
                <w:sz w:val="12"/>
                <w:szCs w:val="12"/>
                <w:lang w:eastAsia="ru-RU"/>
              </w:rPr>
            </w:pPr>
            <w:r w:rsidRPr="009D7273">
              <w:rPr>
                <w:rFonts w:ascii="Tahoma" w:eastAsia="Times New Roman" w:hAnsi="Tahoma" w:cs="Tahoma"/>
                <w:sz w:val="12"/>
                <w:szCs w:val="12"/>
                <w:lang w:eastAsia="ru-RU"/>
              </w:rPr>
              <w:t>2549790.58</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520535.72</w:t>
            </w:r>
            <w:r w:rsidRPr="009D7273">
              <w:rPr>
                <w:rFonts w:ascii="Tahoma" w:eastAsia="Times New Roman" w:hAnsi="Tahoma" w:cs="Tahoma"/>
                <w:sz w:val="12"/>
                <w:szCs w:val="12"/>
                <w:lang w:eastAsia="ru-RU"/>
              </w:rPr>
              <w:br/>
            </w:r>
            <w:r w:rsidRPr="009D7273">
              <w:rPr>
                <w:rFonts w:ascii="Tahoma" w:eastAsia="Times New Roman" w:hAnsi="Tahoma" w:cs="Tahoma"/>
                <w:sz w:val="12"/>
                <w:szCs w:val="12"/>
                <w:lang w:eastAsia="ru-RU"/>
              </w:rPr>
              <w:br/>
              <w:t>88950.00</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576"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1012"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839" w:type="pct"/>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12"/>
                <w:szCs w:val="12"/>
                <w:lang w:eastAsia="ru-RU"/>
              </w:rPr>
            </w:pPr>
          </w:p>
        </w:tc>
      </w:tr>
    </w:tbl>
    <w:p w:rsidR="009D7273" w:rsidRPr="009D7273" w:rsidRDefault="009D7273" w:rsidP="009D7273">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9D7273" w:rsidRPr="009D7273" w:rsidTr="009D7273">
        <w:tc>
          <w:tcPr>
            <w:tcW w:w="0" w:type="auto"/>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350" w:type="pct"/>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«26»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ноября</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19</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г. </w:t>
            </w:r>
          </w:p>
        </w:tc>
      </w:tr>
      <w:tr w:rsidR="009D7273" w:rsidRPr="009D7273" w:rsidTr="009D7273">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(подпись)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(дата утверждения)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tcBorders>
              <w:bottom w:val="single" w:sz="6" w:space="0" w:color="000000"/>
            </w:tcBorders>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Беляев Евгений Валентинович</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М.П.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r w:rsidR="009D7273" w:rsidRPr="009D7273" w:rsidTr="009D7273">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jc w:val="center"/>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(подпись) </w:t>
            </w:r>
          </w:p>
        </w:tc>
        <w:tc>
          <w:tcPr>
            <w:tcW w:w="0" w:type="auto"/>
            <w:vAlign w:val="center"/>
            <w:hideMark/>
          </w:tcPr>
          <w:p w:rsidR="009D7273" w:rsidRPr="009D7273" w:rsidRDefault="009D7273" w:rsidP="009D7273">
            <w:pPr>
              <w:spacing w:after="0" w:line="240" w:lineRule="auto"/>
              <w:rPr>
                <w:rFonts w:ascii="Tahoma" w:eastAsia="Times New Roman" w:hAnsi="Tahoma" w:cs="Tahoma"/>
                <w:sz w:val="21"/>
                <w:szCs w:val="21"/>
                <w:lang w:eastAsia="ru-RU"/>
              </w:rPr>
            </w:pPr>
            <w:r w:rsidRPr="009D7273">
              <w:rPr>
                <w:rFonts w:ascii="Tahoma" w:eastAsia="Times New Roman" w:hAnsi="Tahoma" w:cs="Tahoma"/>
                <w:sz w:val="21"/>
                <w:szCs w:val="21"/>
                <w:lang w:eastAsia="ru-RU"/>
              </w:rPr>
              <w:t xml:space="preserve">  </w:t>
            </w: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9D7273" w:rsidRPr="009D7273" w:rsidRDefault="009D7273" w:rsidP="009D7273">
            <w:pPr>
              <w:spacing w:after="0" w:line="240" w:lineRule="auto"/>
              <w:rPr>
                <w:rFonts w:ascii="Times New Roman" w:eastAsia="Times New Roman" w:hAnsi="Times New Roman" w:cs="Times New Roman"/>
                <w:sz w:val="20"/>
                <w:szCs w:val="20"/>
                <w:lang w:eastAsia="ru-RU"/>
              </w:rPr>
            </w:pPr>
          </w:p>
        </w:tc>
      </w:tr>
    </w:tbl>
    <w:p w:rsidR="00721EDE" w:rsidRDefault="00187E1F"/>
    <w:sectPr w:rsidR="00721EDE" w:rsidSect="00187E1F">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273"/>
    <w:rsid w:val="00044220"/>
    <w:rsid w:val="00065186"/>
    <w:rsid w:val="00112B3B"/>
    <w:rsid w:val="00187E1F"/>
    <w:rsid w:val="009D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273"/>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9D7273"/>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273"/>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9D7273"/>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9D7273"/>
    <w:rPr>
      <w:strike w:val="0"/>
      <w:dstrike w:val="0"/>
      <w:color w:val="0075C5"/>
      <w:u w:val="none"/>
      <w:effect w:val="none"/>
    </w:rPr>
  </w:style>
  <w:style w:type="character" w:styleId="a4">
    <w:name w:val="FollowedHyperlink"/>
    <w:basedOn w:val="a0"/>
    <w:uiPriority w:val="99"/>
    <w:semiHidden/>
    <w:unhideWhenUsed/>
    <w:rsid w:val="009D7273"/>
    <w:rPr>
      <w:strike w:val="0"/>
      <w:dstrike w:val="0"/>
      <w:color w:val="0075C5"/>
      <w:u w:val="none"/>
      <w:effect w:val="none"/>
    </w:rPr>
  </w:style>
  <w:style w:type="character" w:styleId="a5">
    <w:name w:val="Strong"/>
    <w:basedOn w:val="a0"/>
    <w:uiPriority w:val="22"/>
    <w:qFormat/>
    <w:rsid w:val="009D7273"/>
    <w:rPr>
      <w:b/>
      <w:bCs/>
    </w:rPr>
  </w:style>
  <w:style w:type="paragraph" w:styleId="a6">
    <w:name w:val="Normal (Web)"/>
    <w:basedOn w:val="a"/>
    <w:uiPriority w:val="99"/>
    <w:semiHidden/>
    <w:unhideWhenUsed/>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9D7273"/>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9D7273"/>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9D7273"/>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9D727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9D727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9D7273"/>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9D727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9D7273"/>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9D7273"/>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9D7273"/>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9D7273"/>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9D7273"/>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9D7273"/>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9D7273"/>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9D727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9D7273"/>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9D7273"/>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9D7273"/>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9D7273"/>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9D727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9D727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9D7273"/>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9D727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9D7273"/>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9D7273"/>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9D727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9D7273"/>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9D7273"/>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9D7273"/>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9D7273"/>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9D7273"/>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9D7273"/>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9D7273"/>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9D7273"/>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9D7273"/>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9D7273"/>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9D7273"/>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9D7273"/>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9D7273"/>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9D7273"/>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9D7273"/>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9D7273"/>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9D7273"/>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9D7273"/>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9D7273"/>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9D7273"/>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9D7273"/>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9D7273"/>
  </w:style>
  <w:style w:type="character" w:customStyle="1" w:styleId="dynatree-vline">
    <w:name w:val="dynatree-vline"/>
    <w:basedOn w:val="a0"/>
    <w:rsid w:val="009D7273"/>
  </w:style>
  <w:style w:type="character" w:customStyle="1" w:styleId="dynatree-connector">
    <w:name w:val="dynatree-connector"/>
    <w:basedOn w:val="a0"/>
    <w:rsid w:val="009D7273"/>
  </w:style>
  <w:style w:type="character" w:customStyle="1" w:styleId="dynatree-expander">
    <w:name w:val="dynatree-expander"/>
    <w:basedOn w:val="a0"/>
    <w:rsid w:val="009D7273"/>
  </w:style>
  <w:style w:type="character" w:customStyle="1" w:styleId="dynatree-icon">
    <w:name w:val="dynatree-icon"/>
    <w:basedOn w:val="a0"/>
    <w:rsid w:val="009D7273"/>
  </w:style>
  <w:style w:type="character" w:customStyle="1" w:styleId="dynatree-checkbox">
    <w:name w:val="dynatree-checkbox"/>
    <w:basedOn w:val="a0"/>
    <w:rsid w:val="009D7273"/>
  </w:style>
  <w:style w:type="character" w:customStyle="1" w:styleId="dynatree-radio">
    <w:name w:val="dynatree-radio"/>
    <w:basedOn w:val="a0"/>
    <w:rsid w:val="009D7273"/>
  </w:style>
  <w:style w:type="character" w:customStyle="1" w:styleId="dynatree-drag-helper-img">
    <w:name w:val="dynatree-drag-helper-img"/>
    <w:basedOn w:val="a0"/>
    <w:rsid w:val="009D7273"/>
  </w:style>
  <w:style w:type="character" w:customStyle="1" w:styleId="dynatree-drag-source">
    <w:name w:val="dynatree-drag-source"/>
    <w:basedOn w:val="a0"/>
    <w:rsid w:val="009D7273"/>
    <w:rPr>
      <w:shd w:val="clear" w:color="auto" w:fill="E0E0E0"/>
    </w:rPr>
  </w:style>
  <w:style w:type="paragraph" w:customStyle="1" w:styleId="mainlink1">
    <w:name w:val="mainlink1"/>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9D7273"/>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9D7273"/>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9D7273"/>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9D7273"/>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9D7273"/>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9D7273"/>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9D7273"/>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9D7273"/>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9D7273"/>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9D7273"/>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9D727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9D7273"/>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9D7273"/>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9D7273"/>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9D7273"/>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9D7273"/>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9D727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9D727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9D7273"/>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9D727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9D727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9D727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9D7273"/>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9D7273"/>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9D7273"/>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9D7273"/>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9D7273"/>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9D7273"/>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9D7273"/>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9D727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9D727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9D727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9D7273"/>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9D727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9D727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9D727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9D727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9D7273"/>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9D7273"/>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9D7273"/>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9D7273"/>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9D7273"/>
  </w:style>
  <w:style w:type="character" w:customStyle="1" w:styleId="dynatree-icon1">
    <w:name w:val="dynatree-icon1"/>
    <w:basedOn w:val="a0"/>
    <w:rsid w:val="009D7273"/>
  </w:style>
  <w:style w:type="paragraph" w:customStyle="1" w:styleId="confirmdialogheader1">
    <w:name w:val="confirmdialogheader1"/>
    <w:basedOn w:val="a"/>
    <w:rsid w:val="009D7273"/>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9D7273"/>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9D7273"/>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9D7273"/>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9D7273"/>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9D7273"/>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9D727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9D7273"/>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9D7273"/>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D7273"/>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9D7273"/>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273"/>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9D7273"/>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9D7273"/>
    <w:rPr>
      <w:strike w:val="0"/>
      <w:dstrike w:val="0"/>
      <w:color w:val="0075C5"/>
      <w:u w:val="none"/>
      <w:effect w:val="none"/>
    </w:rPr>
  </w:style>
  <w:style w:type="character" w:styleId="a4">
    <w:name w:val="FollowedHyperlink"/>
    <w:basedOn w:val="a0"/>
    <w:uiPriority w:val="99"/>
    <w:semiHidden/>
    <w:unhideWhenUsed/>
    <w:rsid w:val="009D7273"/>
    <w:rPr>
      <w:strike w:val="0"/>
      <w:dstrike w:val="0"/>
      <w:color w:val="0075C5"/>
      <w:u w:val="none"/>
      <w:effect w:val="none"/>
    </w:rPr>
  </w:style>
  <w:style w:type="character" w:styleId="a5">
    <w:name w:val="Strong"/>
    <w:basedOn w:val="a0"/>
    <w:uiPriority w:val="22"/>
    <w:qFormat/>
    <w:rsid w:val="009D7273"/>
    <w:rPr>
      <w:b/>
      <w:bCs/>
    </w:rPr>
  </w:style>
  <w:style w:type="paragraph" w:styleId="a6">
    <w:name w:val="Normal (Web)"/>
    <w:basedOn w:val="a"/>
    <w:uiPriority w:val="99"/>
    <w:semiHidden/>
    <w:unhideWhenUsed/>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9D7273"/>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9D7273"/>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9D7273"/>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9D727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9D7273"/>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9D7273"/>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9D727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9D7273"/>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9D7273"/>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9D7273"/>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9D7273"/>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9D7273"/>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9D7273"/>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9D7273"/>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9D727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9D7273"/>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9D7273"/>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9D7273"/>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9D7273"/>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9D727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9D7273"/>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9D7273"/>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9D727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9D7273"/>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9D7273"/>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9D727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9D7273"/>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9D7273"/>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9D7273"/>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9D7273"/>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9D7273"/>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9D7273"/>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9D7273"/>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9D727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9D7273"/>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9D7273"/>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9D7273"/>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9D7273"/>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9D7273"/>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9D7273"/>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9D7273"/>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9D7273"/>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9D7273"/>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9D7273"/>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9D7273"/>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9D7273"/>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9D7273"/>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9D7273"/>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9D7273"/>
  </w:style>
  <w:style w:type="character" w:customStyle="1" w:styleId="dynatree-vline">
    <w:name w:val="dynatree-vline"/>
    <w:basedOn w:val="a0"/>
    <w:rsid w:val="009D7273"/>
  </w:style>
  <w:style w:type="character" w:customStyle="1" w:styleId="dynatree-connector">
    <w:name w:val="dynatree-connector"/>
    <w:basedOn w:val="a0"/>
    <w:rsid w:val="009D7273"/>
  </w:style>
  <w:style w:type="character" w:customStyle="1" w:styleId="dynatree-expander">
    <w:name w:val="dynatree-expander"/>
    <w:basedOn w:val="a0"/>
    <w:rsid w:val="009D7273"/>
  </w:style>
  <w:style w:type="character" w:customStyle="1" w:styleId="dynatree-icon">
    <w:name w:val="dynatree-icon"/>
    <w:basedOn w:val="a0"/>
    <w:rsid w:val="009D7273"/>
  </w:style>
  <w:style w:type="character" w:customStyle="1" w:styleId="dynatree-checkbox">
    <w:name w:val="dynatree-checkbox"/>
    <w:basedOn w:val="a0"/>
    <w:rsid w:val="009D7273"/>
  </w:style>
  <w:style w:type="character" w:customStyle="1" w:styleId="dynatree-radio">
    <w:name w:val="dynatree-radio"/>
    <w:basedOn w:val="a0"/>
    <w:rsid w:val="009D7273"/>
  </w:style>
  <w:style w:type="character" w:customStyle="1" w:styleId="dynatree-drag-helper-img">
    <w:name w:val="dynatree-drag-helper-img"/>
    <w:basedOn w:val="a0"/>
    <w:rsid w:val="009D7273"/>
  </w:style>
  <w:style w:type="character" w:customStyle="1" w:styleId="dynatree-drag-source">
    <w:name w:val="dynatree-drag-source"/>
    <w:basedOn w:val="a0"/>
    <w:rsid w:val="009D7273"/>
    <w:rPr>
      <w:shd w:val="clear" w:color="auto" w:fill="E0E0E0"/>
    </w:rPr>
  </w:style>
  <w:style w:type="paragraph" w:customStyle="1" w:styleId="mainlink1">
    <w:name w:val="mainlink1"/>
    <w:basedOn w:val="a"/>
    <w:rsid w:val="009D7273"/>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9D7273"/>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9D7273"/>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9D7273"/>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9D7273"/>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9D7273"/>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9D7273"/>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9D7273"/>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9D7273"/>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9D7273"/>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9D7273"/>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9D7273"/>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9D7273"/>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9D7273"/>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9D7273"/>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9D7273"/>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9D7273"/>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9D727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9D7273"/>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9D7273"/>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9D7273"/>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9D7273"/>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9D7273"/>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9D7273"/>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9D7273"/>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9D7273"/>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9D7273"/>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9D7273"/>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9D727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9D7273"/>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9D7273"/>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9D7273"/>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9D7273"/>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9D7273"/>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9D7273"/>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9D727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9D7273"/>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9D7273"/>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9D7273"/>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9D727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9D7273"/>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9D727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9D7273"/>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9D7273"/>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9D7273"/>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9D7273"/>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9D7273"/>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9D7273"/>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9D7273"/>
  </w:style>
  <w:style w:type="character" w:customStyle="1" w:styleId="dynatree-icon1">
    <w:name w:val="dynatree-icon1"/>
    <w:basedOn w:val="a0"/>
    <w:rsid w:val="009D7273"/>
  </w:style>
  <w:style w:type="paragraph" w:customStyle="1" w:styleId="confirmdialogheader1">
    <w:name w:val="confirmdialogheader1"/>
    <w:basedOn w:val="a"/>
    <w:rsid w:val="009D7273"/>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9D7273"/>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9D7273"/>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9D7273"/>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9D7273"/>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9D7273"/>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9D7273"/>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9D7273"/>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9D7273"/>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9D7273"/>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9D7273"/>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9D72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04713">
      <w:bodyDiv w:val="1"/>
      <w:marLeft w:val="0"/>
      <w:marRight w:val="0"/>
      <w:marTop w:val="0"/>
      <w:marBottom w:val="0"/>
      <w:divBdr>
        <w:top w:val="none" w:sz="0" w:space="0" w:color="auto"/>
        <w:left w:val="none" w:sz="0" w:space="0" w:color="auto"/>
        <w:bottom w:val="none" w:sz="0" w:space="0" w:color="auto"/>
        <w:right w:val="none" w:sz="0" w:space="0" w:color="auto"/>
      </w:divBdr>
      <w:divsChild>
        <w:div w:id="1758207466">
          <w:marLeft w:val="0"/>
          <w:marRight w:val="0"/>
          <w:marTop w:val="0"/>
          <w:marBottom w:val="0"/>
          <w:divBdr>
            <w:top w:val="none" w:sz="0" w:space="0" w:color="auto"/>
            <w:left w:val="none" w:sz="0" w:space="0" w:color="auto"/>
            <w:bottom w:val="none" w:sz="0" w:space="0" w:color="auto"/>
            <w:right w:val="none" w:sz="0" w:space="0" w:color="auto"/>
          </w:divBdr>
          <w:divsChild>
            <w:div w:id="162867456">
              <w:marLeft w:val="0"/>
              <w:marRight w:val="0"/>
              <w:marTop w:val="0"/>
              <w:marBottom w:val="0"/>
              <w:divBdr>
                <w:top w:val="none" w:sz="0" w:space="0" w:color="auto"/>
                <w:left w:val="none" w:sz="0" w:space="0" w:color="auto"/>
                <w:bottom w:val="none" w:sz="0" w:space="0" w:color="auto"/>
                <w:right w:val="none" w:sz="0" w:space="0" w:color="auto"/>
              </w:divBdr>
              <w:divsChild>
                <w:div w:id="1087581457">
                  <w:marLeft w:val="0"/>
                  <w:marRight w:val="0"/>
                  <w:marTop w:val="0"/>
                  <w:marBottom w:val="0"/>
                  <w:divBdr>
                    <w:top w:val="none" w:sz="0" w:space="0" w:color="auto"/>
                    <w:left w:val="none" w:sz="0" w:space="0" w:color="auto"/>
                    <w:bottom w:val="none" w:sz="0" w:space="0" w:color="auto"/>
                    <w:right w:val="none" w:sz="0" w:space="0" w:color="auto"/>
                  </w:divBdr>
                  <w:divsChild>
                    <w:div w:id="95054560">
                      <w:marLeft w:val="0"/>
                      <w:marRight w:val="0"/>
                      <w:marTop w:val="0"/>
                      <w:marBottom w:val="0"/>
                      <w:divBdr>
                        <w:top w:val="none" w:sz="0" w:space="0" w:color="auto"/>
                        <w:left w:val="none" w:sz="0" w:space="0" w:color="auto"/>
                        <w:bottom w:val="none" w:sz="0" w:space="0" w:color="auto"/>
                        <w:right w:val="none" w:sz="0" w:space="0" w:color="auto"/>
                      </w:divBdr>
                      <w:divsChild>
                        <w:div w:id="1806238116">
                          <w:marLeft w:val="0"/>
                          <w:marRight w:val="0"/>
                          <w:marTop w:val="0"/>
                          <w:marBottom w:val="0"/>
                          <w:divBdr>
                            <w:top w:val="none" w:sz="0" w:space="0" w:color="auto"/>
                            <w:left w:val="none" w:sz="0" w:space="0" w:color="auto"/>
                            <w:bottom w:val="none" w:sz="0" w:space="0" w:color="auto"/>
                            <w:right w:val="none" w:sz="0" w:space="0" w:color="auto"/>
                          </w:divBdr>
                          <w:divsChild>
                            <w:div w:id="690841416">
                              <w:marLeft w:val="0"/>
                              <w:marRight w:val="0"/>
                              <w:marTop w:val="0"/>
                              <w:marBottom w:val="0"/>
                              <w:divBdr>
                                <w:top w:val="none" w:sz="0" w:space="0" w:color="auto"/>
                                <w:left w:val="none" w:sz="0" w:space="0" w:color="auto"/>
                                <w:bottom w:val="none" w:sz="0" w:space="0" w:color="auto"/>
                                <w:right w:val="none" w:sz="0" w:space="0" w:color="auto"/>
                              </w:divBdr>
                              <w:divsChild>
                                <w:div w:id="509490878">
                                  <w:marLeft w:val="0"/>
                                  <w:marRight w:val="0"/>
                                  <w:marTop w:val="0"/>
                                  <w:marBottom w:val="0"/>
                                  <w:divBdr>
                                    <w:top w:val="none" w:sz="0" w:space="0" w:color="auto"/>
                                    <w:left w:val="none" w:sz="0" w:space="0" w:color="auto"/>
                                    <w:bottom w:val="none" w:sz="0" w:space="0" w:color="auto"/>
                                    <w:right w:val="none" w:sz="0" w:space="0" w:color="auto"/>
                                  </w:divBdr>
                                  <w:divsChild>
                                    <w:div w:id="12972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87</Pages>
  <Words>54111</Words>
  <Characters>308433</Characters>
  <Application>Microsoft Office Word</Application>
  <DocSecurity>0</DocSecurity>
  <Lines>2570</Lines>
  <Paragraphs>723</Paragraphs>
  <ScaleCrop>false</ScaleCrop>
  <Company/>
  <LinksUpToDate>false</LinksUpToDate>
  <CharactersWithSpaces>361821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2019-11-26T04:35:00Z</dcterms:created>
  <dcterms:modified xsi:type="dcterms:W3CDTF">2019-11-26T03:38:00Z</dcterms:modified>
</cp:coreProperties>
</file>