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6E" w:rsidRPr="006664BD" w:rsidRDefault="00017C6E" w:rsidP="00017C6E">
      <w:pPr>
        <w:pStyle w:val="Iauiue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Приглашаем </w:t>
      </w:r>
      <w:r w:rsidRPr="006664BD">
        <w:rPr>
          <w:b/>
          <w:sz w:val="32"/>
          <w:szCs w:val="32"/>
        </w:rPr>
        <w:t xml:space="preserve">налогоплательщиков </w:t>
      </w:r>
      <w:r>
        <w:rPr>
          <w:b/>
          <w:sz w:val="32"/>
          <w:szCs w:val="32"/>
        </w:rPr>
        <w:t>на бесплатные семинары (</w:t>
      </w: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)</w:t>
      </w:r>
    </w:p>
    <w:p w:rsidR="00017C6E" w:rsidRPr="006664BD" w:rsidRDefault="00017C6E" w:rsidP="00017C6E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1</w:t>
      </w:r>
      <w:r w:rsidRPr="006664BD">
        <w:rPr>
          <w:b/>
          <w:sz w:val="32"/>
          <w:szCs w:val="32"/>
        </w:rPr>
        <w:t xml:space="preserve"> квартале 202</w:t>
      </w:r>
      <w:r>
        <w:rPr>
          <w:b/>
          <w:sz w:val="32"/>
          <w:szCs w:val="32"/>
        </w:rPr>
        <w:t>3</w:t>
      </w:r>
      <w:r w:rsidRPr="006664BD">
        <w:rPr>
          <w:b/>
          <w:sz w:val="32"/>
          <w:szCs w:val="32"/>
        </w:rPr>
        <w:t xml:space="preserve"> года</w:t>
      </w:r>
      <w:r w:rsidRPr="006664BD">
        <w:rPr>
          <w:b/>
          <w:i/>
          <w:sz w:val="24"/>
          <w:szCs w:val="24"/>
        </w:rPr>
        <w:t xml:space="preserve">    </w:t>
      </w:r>
    </w:p>
    <w:p w:rsidR="00017C6E" w:rsidRPr="006664BD" w:rsidRDefault="00017C6E" w:rsidP="00017C6E">
      <w:pPr>
        <w:pStyle w:val="Iauiue1"/>
        <w:jc w:val="center"/>
        <w:rPr>
          <w:b/>
          <w:i/>
          <w:sz w:val="24"/>
          <w:szCs w:val="24"/>
        </w:rPr>
      </w:pPr>
      <w:bookmarkStart w:id="0" w:name="_GoBack"/>
      <w:r w:rsidRPr="006664BD">
        <w:rPr>
          <w:b/>
          <w:i/>
          <w:sz w:val="24"/>
          <w:szCs w:val="24"/>
        </w:rPr>
        <w:t xml:space="preserve">                         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7"/>
        <w:gridCol w:w="1419"/>
        <w:gridCol w:w="3774"/>
        <w:gridCol w:w="17"/>
        <w:gridCol w:w="1423"/>
        <w:gridCol w:w="7828"/>
      </w:tblGrid>
      <w:tr w:rsidR="00017C6E" w:rsidRPr="006664BD" w:rsidTr="00E25B61">
        <w:tc>
          <w:tcPr>
            <w:tcW w:w="528" w:type="dxa"/>
            <w:shd w:val="clear" w:color="auto" w:fill="auto"/>
          </w:tcPr>
          <w:bookmarkEnd w:id="0"/>
          <w:p w:rsidR="00017C6E" w:rsidRPr="006664BD" w:rsidRDefault="00017C6E" w:rsidP="00E25B61">
            <w:pPr>
              <w:jc w:val="right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Дата </w:t>
            </w:r>
          </w:p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 xml:space="preserve">ния </w:t>
            </w:r>
          </w:p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Место (адрес)</w:t>
            </w:r>
          </w:p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проведения семинара</w:t>
            </w:r>
          </w:p>
        </w:tc>
        <w:tc>
          <w:tcPr>
            <w:tcW w:w="1423" w:type="dxa"/>
            <w:shd w:val="clear" w:color="auto" w:fill="auto"/>
          </w:tcPr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Начало </w:t>
            </w:r>
          </w:p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>ния</w:t>
            </w:r>
          </w:p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7828" w:type="dxa"/>
            <w:shd w:val="clear" w:color="auto" w:fill="auto"/>
          </w:tcPr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Тематика </w:t>
            </w:r>
          </w:p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</w:tr>
      <w:tr w:rsidR="00017C6E" w:rsidRPr="006664BD" w:rsidTr="00E25B61">
        <w:trPr>
          <w:trHeight w:val="373"/>
        </w:trPr>
        <w:tc>
          <w:tcPr>
            <w:tcW w:w="15026" w:type="dxa"/>
            <w:gridSpan w:val="7"/>
            <w:shd w:val="clear" w:color="auto" w:fill="auto"/>
          </w:tcPr>
          <w:p w:rsidR="00017C6E" w:rsidRPr="006664BD" w:rsidRDefault="00017C6E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Межрайонная инспекция ФНС России № 2 по Кемеровской области - Кузбассу</w:t>
            </w:r>
          </w:p>
        </w:tc>
      </w:tr>
      <w:tr w:rsidR="00017C6E" w:rsidRPr="00737447" w:rsidTr="00E25B61">
        <w:trPr>
          <w:trHeight w:val="304"/>
        </w:trPr>
        <w:tc>
          <w:tcPr>
            <w:tcW w:w="565" w:type="dxa"/>
            <w:gridSpan w:val="2"/>
            <w:shd w:val="clear" w:color="auto" w:fill="auto"/>
          </w:tcPr>
          <w:p w:rsidR="00017C6E" w:rsidRPr="00737447" w:rsidRDefault="00017C6E" w:rsidP="00E25B61">
            <w:pPr>
              <w:tabs>
                <w:tab w:val="right" w:pos="494"/>
              </w:tabs>
              <w:jc w:val="center"/>
            </w:pPr>
            <w:r w:rsidRPr="00737447">
              <w:t>1</w:t>
            </w:r>
          </w:p>
        </w:tc>
        <w:tc>
          <w:tcPr>
            <w:tcW w:w="1419" w:type="dxa"/>
            <w:shd w:val="clear" w:color="auto" w:fill="auto"/>
          </w:tcPr>
          <w:p w:rsidR="00017C6E" w:rsidRPr="00737447" w:rsidRDefault="00017C6E" w:rsidP="00E25B61">
            <w:pPr>
              <w:jc w:val="center"/>
            </w:pPr>
            <w:r w:rsidRPr="00737447">
              <w:rPr>
                <w:color w:val="000000"/>
                <w:lang w:val="en-US"/>
              </w:rPr>
              <w:t>16.02.2023</w:t>
            </w:r>
          </w:p>
        </w:tc>
        <w:tc>
          <w:tcPr>
            <w:tcW w:w="3774" w:type="dxa"/>
            <w:shd w:val="clear" w:color="auto" w:fill="auto"/>
          </w:tcPr>
          <w:p w:rsidR="00017C6E" w:rsidRPr="00737447" w:rsidRDefault="00017C6E" w:rsidP="00E25B61">
            <w:pPr>
              <w:ind w:left="175" w:hanging="175"/>
              <w:jc w:val="center"/>
              <w:rPr>
                <w:color w:val="000000"/>
              </w:rPr>
            </w:pPr>
            <w:proofErr w:type="spellStart"/>
            <w:r w:rsidRPr="00737447">
              <w:rPr>
                <w:color w:val="000000"/>
              </w:rPr>
              <w:t>пгт</w:t>
            </w:r>
            <w:proofErr w:type="spellEnd"/>
            <w:r w:rsidRPr="00737447">
              <w:rPr>
                <w:color w:val="000000"/>
              </w:rPr>
              <w:t xml:space="preserve">. </w:t>
            </w:r>
            <w:proofErr w:type="spellStart"/>
            <w:r w:rsidRPr="00737447">
              <w:rPr>
                <w:color w:val="000000"/>
              </w:rPr>
              <w:t>Крапивино</w:t>
            </w:r>
            <w:proofErr w:type="spellEnd"/>
          </w:p>
          <w:p w:rsidR="00017C6E" w:rsidRPr="00737447" w:rsidRDefault="00017C6E" w:rsidP="00E25B61">
            <w:pPr>
              <w:ind w:left="175" w:hanging="175"/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ул</w:t>
            </w:r>
            <w:proofErr w:type="gramStart"/>
            <w:r w:rsidRPr="00737447">
              <w:rPr>
                <w:color w:val="000000"/>
              </w:rPr>
              <w:t>.Ю</w:t>
            </w:r>
            <w:proofErr w:type="gramEnd"/>
            <w:r w:rsidRPr="00737447">
              <w:rPr>
                <w:color w:val="000000"/>
              </w:rPr>
              <w:t>билейная-15</w:t>
            </w:r>
          </w:p>
          <w:p w:rsidR="00017C6E" w:rsidRPr="00737447" w:rsidRDefault="00017C6E" w:rsidP="00E25B61">
            <w:pPr>
              <w:ind w:left="175" w:hanging="175"/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Администрация Крапивинского Муниципального района</w:t>
            </w:r>
          </w:p>
          <w:p w:rsidR="00017C6E" w:rsidRPr="00737447" w:rsidRDefault="00017C6E" w:rsidP="00E25B61">
            <w:pPr>
              <w:jc w:val="both"/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lang w:val="en-US"/>
              </w:rPr>
            </w:pPr>
            <w:r w:rsidRPr="00737447">
              <w:rPr>
                <w:lang w:val="en-US"/>
              </w:rPr>
              <w:t>10.00</w:t>
            </w:r>
          </w:p>
        </w:tc>
        <w:tc>
          <w:tcPr>
            <w:tcW w:w="7828" w:type="dxa"/>
            <w:shd w:val="clear" w:color="auto" w:fill="auto"/>
          </w:tcPr>
          <w:p w:rsidR="00017C6E" w:rsidRPr="00737447" w:rsidRDefault="00017C6E" w:rsidP="00E25B61">
            <w:r w:rsidRPr="00737447">
              <w:t xml:space="preserve">1. Порядок заполнения </w:t>
            </w:r>
            <w:r>
              <w:t xml:space="preserve">расчета по форме </w:t>
            </w:r>
            <w:r w:rsidRPr="00737447">
              <w:t>6-НДФЛ, расчета по страховым взносам.</w:t>
            </w:r>
          </w:p>
          <w:p w:rsidR="00017C6E" w:rsidRPr="00737447" w:rsidRDefault="00017C6E" w:rsidP="00E25B61">
            <w:r w:rsidRPr="00737447">
              <w:t>2. Порядок заполнения  Уведомлений об исчисленных суммах нал</w:t>
            </w:r>
            <w:r w:rsidRPr="00737447">
              <w:t>о</w:t>
            </w:r>
            <w:r w:rsidRPr="00737447">
              <w:t>гов.</w:t>
            </w:r>
          </w:p>
          <w:p w:rsidR="00017C6E" w:rsidRPr="00737447" w:rsidRDefault="00017C6E" w:rsidP="00E25B61">
            <w:r w:rsidRPr="00737447">
              <w:t>3.Правила учета и отражения контролируемых иностранных компаний (КИК)</w:t>
            </w:r>
          </w:p>
          <w:p w:rsidR="00017C6E" w:rsidRPr="00737447" w:rsidRDefault="00017C6E" w:rsidP="00E25B61">
            <w:r w:rsidRPr="00737447">
              <w:t>4.</w:t>
            </w:r>
            <w:r>
              <w:t xml:space="preserve"> </w:t>
            </w:r>
            <w:r w:rsidRPr="00D70E13">
              <w:t>ЕНС. Правила уплаты налогов с 01.01.2023г.</w:t>
            </w:r>
          </w:p>
        </w:tc>
      </w:tr>
      <w:tr w:rsidR="00017C6E" w:rsidRPr="00737447" w:rsidTr="00E25B61">
        <w:trPr>
          <w:trHeight w:val="304"/>
        </w:trPr>
        <w:tc>
          <w:tcPr>
            <w:tcW w:w="565" w:type="dxa"/>
            <w:gridSpan w:val="2"/>
            <w:shd w:val="clear" w:color="auto" w:fill="auto"/>
          </w:tcPr>
          <w:p w:rsidR="00017C6E" w:rsidRPr="00737447" w:rsidRDefault="00017C6E" w:rsidP="00E25B61">
            <w:pPr>
              <w:tabs>
                <w:tab w:val="right" w:pos="494"/>
              </w:tabs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017C6E" w:rsidRPr="00737447" w:rsidRDefault="00017C6E" w:rsidP="00E25B61">
            <w:pPr>
              <w:jc w:val="center"/>
            </w:pPr>
            <w:r w:rsidRPr="00737447">
              <w:rPr>
                <w:lang w:val="en-US"/>
              </w:rPr>
              <w:t>2</w:t>
            </w:r>
            <w:r w:rsidRPr="00737447">
              <w:t>8</w:t>
            </w:r>
            <w:r w:rsidRPr="00737447">
              <w:rPr>
                <w:lang w:val="en-US"/>
              </w:rPr>
              <w:t>.02.2023</w:t>
            </w:r>
          </w:p>
        </w:tc>
        <w:tc>
          <w:tcPr>
            <w:tcW w:w="3774" w:type="dxa"/>
            <w:shd w:val="clear" w:color="auto" w:fill="auto"/>
          </w:tcPr>
          <w:p w:rsidR="00017C6E" w:rsidRPr="00737447" w:rsidRDefault="00017C6E" w:rsidP="00E25B61">
            <w:pPr>
              <w:ind w:hanging="108"/>
              <w:jc w:val="center"/>
              <w:rPr>
                <w:color w:val="000000"/>
              </w:rPr>
            </w:pPr>
            <w:proofErr w:type="spellStart"/>
            <w:r w:rsidRPr="00737447">
              <w:rPr>
                <w:color w:val="000000"/>
              </w:rPr>
              <w:t>пгт</w:t>
            </w:r>
            <w:proofErr w:type="gramStart"/>
            <w:r w:rsidRPr="00737447">
              <w:rPr>
                <w:color w:val="000000"/>
              </w:rPr>
              <w:t>.П</w:t>
            </w:r>
            <w:proofErr w:type="gramEnd"/>
            <w:r w:rsidRPr="00737447">
              <w:rPr>
                <w:color w:val="000000"/>
              </w:rPr>
              <w:t>ромышленная</w:t>
            </w:r>
            <w:proofErr w:type="spellEnd"/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ул</w:t>
            </w:r>
            <w:proofErr w:type="gramStart"/>
            <w:r w:rsidRPr="00737447">
              <w:rPr>
                <w:color w:val="000000"/>
              </w:rPr>
              <w:t>.Т</w:t>
            </w:r>
            <w:proofErr w:type="gramEnd"/>
            <w:r w:rsidRPr="00737447">
              <w:rPr>
                <w:color w:val="000000"/>
              </w:rPr>
              <w:t>ельмана-27</w:t>
            </w:r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 xml:space="preserve">помещение </w:t>
            </w:r>
            <w:proofErr w:type="spellStart"/>
            <w:r w:rsidRPr="00737447">
              <w:rPr>
                <w:color w:val="000000"/>
              </w:rPr>
              <w:t>ТОРМа</w:t>
            </w:r>
            <w:proofErr w:type="spellEnd"/>
            <w:r w:rsidRPr="00737447">
              <w:rPr>
                <w:color w:val="000000"/>
              </w:rPr>
              <w:t xml:space="preserve"> </w:t>
            </w:r>
          </w:p>
          <w:p w:rsidR="00017C6E" w:rsidRPr="00737447" w:rsidRDefault="00017C6E" w:rsidP="00E25B61">
            <w:pPr>
              <w:jc w:val="both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lang w:val="en-US"/>
              </w:rPr>
            </w:pPr>
            <w:r w:rsidRPr="00737447">
              <w:rPr>
                <w:lang w:val="en-US"/>
              </w:rPr>
              <w:t>10.00</w:t>
            </w:r>
          </w:p>
        </w:tc>
        <w:tc>
          <w:tcPr>
            <w:tcW w:w="7828" w:type="dxa"/>
            <w:shd w:val="clear" w:color="auto" w:fill="auto"/>
          </w:tcPr>
          <w:p w:rsidR="00017C6E" w:rsidRPr="00737447" w:rsidRDefault="00017C6E" w:rsidP="00E25B61">
            <w:r w:rsidRPr="00737447">
              <w:t>1. Порядок заполнения</w:t>
            </w:r>
            <w:r>
              <w:t xml:space="preserve"> </w:t>
            </w:r>
            <w:r w:rsidRPr="00D70E13">
              <w:t xml:space="preserve">расчета по форме </w:t>
            </w:r>
            <w:r w:rsidRPr="00737447">
              <w:t>6-НДФЛ, расчета по страховым взносам.</w:t>
            </w:r>
          </w:p>
          <w:p w:rsidR="00017C6E" w:rsidRPr="00737447" w:rsidRDefault="00017C6E" w:rsidP="00E25B61">
            <w:r w:rsidRPr="00737447">
              <w:t>2. Порядок заполнения  Уведомлений об исчисленных суммах нал</w:t>
            </w:r>
            <w:r w:rsidRPr="00737447">
              <w:t>о</w:t>
            </w:r>
            <w:r w:rsidRPr="00737447">
              <w:t>гов.</w:t>
            </w:r>
          </w:p>
          <w:p w:rsidR="00017C6E" w:rsidRPr="00737447" w:rsidRDefault="00017C6E" w:rsidP="00E25B61">
            <w:r w:rsidRPr="00737447">
              <w:t>3.Правила учета и отражения контролируемых иностранных комп</w:t>
            </w:r>
            <w:r w:rsidRPr="00737447">
              <w:t>а</w:t>
            </w:r>
            <w:r w:rsidRPr="00737447">
              <w:t>ний (КИК)</w:t>
            </w:r>
          </w:p>
          <w:p w:rsidR="00017C6E" w:rsidRPr="00737447" w:rsidRDefault="00017C6E" w:rsidP="00E25B61">
            <w:pPr>
              <w:rPr>
                <w:color w:val="000000"/>
                <w:u w:val="single"/>
              </w:rPr>
            </w:pPr>
            <w:r w:rsidRPr="00737447">
              <w:t>4.</w:t>
            </w:r>
            <w:r>
              <w:t xml:space="preserve"> </w:t>
            </w:r>
            <w:r w:rsidRPr="00D70E13">
              <w:t>ЕНС. Правила уплаты налогов с 01.01.2023г.</w:t>
            </w:r>
          </w:p>
        </w:tc>
      </w:tr>
      <w:tr w:rsidR="00017C6E" w:rsidRPr="00737447" w:rsidTr="00E25B61">
        <w:trPr>
          <w:trHeight w:val="304"/>
        </w:trPr>
        <w:tc>
          <w:tcPr>
            <w:tcW w:w="565" w:type="dxa"/>
            <w:gridSpan w:val="2"/>
            <w:shd w:val="clear" w:color="auto" w:fill="auto"/>
          </w:tcPr>
          <w:p w:rsidR="00017C6E" w:rsidRPr="00737447" w:rsidRDefault="00017C6E" w:rsidP="00E25B61">
            <w:pPr>
              <w:tabs>
                <w:tab w:val="right" w:pos="494"/>
              </w:tabs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017C6E" w:rsidRPr="00737447" w:rsidRDefault="00017C6E" w:rsidP="00E25B61">
            <w:pPr>
              <w:jc w:val="center"/>
            </w:pPr>
            <w:r w:rsidRPr="00737447">
              <w:rPr>
                <w:lang w:val="en-US"/>
              </w:rPr>
              <w:t>02.02.2023</w:t>
            </w:r>
          </w:p>
        </w:tc>
        <w:tc>
          <w:tcPr>
            <w:tcW w:w="3774" w:type="dxa"/>
            <w:shd w:val="clear" w:color="auto" w:fill="auto"/>
          </w:tcPr>
          <w:p w:rsidR="00017C6E" w:rsidRPr="00737447" w:rsidRDefault="00017C6E" w:rsidP="00E25B61">
            <w:pPr>
              <w:jc w:val="center"/>
            </w:pPr>
            <w:proofErr w:type="gramStart"/>
            <w:r w:rsidRPr="00737447">
              <w:t>МРИ</w:t>
            </w:r>
            <w:proofErr w:type="gramEnd"/>
            <w:r w:rsidRPr="00737447">
              <w:t xml:space="preserve"> ФНС России №2 по Кем</w:t>
            </w:r>
            <w:r w:rsidRPr="00737447">
              <w:t>е</w:t>
            </w:r>
            <w:r w:rsidRPr="00737447">
              <w:t>ровской области – Кузбассу,</w:t>
            </w:r>
          </w:p>
          <w:p w:rsidR="00017C6E" w:rsidRPr="00737447" w:rsidRDefault="00017C6E" w:rsidP="00E25B61">
            <w:pPr>
              <w:jc w:val="center"/>
            </w:pPr>
            <w:proofErr w:type="spellStart"/>
            <w:r w:rsidRPr="00737447">
              <w:t>г</w:t>
            </w:r>
            <w:proofErr w:type="gramStart"/>
            <w:r w:rsidRPr="00737447">
              <w:t>.Л</w:t>
            </w:r>
            <w:proofErr w:type="gramEnd"/>
            <w:r w:rsidRPr="00737447">
              <w:t>енинск</w:t>
            </w:r>
            <w:proofErr w:type="spellEnd"/>
            <w:r w:rsidRPr="00737447">
              <w:t xml:space="preserve">-Кузнецкий, </w:t>
            </w:r>
          </w:p>
          <w:p w:rsidR="00017C6E" w:rsidRPr="00737447" w:rsidRDefault="00017C6E" w:rsidP="00E25B61">
            <w:pPr>
              <w:jc w:val="center"/>
            </w:pPr>
            <w:proofErr w:type="spellStart"/>
            <w:r w:rsidRPr="00737447">
              <w:t>пр</w:t>
            </w:r>
            <w:proofErr w:type="gramStart"/>
            <w:r w:rsidRPr="00737447">
              <w:t>.К</w:t>
            </w:r>
            <w:proofErr w:type="gramEnd"/>
            <w:r w:rsidRPr="00737447">
              <w:t>ирова</w:t>
            </w:r>
            <w:proofErr w:type="spellEnd"/>
            <w:r w:rsidRPr="00737447">
              <w:t xml:space="preserve"> 85/2,</w:t>
            </w:r>
          </w:p>
          <w:p w:rsidR="00017C6E" w:rsidRPr="00737447" w:rsidRDefault="00017C6E" w:rsidP="00E25B61">
            <w:pPr>
              <w:ind w:left="57"/>
              <w:jc w:val="center"/>
              <w:rPr>
                <w:b/>
              </w:rPr>
            </w:pPr>
            <w:r w:rsidRPr="00737447">
              <w:t>Актовый зал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lang w:val="en-US"/>
              </w:rPr>
            </w:pPr>
            <w:r w:rsidRPr="00737447">
              <w:rPr>
                <w:lang w:val="en-US"/>
              </w:rPr>
              <w:t>10.00</w:t>
            </w:r>
          </w:p>
        </w:tc>
        <w:tc>
          <w:tcPr>
            <w:tcW w:w="7828" w:type="dxa"/>
            <w:shd w:val="clear" w:color="auto" w:fill="auto"/>
          </w:tcPr>
          <w:p w:rsidR="00017C6E" w:rsidRPr="00737447" w:rsidRDefault="00017C6E" w:rsidP="00E25B61">
            <w:r w:rsidRPr="00737447">
              <w:t>1. Порядок заполнения</w:t>
            </w:r>
            <w:r>
              <w:t xml:space="preserve"> </w:t>
            </w:r>
            <w:r w:rsidRPr="00D70E13">
              <w:t>расчета по форме</w:t>
            </w:r>
            <w:r>
              <w:t xml:space="preserve"> </w:t>
            </w:r>
            <w:r w:rsidRPr="00737447">
              <w:t>6-НДФЛ, расчета по страховым взносам.</w:t>
            </w:r>
          </w:p>
          <w:p w:rsidR="00017C6E" w:rsidRPr="00737447" w:rsidRDefault="00017C6E" w:rsidP="00E25B61">
            <w:r w:rsidRPr="00737447">
              <w:t>2. Порядок заполнения  Уведомлений об исчисленных суммах нал</w:t>
            </w:r>
            <w:r w:rsidRPr="00737447">
              <w:t>о</w:t>
            </w:r>
            <w:r w:rsidRPr="00737447">
              <w:t>гов.</w:t>
            </w:r>
          </w:p>
          <w:p w:rsidR="00017C6E" w:rsidRPr="00737447" w:rsidRDefault="00017C6E" w:rsidP="00E25B61">
            <w:r w:rsidRPr="00737447">
              <w:t>3.Правила учета и отражения контролируемых иностранных компаний (КИК)</w:t>
            </w:r>
          </w:p>
          <w:p w:rsidR="00017C6E" w:rsidRPr="00737447" w:rsidRDefault="00017C6E" w:rsidP="00E25B61">
            <w:r w:rsidRPr="00737447">
              <w:t>4.</w:t>
            </w:r>
            <w:r>
              <w:t xml:space="preserve"> </w:t>
            </w:r>
            <w:r w:rsidRPr="00D70E13">
              <w:t>ЕНС. Правила уплаты налогов с 01.01.2023г.</w:t>
            </w:r>
          </w:p>
        </w:tc>
      </w:tr>
      <w:tr w:rsidR="00017C6E" w:rsidRPr="00737447" w:rsidTr="00E25B61">
        <w:trPr>
          <w:trHeight w:val="304"/>
        </w:trPr>
        <w:tc>
          <w:tcPr>
            <w:tcW w:w="565" w:type="dxa"/>
            <w:gridSpan w:val="2"/>
            <w:shd w:val="clear" w:color="auto" w:fill="auto"/>
          </w:tcPr>
          <w:p w:rsidR="00017C6E" w:rsidRPr="00737447" w:rsidRDefault="00017C6E" w:rsidP="00E25B61">
            <w:pPr>
              <w:tabs>
                <w:tab w:val="right" w:pos="494"/>
              </w:tabs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017C6E" w:rsidRPr="00737447" w:rsidRDefault="00017C6E" w:rsidP="00E25B61">
            <w:pPr>
              <w:jc w:val="center"/>
            </w:pPr>
            <w:r w:rsidRPr="00737447">
              <w:rPr>
                <w:lang w:val="en-US"/>
              </w:rPr>
              <w:t>09.02.2023</w:t>
            </w:r>
          </w:p>
        </w:tc>
        <w:tc>
          <w:tcPr>
            <w:tcW w:w="3774" w:type="dxa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proofErr w:type="spellStart"/>
            <w:r w:rsidRPr="00737447">
              <w:rPr>
                <w:color w:val="000000"/>
              </w:rPr>
              <w:t>г</w:t>
            </w:r>
            <w:proofErr w:type="gramStart"/>
            <w:r w:rsidRPr="00737447">
              <w:rPr>
                <w:color w:val="000000"/>
              </w:rPr>
              <w:t>.Б</w:t>
            </w:r>
            <w:proofErr w:type="gramEnd"/>
            <w:r w:rsidRPr="00737447">
              <w:rPr>
                <w:color w:val="000000"/>
              </w:rPr>
              <w:t>елово</w:t>
            </w:r>
            <w:proofErr w:type="spellEnd"/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пер</w:t>
            </w:r>
            <w:proofErr w:type="gramStart"/>
            <w:r w:rsidRPr="00737447">
              <w:rPr>
                <w:color w:val="000000"/>
              </w:rPr>
              <w:t>.Б</w:t>
            </w:r>
            <w:proofErr w:type="gramEnd"/>
            <w:r w:rsidRPr="00737447">
              <w:rPr>
                <w:color w:val="000000"/>
              </w:rPr>
              <w:t>ородина,28А</w:t>
            </w:r>
          </w:p>
          <w:p w:rsidR="00017C6E" w:rsidRPr="00737447" w:rsidRDefault="00017C6E" w:rsidP="00E25B61">
            <w:pPr>
              <w:ind w:left="57"/>
              <w:jc w:val="center"/>
              <w:rPr>
                <w:color w:val="000000"/>
              </w:rPr>
            </w:pPr>
            <w:proofErr w:type="gramStart"/>
            <w:r w:rsidRPr="00737447">
              <w:rPr>
                <w:color w:val="000000"/>
              </w:rPr>
              <w:t>Актовой</w:t>
            </w:r>
            <w:proofErr w:type="gramEnd"/>
            <w:r w:rsidRPr="00737447">
              <w:rPr>
                <w:color w:val="000000"/>
              </w:rPr>
              <w:t xml:space="preserve"> зал </w:t>
            </w:r>
            <w:proofErr w:type="spellStart"/>
            <w:r w:rsidRPr="00737447">
              <w:rPr>
                <w:color w:val="000000"/>
              </w:rPr>
              <w:t>ТОРМа</w:t>
            </w:r>
            <w:proofErr w:type="spellEnd"/>
          </w:p>
          <w:p w:rsidR="00017C6E" w:rsidRPr="00737447" w:rsidRDefault="00017C6E" w:rsidP="00E25B61">
            <w:pPr>
              <w:jc w:val="both"/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lang w:val="en-US"/>
              </w:rPr>
            </w:pPr>
            <w:r w:rsidRPr="00737447">
              <w:rPr>
                <w:lang w:val="en-US"/>
              </w:rPr>
              <w:t>10.00</w:t>
            </w:r>
          </w:p>
        </w:tc>
        <w:tc>
          <w:tcPr>
            <w:tcW w:w="7828" w:type="dxa"/>
            <w:shd w:val="clear" w:color="auto" w:fill="auto"/>
          </w:tcPr>
          <w:p w:rsidR="00017C6E" w:rsidRPr="00737447" w:rsidRDefault="00017C6E" w:rsidP="00E25B61">
            <w:r w:rsidRPr="00737447">
              <w:t>1. Порядок заполнения</w:t>
            </w:r>
            <w:r>
              <w:t xml:space="preserve"> </w:t>
            </w:r>
            <w:r w:rsidRPr="00D70E13">
              <w:t xml:space="preserve">расчета по форме </w:t>
            </w:r>
            <w:r w:rsidRPr="00737447">
              <w:t>6-НДФЛ, расчета по страховым взносам.</w:t>
            </w:r>
          </w:p>
          <w:p w:rsidR="00017C6E" w:rsidRPr="00737447" w:rsidRDefault="00017C6E" w:rsidP="00E25B61">
            <w:r w:rsidRPr="00737447">
              <w:t>2. Порядок заполнения  Уведомлений об исчисленных суммах нал</w:t>
            </w:r>
            <w:r w:rsidRPr="00737447">
              <w:t>о</w:t>
            </w:r>
            <w:r w:rsidRPr="00737447">
              <w:t>гов.</w:t>
            </w:r>
          </w:p>
          <w:p w:rsidR="00017C6E" w:rsidRPr="00737447" w:rsidRDefault="00017C6E" w:rsidP="00E25B61">
            <w:r w:rsidRPr="00737447">
              <w:t>3.Правила учета и отражения контролируемых иностранных компаний (КИК)</w:t>
            </w:r>
          </w:p>
          <w:p w:rsidR="00017C6E" w:rsidRPr="00737447" w:rsidRDefault="00017C6E" w:rsidP="00E25B61">
            <w:r w:rsidRPr="00737447">
              <w:t>4.</w:t>
            </w:r>
            <w:r>
              <w:t xml:space="preserve"> </w:t>
            </w:r>
            <w:r w:rsidRPr="00D70E13">
              <w:t>ЕНС. Правила уплаты налогов с 01.01.2023г.</w:t>
            </w:r>
          </w:p>
        </w:tc>
      </w:tr>
      <w:tr w:rsidR="00017C6E" w:rsidRPr="00737447" w:rsidTr="00017C6E">
        <w:trPr>
          <w:trHeight w:val="1941"/>
        </w:trPr>
        <w:tc>
          <w:tcPr>
            <w:tcW w:w="565" w:type="dxa"/>
            <w:gridSpan w:val="2"/>
            <w:shd w:val="clear" w:color="auto" w:fill="auto"/>
          </w:tcPr>
          <w:p w:rsidR="00017C6E" w:rsidRPr="00737447" w:rsidRDefault="00017C6E" w:rsidP="00E25B61">
            <w:pPr>
              <w:tabs>
                <w:tab w:val="right" w:pos="494"/>
              </w:tabs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lastRenderedPageBreak/>
              <w:t>5</w:t>
            </w:r>
          </w:p>
        </w:tc>
        <w:tc>
          <w:tcPr>
            <w:tcW w:w="1419" w:type="dxa"/>
            <w:shd w:val="clear" w:color="auto" w:fill="auto"/>
          </w:tcPr>
          <w:p w:rsidR="00017C6E" w:rsidRPr="00737447" w:rsidRDefault="00017C6E" w:rsidP="00E25B61">
            <w:pPr>
              <w:jc w:val="center"/>
            </w:pPr>
            <w:r w:rsidRPr="00737447">
              <w:t>02.03.2023</w:t>
            </w:r>
          </w:p>
        </w:tc>
        <w:tc>
          <w:tcPr>
            <w:tcW w:w="3774" w:type="dxa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proofErr w:type="spellStart"/>
            <w:r w:rsidRPr="00737447">
              <w:rPr>
                <w:color w:val="000000"/>
              </w:rPr>
              <w:t>г</w:t>
            </w:r>
            <w:proofErr w:type="gramStart"/>
            <w:r w:rsidRPr="00737447">
              <w:rPr>
                <w:color w:val="000000"/>
              </w:rPr>
              <w:t>.Г</w:t>
            </w:r>
            <w:proofErr w:type="gramEnd"/>
            <w:r w:rsidRPr="00737447">
              <w:rPr>
                <w:color w:val="000000"/>
              </w:rPr>
              <w:t>урьевск</w:t>
            </w:r>
            <w:proofErr w:type="spellEnd"/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ул</w:t>
            </w:r>
            <w:proofErr w:type="gramStart"/>
            <w:r w:rsidRPr="00737447">
              <w:rPr>
                <w:color w:val="000000"/>
              </w:rPr>
              <w:t>.Л</w:t>
            </w:r>
            <w:proofErr w:type="gramEnd"/>
            <w:r w:rsidRPr="00737447">
              <w:rPr>
                <w:color w:val="000000"/>
              </w:rPr>
              <w:t>енина,28</w:t>
            </w:r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 xml:space="preserve">Администрация </w:t>
            </w:r>
            <w:proofErr w:type="spellStart"/>
            <w:r w:rsidRPr="00737447">
              <w:rPr>
                <w:color w:val="000000"/>
              </w:rPr>
              <w:t>Гурьевского</w:t>
            </w:r>
            <w:proofErr w:type="spellEnd"/>
            <w:r w:rsidRPr="00737447">
              <w:rPr>
                <w:color w:val="000000"/>
              </w:rPr>
              <w:t xml:space="preserve"> </w:t>
            </w:r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  <w:r w:rsidRPr="00737447">
              <w:rPr>
                <w:color w:val="000000"/>
              </w:rPr>
              <w:t>М</w:t>
            </w:r>
            <w:r w:rsidRPr="00737447">
              <w:rPr>
                <w:color w:val="000000"/>
              </w:rPr>
              <w:t>у</w:t>
            </w:r>
            <w:r w:rsidRPr="00737447">
              <w:rPr>
                <w:color w:val="000000"/>
              </w:rPr>
              <w:t>ниципального района</w:t>
            </w:r>
          </w:p>
          <w:p w:rsidR="00017C6E" w:rsidRPr="00737447" w:rsidRDefault="00017C6E" w:rsidP="00E25B61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7C6E" w:rsidRPr="00737447" w:rsidRDefault="00017C6E" w:rsidP="00E25B61">
            <w:pPr>
              <w:jc w:val="center"/>
              <w:rPr>
                <w:lang w:val="en-US"/>
              </w:rPr>
            </w:pPr>
            <w:r w:rsidRPr="00737447">
              <w:rPr>
                <w:lang w:val="en-US"/>
              </w:rPr>
              <w:t>10.00</w:t>
            </w:r>
          </w:p>
        </w:tc>
        <w:tc>
          <w:tcPr>
            <w:tcW w:w="7828" w:type="dxa"/>
            <w:shd w:val="clear" w:color="auto" w:fill="auto"/>
          </w:tcPr>
          <w:p w:rsidR="00017C6E" w:rsidRPr="00737447" w:rsidRDefault="00017C6E" w:rsidP="00E25B61">
            <w:r w:rsidRPr="00737447">
              <w:t>1. Порядок заполнения</w:t>
            </w:r>
            <w:r>
              <w:t xml:space="preserve"> </w:t>
            </w:r>
            <w:r w:rsidRPr="00D70E13">
              <w:t xml:space="preserve">расчета по форме </w:t>
            </w:r>
            <w:r w:rsidRPr="00737447">
              <w:t>6-НДФЛ, расчета по страховым взносам.</w:t>
            </w:r>
          </w:p>
          <w:p w:rsidR="00017C6E" w:rsidRPr="00737447" w:rsidRDefault="00017C6E" w:rsidP="00E25B61">
            <w:r w:rsidRPr="00737447">
              <w:t>2. Порядок заполнения  Уведомлений об исчисленных суммах нал</w:t>
            </w:r>
            <w:r w:rsidRPr="00737447">
              <w:t>о</w:t>
            </w:r>
            <w:r w:rsidRPr="00737447">
              <w:t>гов.</w:t>
            </w:r>
          </w:p>
          <w:p w:rsidR="00017C6E" w:rsidRPr="00737447" w:rsidRDefault="00017C6E" w:rsidP="00E25B61">
            <w:r w:rsidRPr="00737447">
              <w:t>3.Правила учета и отражения контролируемых иностранных компаний (КИК)</w:t>
            </w:r>
          </w:p>
          <w:p w:rsidR="00017C6E" w:rsidRPr="00737447" w:rsidRDefault="00017C6E" w:rsidP="00E25B61">
            <w:pPr>
              <w:rPr>
                <w:u w:val="single"/>
              </w:rPr>
            </w:pPr>
            <w:r w:rsidRPr="00737447">
              <w:t>4.</w:t>
            </w:r>
            <w:r>
              <w:t xml:space="preserve"> </w:t>
            </w:r>
            <w:r w:rsidRPr="000111AC">
              <w:t>ЕНС. Правила уплаты налогов с 01.01.2023г.</w:t>
            </w:r>
          </w:p>
        </w:tc>
      </w:tr>
    </w:tbl>
    <w:p w:rsidR="00920CCB" w:rsidRPr="00017C6E" w:rsidRDefault="00920CCB" w:rsidP="00017C6E">
      <w:pPr>
        <w:rPr>
          <w:lang w:val="en-US"/>
        </w:rPr>
      </w:pPr>
    </w:p>
    <w:sectPr w:rsidR="00920CCB" w:rsidRPr="00017C6E" w:rsidSect="00017C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6E"/>
    <w:rsid w:val="00017C6E"/>
    <w:rsid w:val="009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17C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17C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2023-01-10T08:30:00Z</dcterms:created>
  <dcterms:modified xsi:type="dcterms:W3CDTF">2023-01-10T08:32:00Z</dcterms:modified>
</cp:coreProperties>
</file>