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DD" w:rsidRDefault="00E619DD" w:rsidP="00E619DD">
      <w:pPr>
        <w:pStyle w:val="Default"/>
        <w:jc w:val="center"/>
        <w:rPr>
          <w:rFonts w:ascii="DIN Pro Bold" w:hAnsi="DIN Pro Bold"/>
          <w:b/>
          <w:bCs/>
          <w:color w:val="5F5F5F"/>
          <w:kern w:val="32"/>
          <w:sz w:val="20"/>
          <w:szCs w:val="20"/>
        </w:rPr>
      </w:pPr>
      <w:r>
        <w:rPr>
          <w:rFonts w:ascii="DIN Pro Bold" w:hAnsi="DIN Pro Bold"/>
          <w:b/>
          <w:bCs/>
          <w:noProof/>
          <w:color w:val="5F5F5F"/>
          <w:kern w:val="3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F34805A" wp14:editId="7C2CDB1A">
            <wp:simplePos x="0" y="0"/>
            <wp:positionH relativeFrom="column">
              <wp:posOffset>-294005</wp:posOffset>
            </wp:positionH>
            <wp:positionV relativeFrom="paragraph">
              <wp:posOffset>5080</wp:posOffset>
            </wp:positionV>
            <wp:extent cx="709295" cy="659765"/>
            <wp:effectExtent l="0" t="0" r="0" b="6985"/>
            <wp:wrapNone/>
            <wp:docPr id="2" name="Рисунок 2" descr="Imag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_B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5"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22">
        <w:rPr>
          <w:rFonts w:ascii="DIN Pro Bold" w:hAnsi="DIN Pro Bold"/>
          <w:b/>
          <w:bCs/>
          <w:color w:val="5F5F5F"/>
          <w:kern w:val="32"/>
          <w:sz w:val="20"/>
          <w:szCs w:val="20"/>
        </w:rPr>
        <w:t xml:space="preserve">МЕЖРАЙОННАЯ ИНСПЕКЦИЯ ФЕДЕРАЛЬНОЙ НАЛОГОВОЙ СЛУЖБЫ № 4 </w:t>
      </w:r>
    </w:p>
    <w:p w:rsidR="00E619DD" w:rsidRPr="005B4C22" w:rsidRDefault="00E619DD" w:rsidP="00E619DD">
      <w:pPr>
        <w:keepNext/>
        <w:ind w:left="850"/>
        <w:jc w:val="center"/>
        <w:outlineLvl w:val="0"/>
        <w:rPr>
          <w:rFonts w:ascii="DIN Pro Bold" w:hAnsi="DIN Pro Bold" w:cs="Arial"/>
          <w:b/>
          <w:bCs/>
          <w:color w:val="5F5F5F"/>
          <w:kern w:val="32"/>
          <w:sz w:val="20"/>
          <w:szCs w:val="20"/>
        </w:rPr>
      </w:pPr>
      <w:r w:rsidRPr="005B4C22">
        <w:rPr>
          <w:rFonts w:ascii="DIN Pro Bold" w:hAnsi="DIN Pro Bold" w:cs="Arial"/>
          <w:b/>
          <w:bCs/>
          <w:color w:val="5F5F5F"/>
          <w:kern w:val="32"/>
          <w:sz w:val="20"/>
          <w:szCs w:val="20"/>
        </w:rPr>
        <w:t>ПО КЕМЕРОВСКОЙ ОБЛАСТИ</w:t>
      </w:r>
    </w:p>
    <w:p w:rsidR="00E619DD" w:rsidRPr="00120DC7" w:rsidRDefault="00E619DD" w:rsidP="00E619DD">
      <w:pPr>
        <w:spacing w:line="228" w:lineRule="auto"/>
        <w:jc w:val="both"/>
        <w:rPr>
          <w:sz w:val="20"/>
          <w:szCs w:val="20"/>
          <w:u w:val="single"/>
        </w:rPr>
      </w:pPr>
    </w:p>
    <w:p w:rsidR="00E619DD" w:rsidRDefault="00E619DD" w:rsidP="00E619DD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BE3548" w:rsidRPr="00571007" w:rsidRDefault="00BE3548" w:rsidP="00BE3548">
      <w:pPr>
        <w:spacing w:before="100" w:beforeAutospacing="1" w:after="100" w:afterAutospacing="1"/>
        <w:ind w:left="-540"/>
        <w:jc w:val="center"/>
        <w:outlineLvl w:val="2"/>
        <w:rPr>
          <w:rFonts w:ascii="Arial" w:hAnsi="Arial" w:cs="Arial"/>
          <w:b/>
          <w:bCs/>
          <w:color w:val="FF0000"/>
          <w:sz w:val="72"/>
          <w:szCs w:val="72"/>
        </w:rPr>
      </w:pPr>
      <w:r w:rsidRPr="00571007">
        <w:rPr>
          <w:rFonts w:ascii="Arial" w:hAnsi="Arial" w:cs="Arial"/>
          <w:b/>
          <w:bCs/>
          <w:color w:val="FF0000"/>
          <w:sz w:val="72"/>
          <w:szCs w:val="72"/>
        </w:rPr>
        <w:t>ВРЕМЯ ПЛАТИТЬ НАЛОГИ</w:t>
      </w:r>
    </w:p>
    <w:p w:rsidR="00571007" w:rsidRDefault="00571007" w:rsidP="00BE3548">
      <w:pPr>
        <w:keepNext/>
        <w:spacing w:after="60"/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</w:p>
    <w:p w:rsidR="00BE3548" w:rsidRPr="00571007" w:rsidRDefault="00BE3548" w:rsidP="00BE3548">
      <w:pPr>
        <w:keepNext/>
        <w:spacing w:after="60"/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Собственники имущества в виде квартиры, дома, комнаты, дачи, гаража, строений, земельного  участка и транспортного средства обязаны в срок </w:t>
      </w:r>
      <w:r w:rsidRPr="00571007">
        <w:rPr>
          <w:rFonts w:ascii="Arial" w:hAnsi="Arial" w:cs="Arial"/>
          <w:b/>
          <w:bCs/>
          <w:sz w:val="28"/>
          <w:szCs w:val="28"/>
        </w:rPr>
        <w:t>не позднее 2 декабря 2019 года</w:t>
      </w:r>
      <w:r w:rsidRPr="00571007">
        <w:rPr>
          <w:rFonts w:ascii="Arial" w:hAnsi="Arial" w:cs="Arial"/>
          <w:bCs/>
          <w:sz w:val="28"/>
          <w:szCs w:val="28"/>
        </w:rPr>
        <w:t xml:space="preserve"> оплатить имущественные налоги за 2018 год.</w:t>
      </w:r>
    </w:p>
    <w:p w:rsidR="00BE3548" w:rsidRPr="00571007" w:rsidRDefault="00BE3548" w:rsidP="00BE3548">
      <w:pPr>
        <w:keepNext/>
        <w:spacing w:after="60"/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Налоговой службой производится рассылка налоговых уведомлений налогоплательщикам. Направление налогового уведомления осуществляется не позднее 30 дней до наступления срока. 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Налоговое уведомление может быть передано физическому лицу (его уполномоченному представителю) лично под расписку, направлено по почте заказным письмом или передано в электронной форме по телекоммуникационным каналам связи или через «Личный кабинет налогоплательщика». В случае направления налогового уведомления по почте заказным письмом налоговое уведомление считается полученным по истечении шести дней </w:t>
      </w:r>
      <w:proofErr w:type="gramStart"/>
      <w:r w:rsidRPr="00571007">
        <w:rPr>
          <w:rFonts w:ascii="Arial" w:hAnsi="Arial" w:cs="Arial"/>
          <w:bCs/>
          <w:sz w:val="28"/>
          <w:szCs w:val="28"/>
        </w:rPr>
        <w:t>с даты направления</w:t>
      </w:r>
      <w:proofErr w:type="gramEnd"/>
      <w:r w:rsidRPr="00571007">
        <w:rPr>
          <w:rFonts w:ascii="Arial" w:hAnsi="Arial" w:cs="Arial"/>
          <w:bCs/>
          <w:sz w:val="28"/>
          <w:szCs w:val="28"/>
        </w:rPr>
        <w:t xml:space="preserve"> заказного письма. 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>Для пользователей «Личного кабинета налогоплательщика» налоговое уведомление размещается в «Личном кабинете налогоплательщика» и не дублируется почтовым сообщением.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В случае неполучения налогового уведомления до 1 ноября налогоплательщику необходимо обратиться в налоговую инспекцию либо направить информацию через «Личный кабинет налогоплательщика» или с использованием </w:t>
      </w:r>
      <w:proofErr w:type="gramStart"/>
      <w:r w:rsidRPr="00571007">
        <w:rPr>
          <w:rFonts w:ascii="Arial" w:hAnsi="Arial" w:cs="Arial"/>
          <w:bCs/>
          <w:sz w:val="28"/>
          <w:szCs w:val="28"/>
        </w:rPr>
        <w:t>интернет-сервиса</w:t>
      </w:r>
      <w:proofErr w:type="gramEnd"/>
      <w:r w:rsidRPr="00571007">
        <w:rPr>
          <w:rFonts w:ascii="Arial" w:hAnsi="Arial" w:cs="Arial"/>
          <w:bCs/>
          <w:sz w:val="28"/>
          <w:szCs w:val="28"/>
        </w:rPr>
        <w:t xml:space="preserve"> ФНС России «Обратиться в ФНС России».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>Владельцы недвижимости или транспортных средств, которые никогда не получали налоговые уведомления и не заявляли налоговые льготы в отношении налогооблагаемого имущества, обязаны сообщать о наличии у них данных объектов в любой налоговый орган (форма сообщения утверждена приказом ФНС России от 26.11.2014 №ММВ-7-11/598@).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>Если вы относитесь к категории лиц, имеющих право на налоговую льготу, но льгота не учтена в налоговом уведомлении, необходимо подать заявление по установленной форме о предоставлении льготы по транспортному налогу, земельному налогу и налогу на имущество физических лиц.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lastRenderedPageBreak/>
        <w:t xml:space="preserve">Обращаем внимание владельцев транспортных средств! При замене водительских прав или смене транспортного средства следует уведомить налоговый орган, подав заявление о предоставлении льготы. 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>Подать заявление на налоговую льготу в налоговый орган можно любым удобным способом: через «Личный кабинет налогоплательщика»; почтовым сообщением; путем личного обращения в любую налоговую инспекцию; через МФЦ.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Гражданам, </w:t>
      </w:r>
      <w:r w:rsidRPr="00571007">
        <w:rPr>
          <w:rFonts w:ascii="Arial" w:hAnsi="Arial" w:cs="Arial"/>
          <w:b/>
          <w:bCs/>
          <w:sz w:val="28"/>
          <w:szCs w:val="28"/>
        </w:rPr>
        <w:t>оформившим налоговую льготу ранее</w:t>
      </w:r>
      <w:r w:rsidRPr="00571007">
        <w:rPr>
          <w:rFonts w:ascii="Arial" w:hAnsi="Arial" w:cs="Arial"/>
          <w:bCs/>
          <w:sz w:val="28"/>
          <w:szCs w:val="28"/>
        </w:rPr>
        <w:t xml:space="preserve">, при отсутствии изменений - обращаться в инспекцию </w:t>
      </w:r>
      <w:r w:rsidRPr="00571007">
        <w:rPr>
          <w:rFonts w:ascii="Arial" w:hAnsi="Arial" w:cs="Arial"/>
          <w:b/>
          <w:bCs/>
          <w:sz w:val="28"/>
          <w:szCs w:val="28"/>
        </w:rPr>
        <w:t>не следует</w:t>
      </w:r>
      <w:r w:rsidRPr="00571007">
        <w:rPr>
          <w:rFonts w:ascii="Arial" w:hAnsi="Arial" w:cs="Arial"/>
          <w:bCs/>
          <w:sz w:val="28"/>
          <w:szCs w:val="28"/>
        </w:rPr>
        <w:t xml:space="preserve">. 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При исчислении налога на имущество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(ЕГРН) и подлежащая применению с 1 января года, являющегося налоговым периодом. Налоговая база в соответствии со статьей 403 Налогового кодекса Российской Федерации в отношении жилого дома определяется, как его кадастровая стоимость, уменьшенная на величину кадастровой стоимости 50 квадратных метров общей площади этого жилого дома, в отношении квартиры – 20 квадратных метров общей площади этой квартиры. 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/>
          <w:bCs/>
          <w:sz w:val="28"/>
          <w:szCs w:val="28"/>
        </w:rPr>
        <w:t xml:space="preserve">Владельцам </w:t>
      </w:r>
      <w:proofErr w:type="spellStart"/>
      <w:r w:rsidRPr="00571007">
        <w:rPr>
          <w:rFonts w:ascii="Arial" w:hAnsi="Arial" w:cs="Arial"/>
          <w:b/>
          <w:bCs/>
          <w:sz w:val="28"/>
          <w:szCs w:val="28"/>
        </w:rPr>
        <w:t>хозпостроек</w:t>
      </w:r>
      <w:proofErr w:type="spellEnd"/>
      <w:r w:rsidRPr="00571007">
        <w:rPr>
          <w:rFonts w:ascii="Arial" w:hAnsi="Arial" w:cs="Arial"/>
          <w:b/>
          <w:bCs/>
          <w:sz w:val="28"/>
          <w:szCs w:val="28"/>
        </w:rPr>
        <w:t>!</w:t>
      </w:r>
      <w:r w:rsidRPr="00571007">
        <w:rPr>
          <w:rFonts w:ascii="Arial" w:hAnsi="Arial" w:cs="Arial"/>
          <w:bCs/>
          <w:sz w:val="28"/>
          <w:szCs w:val="28"/>
        </w:rPr>
        <w:t xml:space="preserve"> Если </w:t>
      </w:r>
      <w:proofErr w:type="spellStart"/>
      <w:r w:rsidRPr="00571007">
        <w:rPr>
          <w:rFonts w:ascii="Arial" w:hAnsi="Arial" w:cs="Arial"/>
          <w:bCs/>
          <w:sz w:val="28"/>
          <w:szCs w:val="28"/>
        </w:rPr>
        <w:t>хозпостройка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 зарегистрирована в ЕГРН, но ее площадь не более 50 квадратных метров, то налог с нее не взимается. Льгота применяется только для одной </w:t>
      </w:r>
      <w:proofErr w:type="spellStart"/>
      <w:r w:rsidRPr="00571007">
        <w:rPr>
          <w:rFonts w:ascii="Arial" w:hAnsi="Arial" w:cs="Arial"/>
          <w:bCs/>
          <w:sz w:val="28"/>
          <w:szCs w:val="28"/>
        </w:rPr>
        <w:t>хозпостройки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 (независимо от её расположения в пределах страны). Основное условие – постройка не используется в предпринимательской деятельности (подпункт 15 пункта 1, пункты 2-5 статьи 407 Налогового кодекса).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r w:rsidRPr="00571007">
        <w:rPr>
          <w:rFonts w:ascii="Arial" w:hAnsi="Arial" w:cs="Arial"/>
          <w:bCs/>
          <w:sz w:val="28"/>
          <w:szCs w:val="28"/>
        </w:rPr>
        <w:t xml:space="preserve">Владелец </w:t>
      </w:r>
      <w:proofErr w:type="spellStart"/>
      <w:r w:rsidRPr="00571007">
        <w:rPr>
          <w:rFonts w:ascii="Arial" w:hAnsi="Arial" w:cs="Arial"/>
          <w:bCs/>
          <w:sz w:val="28"/>
          <w:szCs w:val="28"/>
        </w:rPr>
        <w:t>хозпостройки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 сам определяет, нужно ему обращаться в органы </w:t>
      </w:r>
      <w:proofErr w:type="spellStart"/>
      <w:r w:rsidRPr="00571007">
        <w:rPr>
          <w:rFonts w:ascii="Arial" w:hAnsi="Arial" w:cs="Arial"/>
          <w:bCs/>
          <w:sz w:val="28"/>
          <w:szCs w:val="28"/>
        </w:rPr>
        <w:t>Росреестра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 для ее регистрации в качестве недвижимости в ЕГРН или нет. Для внесения в ЕГРН </w:t>
      </w:r>
      <w:proofErr w:type="spellStart"/>
      <w:r w:rsidRPr="00571007">
        <w:rPr>
          <w:rFonts w:ascii="Arial" w:hAnsi="Arial" w:cs="Arial"/>
          <w:bCs/>
          <w:sz w:val="28"/>
          <w:szCs w:val="28"/>
        </w:rPr>
        <w:t>хозпостройка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 должна отвечать признакам недвижимости: быть прочно связана с землей, а ее перемещение без несоразмерного ущерба ее назначению невозможно (пункт 1 статьи 130 Гражданского кодекса Российской Федерации). </w:t>
      </w:r>
    </w:p>
    <w:p w:rsidR="00BE3548" w:rsidRPr="00571007" w:rsidRDefault="00BE3548" w:rsidP="00BE3548">
      <w:pPr>
        <w:ind w:firstLine="708"/>
        <w:jc w:val="both"/>
        <w:outlineLvl w:val="2"/>
        <w:rPr>
          <w:rFonts w:ascii="Arial" w:hAnsi="Arial" w:cs="Arial"/>
          <w:bCs/>
          <w:sz w:val="28"/>
          <w:szCs w:val="28"/>
        </w:rPr>
      </w:pPr>
      <w:proofErr w:type="spellStart"/>
      <w:r w:rsidRPr="00571007">
        <w:rPr>
          <w:rFonts w:ascii="Arial" w:hAnsi="Arial" w:cs="Arial"/>
          <w:bCs/>
          <w:sz w:val="28"/>
          <w:szCs w:val="28"/>
        </w:rPr>
        <w:t>Хозпостройки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, которые не относятся к недвижимости, а также объекты движимого имущества в ЕГРН не регистрируются (статья 131 Гражданского кодекса Российской Федерации) и вышеуказанным налогом не облагаются. Речь идет, в частности, о не имеющих капитального фундамента теплицах, сборно-разборных </w:t>
      </w:r>
      <w:proofErr w:type="spellStart"/>
      <w:r w:rsidRPr="00571007">
        <w:rPr>
          <w:rFonts w:ascii="Arial" w:hAnsi="Arial" w:cs="Arial"/>
          <w:bCs/>
          <w:sz w:val="28"/>
          <w:szCs w:val="28"/>
        </w:rPr>
        <w:t>хозблоках</w:t>
      </w:r>
      <w:proofErr w:type="spellEnd"/>
      <w:r w:rsidRPr="00571007">
        <w:rPr>
          <w:rFonts w:ascii="Arial" w:hAnsi="Arial" w:cs="Arial"/>
          <w:bCs/>
          <w:sz w:val="28"/>
          <w:szCs w:val="28"/>
        </w:rPr>
        <w:t xml:space="preserve">, бытовках, навесах, некапитальных временных строениях и т.п. </w:t>
      </w:r>
    </w:p>
    <w:p w:rsidR="005C44FD" w:rsidRDefault="005C44FD" w:rsidP="005C44FD">
      <w:pPr>
        <w:pStyle w:val="Default"/>
        <w:jc w:val="center"/>
      </w:pPr>
    </w:p>
    <w:p w:rsidR="005C44FD" w:rsidRDefault="005C44FD" w:rsidP="005C44FD">
      <w:pPr>
        <w:pStyle w:val="Default"/>
        <w:jc w:val="center"/>
      </w:pPr>
    </w:p>
    <w:p w:rsidR="005C44FD" w:rsidRDefault="005C44FD" w:rsidP="005C44FD">
      <w:pPr>
        <w:pStyle w:val="Default"/>
        <w:jc w:val="center"/>
      </w:pPr>
    </w:p>
    <w:p w:rsidR="005C44FD" w:rsidRPr="00120DC7" w:rsidRDefault="005C44FD" w:rsidP="005C44FD">
      <w:pPr>
        <w:spacing w:line="228" w:lineRule="auto"/>
        <w:jc w:val="both"/>
        <w:rPr>
          <w:sz w:val="20"/>
          <w:szCs w:val="20"/>
          <w:u w:val="single"/>
        </w:rPr>
      </w:pPr>
      <w:bookmarkStart w:id="0" w:name="_GoBack"/>
      <w:bookmarkEnd w:id="0"/>
    </w:p>
    <w:p w:rsidR="005C44FD" w:rsidRDefault="005C44FD" w:rsidP="005C44FD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sectPr w:rsidR="005C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49" w:rsidRDefault="00CF0749" w:rsidP="00E619DD">
      <w:r>
        <w:separator/>
      </w:r>
    </w:p>
  </w:endnote>
  <w:endnote w:type="continuationSeparator" w:id="0">
    <w:p w:rsidR="00CF0749" w:rsidRDefault="00CF0749" w:rsidP="00E6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49" w:rsidRDefault="00CF0749" w:rsidP="00E619DD">
      <w:r>
        <w:separator/>
      </w:r>
    </w:p>
  </w:footnote>
  <w:footnote w:type="continuationSeparator" w:id="0">
    <w:p w:rsidR="00CF0749" w:rsidRDefault="00CF0749" w:rsidP="00E6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4E43"/>
    <w:multiLevelType w:val="hybridMultilevel"/>
    <w:tmpl w:val="AE8A65A8"/>
    <w:lvl w:ilvl="0" w:tplc="5B44CC66">
      <w:start w:val="1"/>
      <w:numFmt w:val="bullet"/>
      <w:lvlText w:val=""/>
      <w:lvlJc w:val="left"/>
      <w:pPr>
        <w:ind w:left="-6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DD"/>
    <w:rsid w:val="001064E9"/>
    <w:rsid w:val="001B4DAC"/>
    <w:rsid w:val="00261163"/>
    <w:rsid w:val="00571007"/>
    <w:rsid w:val="005926CF"/>
    <w:rsid w:val="005C44FD"/>
    <w:rsid w:val="00760E16"/>
    <w:rsid w:val="007E6BDE"/>
    <w:rsid w:val="00801FB7"/>
    <w:rsid w:val="00832FE7"/>
    <w:rsid w:val="00A537E9"/>
    <w:rsid w:val="00AA5621"/>
    <w:rsid w:val="00BE3548"/>
    <w:rsid w:val="00CF0749"/>
    <w:rsid w:val="00CF16B9"/>
    <w:rsid w:val="00DF03E6"/>
    <w:rsid w:val="00DF161C"/>
    <w:rsid w:val="00E619DD"/>
    <w:rsid w:val="00E64521"/>
    <w:rsid w:val="00EA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44FD"/>
    <w:rPr>
      <w:color w:val="0000FF" w:themeColor="hyperlink"/>
      <w:u w:val="single"/>
    </w:rPr>
  </w:style>
  <w:style w:type="paragraph" w:customStyle="1" w:styleId="ConsPlusNormal">
    <w:name w:val="ConsPlusNormal"/>
    <w:rsid w:val="005C44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9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9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44FD"/>
    <w:rPr>
      <w:color w:val="0000FF" w:themeColor="hyperlink"/>
      <w:u w:val="single"/>
    </w:rPr>
  </w:style>
  <w:style w:type="paragraph" w:customStyle="1" w:styleId="ConsPlusNormal">
    <w:name w:val="ConsPlusNormal"/>
    <w:rsid w:val="005C44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Брыкова Галина Вениаминовна</dc:creator>
  <cp:lastModifiedBy>Брыкова Галина Вениаминовна</cp:lastModifiedBy>
  <cp:revision>4</cp:revision>
  <dcterms:created xsi:type="dcterms:W3CDTF">2019-08-23T02:48:00Z</dcterms:created>
  <dcterms:modified xsi:type="dcterms:W3CDTF">2019-10-08T09:09:00Z</dcterms:modified>
</cp:coreProperties>
</file>