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F4" w:rsidRDefault="00935EF4">
      <w:pPr>
        <w:rPr>
          <w:sz w:val="28"/>
        </w:rPr>
      </w:pPr>
    </w:p>
    <w:p w:rsidR="00935EF4" w:rsidRDefault="00935EF4">
      <w:pPr>
        <w:ind w:left="7080"/>
        <w:rPr>
          <w:sz w:val="28"/>
        </w:rPr>
      </w:pPr>
    </w:p>
    <w:p w:rsidR="00935EF4" w:rsidRDefault="00554B00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35EF4" w:rsidRDefault="00554B00">
      <w:pPr>
        <w:ind w:left="3540" w:firstLine="708"/>
        <w:rPr>
          <w:b/>
          <w:sz w:val="28"/>
        </w:rPr>
      </w:pPr>
      <w:r>
        <w:rPr>
          <w:b/>
          <w:sz w:val="28"/>
        </w:rPr>
        <w:t>СПРАВКА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935EF4" w:rsidRDefault="00554B00">
      <w:pPr>
        <w:jc w:val="center"/>
        <w:rPr>
          <w:sz w:val="28"/>
        </w:rPr>
      </w:pPr>
      <w:r>
        <w:rPr>
          <w:sz w:val="28"/>
        </w:rPr>
        <w:t>в Управлении Федеральной налоговой службы по Кемеровской области</w:t>
      </w:r>
      <w:r w:rsidR="00DA0FD1" w:rsidRPr="00DA0FD1">
        <w:rPr>
          <w:sz w:val="28"/>
        </w:rPr>
        <w:t xml:space="preserve"> - </w:t>
      </w:r>
      <w:r w:rsidR="00DA0FD1">
        <w:rPr>
          <w:sz w:val="28"/>
        </w:rPr>
        <w:t>Кузбассу</w:t>
      </w:r>
      <w:r>
        <w:rPr>
          <w:sz w:val="28"/>
        </w:rPr>
        <w:t xml:space="preserve"> </w:t>
      </w:r>
    </w:p>
    <w:p w:rsidR="00935EF4" w:rsidRPr="00F46E70" w:rsidRDefault="00554B00">
      <w:pPr>
        <w:jc w:val="center"/>
        <w:rPr>
          <w:sz w:val="28"/>
        </w:rPr>
      </w:pPr>
      <w:r>
        <w:rPr>
          <w:sz w:val="28"/>
        </w:rPr>
        <w:t>в</w:t>
      </w:r>
      <w:r w:rsidR="00936F13">
        <w:rPr>
          <w:sz w:val="28"/>
        </w:rPr>
        <w:t xml:space="preserve"> </w:t>
      </w:r>
      <w:r w:rsidR="006D7E63">
        <w:rPr>
          <w:sz w:val="28"/>
        </w:rPr>
        <w:t>2020 году</w:t>
      </w:r>
    </w:p>
    <w:p w:rsidR="00935EF4" w:rsidRDefault="00935EF4">
      <w:pPr>
        <w:rPr>
          <w:sz w:val="28"/>
        </w:rPr>
      </w:pPr>
    </w:p>
    <w:p w:rsidR="00935EF4" w:rsidRDefault="00554B00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DA0FD1">
        <w:rPr>
          <w:sz w:val="28"/>
        </w:rPr>
        <w:t>У</w:t>
      </w:r>
      <w:r>
        <w:rPr>
          <w:sz w:val="28"/>
        </w:rPr>
        <w:t>ФНС России по Кемеровской области</w:t>
      </w:r>
      <w:r w:rsidR="00F46E70" w:rsidRPr="00F46E70">
        <w:rPr>
          <w:sz w:val="28"/>
        </w:rPr>
        <w:t xml:space="preserve"> </w:t>
      </w:r>
      <w:r w:rsidR="00DA0FD1">
        <w:rPr>
          <w:sz w:val="28"/>
        </w:rPr>
        <w:t>-</w:t>
      </w:r>
      <w:r w:rsidR="00F46E70" w:rsidRPr="00F46E70">
        <w:rPr>
          <w:sz w:val="28"/>
        </w:rPr>
        <w:t xml:space="preserve"> </w:t>
      </w:r>
      <w:r w:rsidR="00DA0FD1">
        <w:rPr>
          <w:sz w:val="28"/>
        </w:rPr>
        <w:t>Кузбассу</w:t>
      </w:r>
      <w:r>
        <w:rPr>
          <w:sz w:val="28"/>
        </w:rPr>
        <w:t xml:space="preserve"> и подведомственные терр</w:t>
      </w:r>
      <w:r w:rsidR="00936F13">
        <w:rPr>
          <w:sz w:val="28"/>
        </w:rPr>
        <w:t xml:space="preserve">иториальные налоговые органы в </w:t>
      </w:r>
      <w:r w:rsidR="006D7E63">
        <w:rPr>
          <w:sz w:val="28"/>
        </w:rPr>
        <w:t>2020 году</w:t>
      </w:r>
      <w:r>
        <w:rPr>
          <w:sz w:val="28"/>
        </w:rPr>
        <w:t xml:space="preserve"> поступило на рассмотрение   </w:t>
      </w:r>
      <w:r w:rsidR="006D7E63">
        <w:rPr>
          <w:sz w:val="28"/>
        </w:rPr>
        <w:t>54275</w:t>
      </w:r>
      <w:r>
        <w:rPr>
          <w:sz w:val="28"/>
        </w:rPr>
        <w:t xml:space="preserve">  обращений  граждан. Основную часть обращений составляют вопросы, касающиеся применения налогового законодательства.</w:t>
      </w:r>
    </w:p>
    <w:p w:rsidR="00096B36" w:rsidRPr="00F50AF5" w:rsidRDefault="00554B00">
      <w:pPr>
        <w:ind w:firstLine="708"/>
        <w:jc w:val="both"/>
        <w:rPr>
          <w:color w:val="auto"/>
          <w:sz w:val="28"/>
        </w:rPr>
      </w:pPr>
      <w:r w:rsidRPr="004E2383">
        <w:rPr>
          <w:color w:val="auto"/>
          <w:sz w:val="28"/>
        </w:rPr>
        <w:t>Существенную часть поступивших писем составили вопросы администрирования имущественных налогов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>(</w:t>
      </w:r>
      <w:r w:rsidR="00BC758A" w:rsidRPr="00BC758A">
        <w:rPr>
          <w:color w:val="auto"/>
          <w:sz w:val="28"/>
        </w:rPr>
        <w:t>18040</w:t>
      </w:r>
      <w:r w:rsidR="00936F13" w:rsidRPr="00BC758A">
        <w:rPr>
          <w:color w:val="auto"/>
          <w:sz w:val="28"/>
        </w:rPr>
        <w:t xml:space="preserve"> обращений</w:t>
      </w:r>
      <w:r w:rsidRPr="00BC758A">
        <w:rPr>
          <w:color w:val="auto"/>
          <w:sz w:val="28"/>
        </w:rPr>
        <w:t xml:space="preserve"> или </w:t>
      </w:r>
      <w:r w:rsidR="00BC758A" w:rsidRPr="00BC758A">
        <w:rPr>
          <w:color w:val="auto"/>
          <w:sz w:val="28"/>
        </w:rPr>
        <w:t>33,2</w:t>
      </w:r>
      <w:r w:rsidRPr="00BC758A">
        <w:rPr>
          <w:color w:val="auto"/>
          <w:sz w:val="28"/>
        </w:rPr>
        <w:t> %</w:t>
      </w:r>
      <w:r w:rsidRPr="00BC758A">
        <w:rPr>
          <w:b/>
          <w:color w:val="auto"/>
          <w:sz w:val="28"/>
        </w:rPr>
        <w:t xml:space="preserve"> </w:t>
      </w:r>
      <w:r w:rsidRPr="00BC758A">
        <w:rPr>
          <w:color w:val="auto"/>
          <w:sz w:val="28"/>
        </w:rPr>
        <w:t>от общего числа).</w:t>
      </w:r>
      <w:r w:rsidRPr="004E2383">
        <w:rPr>
          <w:color w:val="FF0000"/>
          <w:sz w:val="28"/>
        </w:rPr>
        <w:t xml:space="preserve">  </w:t>
      </w:r>
      <w:r w:rsidRPr="004E2383">
        <w:rPr>
          <w:color w:val="auto"/>
          <w:sz w:val="28"/>
        </w:rPr>
        <w:t>По вопросу исчисления</w:t>
      </w:r>
      <w:r w:rsidRPr="004E2383">
        <w:rPr>
          <w:color w:val="auto"/>
        </w:rPr>
        <w:t xml:space="preserve"> </w:t>
      </w:r>
      <w:r w:rsidRPr="004E2383">
        <w:rPr>
          <w:color w:val="auto"/>
          <w:sz w:val="28"/>
        </w:rPr>
        <w:t>и уплаты</w:t>
      </w:r>
      <w:r w:rsidRPr="004E2383">
        <w:rPr>
          <w:color w:val="auto"/>
        </w:rPr>
        <w:t xml:space="preserve"> </w:t>
      </w:r>
      <w:r w:rsidRPr="004E2383">
        <w:rPr>
          <w:color w:val="auto"/>
          <w:sz w:val="28"/>
        </w:rPr>
        <w:t>налога на имущество поступило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 xml:space="preserve">- </w:t>
      </w:r>
      <w:r w:rsidR="004E2383" w:rsidRPr="004E2383">
        <w:rPr>
          <w:color w:val="auto"/>
          <w:sz w:val="28"/>
        </w:rPr>
        <w:t>4484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>обраще</w:t>
      </w:r>
      <w:r w:rsidR="004E2383" w:rsidRPr="004E2383">
        <w:rPr>
          <w:color w:val="auto"/>
          <w:sz w:val="28"/>
        </w:rPr>
        <w:t>ния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>(</w:t>
      </w:r>
      <w:r w:rsidR="004E2383" w:rsidRPr="004E2383">
        <w:rPr>
          <w:color w:val="auto"/>
          <w:sz w:val="28"/>
        </w:rPr>
        <w:t>8</w:t>
      </w:r>
      <w:r w:rsidRPr="004E2383">
        <w:rPr>
          <w:color w:val="auto"/>
          <w:sz w:val="28"/>
        </w:rPr>
        <w:t>,</w:t>
      </w:r>
      <w:r w:rsidR="004E2383" w:rsidRPr="004E2383">
        <w:rPr>
          <w:color w:val="auto"/>
          <w:sz w:val="28"/>
        </w:rPr>
        <w:t>3</w:t>
      </w:r>
      <w:r w:rsidRPr="004E2383">
        <w:rPr>
          <w:color w:val="auto"/>
          <w:sz w:val="28"/>
        </w:rPr>
        <w:t>% от общего числа),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>транспортного налога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 xml:space="preserve">- </w:t>
      </w:r>
      <w:r w:rsidR="004E2383" w:rsidRPr="004E2383">
        <w:rPr>
          <w:color w:val="auto"/>
          <w:sz w:val="28"/>
        </w:rPr>
        <w:t>5812</w:t>
      </w:r>
      <w:r w:rsidRPr="004E2383">
        <w:rPr>
          <w:color w:val="auto"/>
          <w:sz w:val="28"/>
        </w:rPr>
        <w:t xml:space="preserve"> обращений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>(</w:t>
      </w:r>
      <w:r w:rsidR="004E2383" w:rsidRPr="004E2383">
        <w:rPr>
          <w:color w:val="auto"/>
          <w:sz w:val="28"/>
        </w:rPr>
        <w:t>10</w:t>
      </w:r>
      <w:r w:rsidRPr="004E2383">
        <w:rPr>
          <w:color w:val="auto"/>
          <w:sz w:val="28"/>
        </w:rPr>
        <w:t>,</w:t>
      </w:r>
      <w:r w:rsidR="004E2383" w:rsidRPr="004E2383">
        <w:rPr>
          <w:color w:val="auto"/>
          <w:sz w:val="28"/>
        </w:rPr>
        <w:t>7</w:t>
      </w:r>
      <w:r w:rsidRPr="004E2383">
        <w:rPr>
          <w:color w:val="auto"/>
          <w:sz w:val="28"/>
        </w:rPr>
        <w:t>%</w:t>
      </w:r>
      <w:r w:rsidRPr="004E2383">
        <w:rPr>
          <w:color w:val="FF0000"/>
          <w:sz w:val="28"/>
        </w:rPr>
        <w:t xml:space="preserve"> </w:t>
      </w:r>
      <w:r w:rsidRPr="004E2383">
        <w:rPr>
          <w:color w:val="auto"/>
          <w:sz w:val="28"/>
        </w:rPr>
        <w:t>от общего числа),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>земельного налога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  <w:shd w:val="clear" w:color="auto" w:fill="FFFFFF" w:themeFill="background1"/>
        </w:rPr>
        <w:t>–</w:t>
      </w:r>
      <w:r w:rsidRPr="00BC758A">
        <w:rPr>
          <w:color w:val="FF0000"/>
          <w:sz w:val="28"/>
          <w:shd w:val="clear" w:color="auto" w:fill="FFFFFF" w:themeFill="background1"/>
        </w:rPr>
        <w:t xml:space="preserve"> </w:t>
      </w:r>
      <w:r w:rsidR="00BC758A" w:rsidRPr="00BC758A">
        <w:rPr>
          <w:color w:val="auto"/>
          <w:sz w:val="28"/>
          <w:shd w:val="clear" w:color="auto" w:fill="FFFFFF" w:themeFill="background1"/>
        </w:rPr>
        <w:t>1085</w:t>
      </w:r>
      <w:r w:rsidR="00F5149A" w:rsidRPr="00BC758A">
        <w:rPr>
          <w:color w:val="FF0000"/>
          <w:sz w:val="28"/>
          <w:shd w:val="clear" w:color="auto" w:fill="FFFFFF" w:themeFill="background1"/>
        </w:rPr>
        <w:t xml:space="preserve"> </w:t>
      </w:r>
      <w:r w:rsidR="00F5149A" w:rsidRPr="00BC758A">
        <w:rPr>
          <w:color w:val="auto"/>
          <w:sz w:val="28"/>
          <w:shd w:val="clear" w:color="auto" w:fill="FFFFFF" w:themeFill="background1"/>
        </w:rPr>
        <w:t>обращений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>(</w:t>
      </w:r>
      <w:r w:rsidR="00BC758A" w:rsidRPr="00BC758A">
        <w:rPr>
          <w:color w:val="auto"/>
          <w:sz w:val="28"/>
        </w:rPr>
        <w:t>2</w:t>
      </w:r>
      <w:r w:rsidRPr="00BC758A">
        <w:rPr>
          <w:color w:val="auto"/>
          <w:sz w:val="28"/>
        </w:rPr>
        <w:t xml:space="preserve"> % от общего числа).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 xml:space="preserve">Заявители обращались с </w:t>
      </w:r>
      <w:r w:rsidR="00F46E70">
        <w:rPr>
          <w:color w:val="auto"/>
          <w:sz w:val="28"/>
        </w:rPr>
        <w:t>вопросами по уточнению</w:t>
      </w:r>
      <w:r w:rsidRPr="00BC758A">
        <w:rPr>
          <w:color w:val="auto"/>
          <w:sz w:val="28"/>
        </w:rPr>
        <w:t xml:space="preserve"> сведений об объектах налогообложения в </w:t>
      </w:r>
      <w:r w:rsidR="00BC758A" w:rsidRPr="00BC758A">
        <w:rPr>
          <w:color w:val="auto"/>
          <w:sz w:val="28"/>
        </w:rPr>
        <w:t>4842</w:t>
      </w:r>
      <w:r w:rsidRPr="00BC758A">
        <w:rPr>
          <w:color w:val="auto"/>
          <w:sz w:val="28"/>
        </w:rPr>
        <w:t xml:space="preserve"> обращениях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>(</w:t>
      </w:r>
      <w:r w:rsidR="00BC758A" w:rsidRPr="00BC758A">
        <w:rPr>
          <w:color w:val="auto"/>
          <w:sz w:val="28"/>
        </w:rPr>
        <w:t>8,9</w:t>
      </w:r>
      <w:r w:rsidRPr="00BC758A">
        <w:rPr>
          <w:color w:val="auto"/>
          <w:sz w:val="28"/>
        </w:rPr>
        <w:t xml:space="preserve">% от общего числа), о получении сводных налоговых уведомлений – в </w:t>
      </w:r>
      <w:r w:rsidR="00BC758A" w:rsidRPr="00BC758A">
        <w:rPr>
          <w:color w:val="auto"/>
          <w:sz w:val="28"/>
        </w:rPr>
        <w:t>647</w:t>
      </w:r>
      <w:r w:rsidR="00F5149A" w:rsidRPr="00BC758A">
        <w:rPr>
          <w:color w:val="auto"/>
          <w:sz w:val="28"/>
        </w:rPr>
        <w:t xml:space="preserve"> обращениях (</w:t>
      </w:r>
      <w:r w:rsidR="00BC758A" w:rsidRPr="00BC758A">
        <w:rPr>
          <w:color w:val="auto"/>
          <w:sz w:val="28"/>
        </w:rPr>
        <w:t>1,2</w:t>
      </w:r>
      <w:r w:rsidRPr="00BC758A">
        <w:rPr>
          <w:color w:val="auto"/>
          <w:sz w:val="28"/>
        </w:rPr>
        <w:t>% от общего числа),</w:t>
      </w:r>
      <w:r w:rsidRPr="004E2383">
        <w:rPr>
          <w:color w:val="FF0000"/>
          <w:sz w:val="28"/>
        </w:rPr>
        <w:t xml:space="preserve"> </w:t>
      </w:r>
      <w:r w:rsidRPr="00BC758A">
        <w:rPr>
          <w:color w:val="auto"/>
          <w:sz w:val="28"/>
        </w:rPr>
        <w:t xml:space="preserve">предоставления льгот по уплате налога – в </w:t>
      </w:r>
      <w:r w:rsidR="00BC758A" w:rsidRPr="00BC758A">
        <w:rPr>
          <w:color w:val="auto"/>
          <w:sz w:val="28"/>
        </w:rPr>
        <w:t>1170</w:t>
      </w:r>
      <w:r w:rsidRPr="00BC758A">
        <w:rPr>
          <w:color w:val="auto"/>
          <w:sz w:val="28"/>
        </w:rPr>
        <w:t xml:space="preserve"> обращениях</w:t>
      </w:r>
      <w:r w:rsidRPr="004E2383">
        <w:rPr>
          <w:color w:val="FF0000"/>
          <w:sz w:val="28"/>
        </w:rPr>
        <w:t xml:space="preserve"> </w:t>
      </w:r>
      <w:r w:rsidRPr="00F50AF5">
        <w:rPr>
          <w:color w:val="auto"/>
          <w:sz w:val="28"/>
        </w:rPr>
        <w:t>(</w:t>
      </w:r>
      <w:r w:rsidR="00F50AF5" w:rsidRPr="00F50AF5">
        <w:rPr>
          <w:color w:val="auto"/>
          <w:sz w:val="28"/>
        </w:rPr>
        <w:t>2,2</w:t>
      </w:r>
      <w:r w:rsidRPr="00F50AF5">
        <w:rPr>
          <w:color w:val="auto"/>
          <w:sz w:val="28"/>
        </w:rPr>
        <w:t>% от общего числа).</w:t>
      </w:r>
    </w:p>
    <w:p w:rsidR="00E821F3" w:rsidRDefault="00096B36" w:rsidP="00E821F3">
      <w:pPr>
        <w:ind w:firstLine="708"/>
        <w:jc w:val="both"/>
        <w:rPr>
          <w:color w:val="auto"/>
          <w:sz w:val="28"/>
        </w:rPr>
      </w:pPr>
      <w:proofErr w:type="gramStart"/>
      <w:r w:rsidRPr="00F50AF5">
        <w:rPr>
          <w:color w:val="auto"/>
          <w:sz w:val="28"/>
        </w:rPr>
        <w:t xml:space="preserve">Значительное количество обращений поступило по вопросам </w:t>
      </w:r>
      <w:r w:rsidR="00E821F3" w:rsidRPr="00A35E15">
        <w:rPr>
          <w:color w:val="auto"/>
          <w:sz w:val="28"/>
        </w:rPr>
        <w:t>государственной регистрации</w:t>
      </w:r>
      <w:r w:rsidR="00E821F3" w:rsidRPr="004E2383">
        <w:rPr>
          <w:color w:val="FF0000"/>
          <w:sz w:val="28"/>
        </w:rPr>
        <w:t xml:space="preserve"> </w:t>
      </w:r>
      <w:r w:rsidR="00E821F3" w:rsidRPr="0099450A">
        <w:rPr>
          <w:color w:val="auto"/>
          <w:sz w:val="28"/>
        </w:rPr>
        <w:t>(7891 или 1</w:t>
      </w:r>
      <w:r w:rsidR="00F46E70">
        <w:rPr>
          <w:color w:val="auto"/>
          <w:sz w:val="28"/>
        </w:rPr>
        <w:t>4</w:t>
      </w:r>
      <w:r w:rsidR="00E821F3" w:rsidRPr="0099450A">
        <w:rPr>
          <w:color w:val="auto"/>
          <w:sz w:val="28"/>
        </w:rPr>
        <w:t>,5% от общего числа),</w:t>
      </w:r>
      <w:r w:rsidR="00E821F3" w:rsidRPr="004E2383">
        <w:rPr>
          <w:color w:val="FF0000"/>
          <w:sz w:val="28"/>
        </w:rPr>
        <w:t xml:space="preserve"> </w:t>
      </w:r>
      <w:r w:rsidR="00E821F3" w:rsidRPr="00A35E15">
        <w:rPr>
          <w:color w:val="auto"/>
          <w:sz w:val="28"/>
        </w:rPr>
        <w:t>из них по вопросу регистрации  юридических лиц и индивидуальных предпринимателей (фермерских хозяйств) поступило 352 обращения или 0,7%</w:t>
      </w:r>
      <w:r w:rsidR="00E821F3" w:rsidRPr="00A35E15">
        <w:rPr>
          <w:color w:val="auto"/>
        </w:rPr>
        <w:t xml:space="preserve"> </w:t>
      </w:r>
      <w:r w:rsidR="00E821F3" w:rsidRPr="00A35E15">
        <w:rPr>
          <w:color w:val="auto"/>
          <w:sz w:val="28"/>
        </w:rPr>
        <w:t>от общего числа,</w:t>
      </w:r>
      <w:r w:rsidR="00E821F3" w:rsidRPr="004E2383">
        <w:rPr>
          <w:color w:val="FF0000"/>
          <w:sz w:val="28"/>
        </w:rPr>
        <w:t xml:space="preserve"> </w:t>
      </w:r>
      <w:r w:rsidR="00E821F3" w:rsidRPr="00A35E15">
        <w:rPr>
          <w:color w:val="auto"/>
          <w:sz w:val="28"/>
        </w:rPr>
        <w:t>физических лиц в качестве индивидуальных предпринимателей 799 обращений или 1,5 % от общего</w:t>
      </w:r>
      <w:r w:rsidR="00E821F3" w:rsidRPr="004E2383">
        <w:rPr>
          <w:color w:val="FF0000"/>
          <w:sz w:val="28"/>
        </w:rPr>
        <w:t xml:space="preserve"> </w:t>
      </w:r>
      <w:r w:rsidR="00E821F3" w:rsidRPr="00A35E15">
        <w:rPr>
          <w:color w:val="auto"/>
          <w:sz w:val="28"/>
        </w:rPr>
        <w:t>числа, регистрации, перерегистрации юридических лиц  1636 обращений или</w:t>
      </w:r>
      <w:r w:rsidR="00E821F3" w:rsidRPr="004E2383">
        <w:rPr>
          <w:color w:val="FF0000"/>
          <w:sz w:val="28"/>
        </w:rPr>
        <w:t xml:space="preserve"> </w:t>
      </w:r>
      <w:r w:rsidR="00E821F3" w:rsidRPr="00A35E15">
        <w:rPr>
          <w:color w:val="auto"/>
          <w:sz w:val="28"/>
        </w:rPr>
        <w:t>3% от общего числа, по вопросам</w:t>
      </w:r>
      <w:proofErr w:type="gramEnd"/>
      <w:r w:rsidR="00E821F3" w:rsidRPr="00A35E15">
        <w:rPr>
          <w:color w:val="auto"/>
          <w:sz w:val="28"/>
        </w:rPr>
        <w:t xml:space="preserve">, </w:t>
      </w:r>
      <w:proofErr w:type="gramStart"/>
      <w:r w:rsidR="00E821F3" w:rsidRPr="00A35E15">
        <w:rPr>
          <w:color w:val="auto"/>
          <w:sz w:val="28"/>
        </w:rPr>
        <w:t>касающимся</w:t>
      </w:r>
      <w:proofErr w:type="gramEnd"/>
      <w:r w:rsidR="00E821F3" w:rsidRPr="00A35E15">
        <w:rPr>
          <w:color w:val="auto"/>
          <w:sz w:val="28"/>
        </w:rPr>
        <w:t xml:space="preserve"> учета налогоплательщиков и получения или отказа от ИНН  –</w:t>
      </w:r>
      <w:r w:rsidR="00E821F3" w:rsidRPr="004E2383">
        <w:rPr>
          <w:color w:val="FF0000"/>
          <w:sz w:val="28"/>
        </w:rPr>
        <w:t xml:space="preserve"> </w:t>
      </w:r>
      <w:r w:rsidR="00E821F3" w:rsidRPr="003E376A">
        <w:rPr>
          <w:color w:val="auto"/>
          <w:sz w:val="28"/>
        </w:rPr>
        <w:t>4228 обращений  или 7,8% от общего числа, проблем предпринимателей, работающих без образования юридического лица –</w:t>
      </w:r>
      <w:r w:rsidR="00E821F3" w:rsidRPr="004E2383">
        <w:rPr>
          <w:color w:val="FF0000"/>
          <w:sz w:val="28"/>
        </w:rPr>
        <w:t xml:space="preserve"> </w:t>
      </w:r>
      <w:r w:rsidR="00E821F3" w:rsidRPr="003E376A">
        <w:rPr>
          <w:color w:val="auto"/>
          <w:sz w:val="28"/>
        </w:rPr>
        <w:t>876 обращений или 1,6% от общего числа обращений.</w:t>
      </w:r>
    </w:p>
    <w:p w:rsidR="00096B36" w:rsidRPr="004E2383" w:rsidRDefault="00E821F3" w:rsidP="00096B36">
      <w:pPr>
        <w:ind w:firstLine="708"/>
        <w:jc w:val="both"/>
        <w:rPr>
          <w:color w:val="FF0000"/>
          <w:sz w:val="28"/>
        </w:rPr>
      </w:pPr>
      <w:r w:rsidRPr="007C1860">
        <w:rPr>
          <w:color w:val="auto"/>
          <w:sz w:val="28"/>
        </w:rPr>
        <w:t xml:space="preserve">Актуальными остаются вопросы </w:t>
      </w:r>
      <w:r w:rsidR="00096B36" w:rsidRPr="00F50AF5">
        <w:rPr>
          <w:color w:val="auto"/>
          <w:sz w:val="28"/>
        </w:rPr>
        <w:t>налогообложения доходов физических лиц  (</w:t>
      </w:r>
      <w:r w:rsidR="00F50AF5" w:rsidRPr="00F50AF5">
        <w:rPr>
          <w:color w:val="auto"/>
          <w:sz w:val="28"/>
        </w:rPr>
        <w:t>7515</w:t>
      </w:r>
      <w:r w:rsidR="00096B36" w:rsidRPr="00F50AF5">
        <w:rPr>
          <w:color w:val="auto"/>
          <w:sz w:val="28"/>
        </w:rPr>
        <w:t xml:space="preserve"> обращений или </w:t>
      </w:r>
      <w:r w:rsidR="00F50AF5" w:rsidRPr="00F50AF5">
        <w:rPr>
          <w:color w:val="auto"/>
          <w:sz w:val="28"/>
        </w:rPr>
        <w:t>13,8</w:t>
      </w:r>
      <w:r w:rsidR="00096B36" w:rsidRPr="00F50AF5">
        <w:rPr>
          <w:color w:val="auto"/>
          <w:sz w:val="28"/>
        </w:rPr>
        <w:t>% от общего числа).</w:t>
      </w:r>
      <w:r w:rsidR="00096B36" w:rsidRPr="00F50AF5">
        <w:rPr>
          <w:color w:val="auto"/>
        </w:rPr>
        <w:t xml:space="preserve"> </w:t>
      </w:r>
      <w:r w:rsidR="00096B36" w:rsidRPr="00F50AF5">
        <w:rPr>
          <w:color w:val="auto"/>
          <w:sz w:val="28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  <w:r w:rsidR="00096B36" w:rsidRPr="004E2383">
        <w:rPr>
          <w:color w:val="FF0000"/>
          <w:sz w:val="28"/>
        </w:rPr>
        <w:t xml:space="preserve"> </w:t>
      </w:r>
      <w:r w:rsidR="00096B36" w:rsidRPr="00F50AF5">
        <w:rPr>
          <w:color w:val="auto"/>
          <w:sz w:val="28"/>
        </w:rPr>
        <w:t>По вопросам исчисления и уплаты страховых взносов в бюджеты государственных внебюджетных фондов поступило (</w:t>
      </w:r>
      <w:r w:rsidR="00F50AF5" w:rsidRPr="00F50AF5">
        <w:rPr>
          <w:color w:val="auto"/>
          <w:sz w:val="28"/>
        </w:rPr>
        <w:t>300</w:t>
      </w:r>
      <w:r w:rsidR="00096B36" w:rsidRPr="00F50AF5">
        <w:rPr>
          <w:color w:val="auto"/>
          <w:sz w:val="28"/>
        </w:rPr>
        <w:t xml:space="preserve"> обращений  или 0,6% от общего числа).</w:t>
      </w:r>
    </w:p>
    <w:p w:rsidR="00096B36" w:rsidRPr="007C1860" w:rsidRDefault="00E821F3" w:rsidP="00E821F3">
      <w:pPr>
        <w:ind w:firstLine="708"/>
        <w:jc w:val="both"/>
        <w:rPr>
          <w:color w:val="auto"/>
          <w:sz w:val="28"/>
        </w:rPr>
      </w:pPr>
      <w:proofErr w:type="gramStart"/>
      <w:r w:rsidRPr="00A35E15">
        <w:rPr>
          <w:color w:val="auto"/>
          <w:sz w:val="28"/>
        </w:rPr>
        <w:t xml:space="preserve">Немалую часть обращений граждан в 2020 году составляли вопросы по </w:t>
      </w:r>
      <w:r>
        <w:rPr>
          <w:color w:val="auto"/>
          <w:sz w:val="28"/>
        </w:rPr>
        <w:t>урегулированию</w:t>
      </w:r>
      <w:r w:rsidR="00096B36" w:rsidRPr="007C1860">
        <w:rPr>
          <w:color w:val="auto"/>
          <w:sz w:val="28"/>
        </w:rPr>
        <w:t xml:space="preserve"> задолженности (всего </w:t>
      </w:r>
      <w:r w:rsidR="007C1860" w:rsidRPr="007C1860">
        <w:rPr>
          <w:color w:val="auto"/>
          <w:sz w:val="28"/>
        </w:rPr>
        <w:t>5684</w:t>
      </w:r>
      <w:r w:rsidR="00096B36" w:rsidRPr="007C1860">
        <w:rPr>
          <w:color w:val="auto"/>
          <w:sz w:val="28"/>
        </w:rPr>
        <w:t xml:space="preserve"> (</w:t>
      </w:r>
      <w:r w:rsidR="007C1860" w:rsidRPr="007C1860">
        <w:rPr>
          <w:color w:val="auto"/>
          <w:sz w:val="28"/>
        </w:rPr>
        <w:t>10,5%) обращения</w:t>
      </w:r>
      <w:r w:rsidR="00096B36" w:rsidRPr="007C1860">
        <w:rPr>
          <w:color w:val="auto"/>
          <w:sz w:val="28"/>
        </w:rPr>
        <w:t>),</w:t>
      </w:r>
      <w:r w:rsidR="00096B36" w:rsidRPr="004E2383">
        <w:rPr>
          <w:color w:val="FF0000"/>
          <w:sz w:val="28"/>
        </w:rPr>
        <w:t xml:space="preserve"> </w:t>
      </w:r>
      <w:r w:rsidR="00096B36" w:rsidRPr="00356133">
        <w:rPr>
          <w:color w:val="auto"/>
          <w:sz w:val="28"/>
        </w:rPr>
        <w:t xml:space="preserve">из которых </w:t>
      </w:r>
      <w:r w:rsidR="00356133" w:rsidRPr="00356133">
        <w:rPr>
          <w:color w:val="auto"/>
          <w:sz w:val="28"/>
        </w:rPr>
        <w:t>4640</w:t>
      </w:r>
      <w:r w:rsidR="00096B36" w:rsidRPr="00356133">
        <w:rPr>
          <w:color w:val="auto"/>
          <w:sz w:val="28"/>
        </w:rPr>
        <w:t xml:space="preserve"> обращений (</w:t>
      </w:r>
      <w:r w:rsidR="00356133" w:rsidRPr="00356133">
        <w:rPr>
          <w:color w:val="auto"/>
          <w:sz w:val="28"/>
        </w:rPr>
        <w:t>8,6</w:t>
      </w:r>
      <w:r w:rsidR="00096B36" w:rsidRPr="00356133">
        <w:rPr>
          <w:color w:val="auto"/>
          <w:sz w:val="28"/>
        </w:rPr>
        <w:t>% от общего числа) - заявления по вопросам возникновения задолженности по налогам и сборам и взносам в бюджеты государственных внебюджетных фондов,</w:t>
      </w:r>
      <w:r w:rsidR="00096B36" w:rsidRPr="004E2383">
        <w:rPr>
          <w:color w:val="FF0000"/>
          <w:sz w:val="28"/>
        </w:rPr>
        <w:t xml:space="preserve"> </w:t>
      </w:r>
      <w:r w:rsidR="00356133" w:rsidRPr="00356133">
        <w:rPr>
          <w:color w:val="auto"/>
          <w:sz w:val="28"/>
        </w:rPr>
        <w:t>851</w:t>
      </w:r>
      <w:r w:rsidR="00096B36" w:rsidRPr="00356133">
        <w:rPr>
          <w:color w:val="auto"/>
          <w:sz w:val="28"/>
        </w:rPr>
        <w:t xml:space="preserve"> (</w:t>
      </w:r>
      <w:r w:rsidR="00356133" w:rsidRPr="00356133">
        <w:rPr>
          <w:color w:val="auto"/>
          <w:sz w:val="28"/>
        </w:rPr>
        <w:t>1,6</w:t>
      </w:r>
      <w:r w:rsidR="00096B36" w:rsidRPr="00356133">
        <w:rPr>
          <w:color w:val="auto"/>
          <w:sz w:val="28"/>
        </w:rPr>
        <w:t>% от общего числа) - вопросы осуществления возврата или зачета излишне уплаченных или излишне взысканных сумм налогов, сборов, пеней, штрафов</w:t>
      </w:r>
      <w:proofErr w:type="gramEnd"/>
      <w:r w:rsidR="00096B36" w:rsidRPr="00356133">
        <w:rPr>
          <w:color w:val="auto"/>
          <w:sz w:val="28"/>
        </w:rPr>
        <w:t>,</w:t>
      </w:r>
      <w:r w:rsidR="00096B36" w:rsidRPr="004E2383">
        <w:rPr>
          <w:color w:val="FF0000"/>
          <w:sz w:val="28"/>
        </w:rPr>
        <w:t xml:space="preserve">   </w:t>
      </w:r>
      <w:r w:rsidR="00356133" w:rsidRPr="00356133">
        <w:rPr>
          <w:color w:val="auto"/>
          <w:sz w:val="28"/>
        </w:rPr>
        <w:t>109</w:t>
      </w:r>
      <w:r w:rsidR="00096B36" w:rsidRPr="00356133">
        <w:rPr>
          <w:color w:val="auto"/>
          <w:sz w:val="28"/>
        </w:rPr>
        <w:t xml:space="preserve"> (0,2% от общего числа) - предоставление отсрочки </w:t>
      </w:r>
      <w:r w:rsidR="00096B36" w:rsidRPr="00356133">
        <w:rPr>
          <w:color w:val="auto"/>
          <w:sz w:val="28"/>
        </w:rPr>
        <w:lastRenderedPageBreak/>
        <w:t xml:space="preserve">или рассрочки по уплате налога, сбора, пени, штрафа, </w:t>
      </w:r>
      <w:r w:rsidR="007C1860" w:rsidRPr="007C1860">
        <w:rPr>
          <w:color w:val="auto"/>
          <w:sz w:val="28"/>
        </w:rPr>
        <w:t>48</w:t>
      </w:r>
      <w:r w:rsidR="00096B36" w:rsidRPr="007C1860">
        <w:rPr>
          <w:color w:val="auto"/>
          <w:sz w:val="28"/>
        </w:rPr>
        <w:t xml:space="preserve"> (0,</w:t>
      </w:r>
      <w:r w:rsidR="007C1860" w:rsidRPr="007C1860">
        <w:rPr>
          <w:color w:val="auto"/>
          <w:sz w:val="28"/>
        </w:rPr>
        <w:t>1</w:t>
      </w:r>
      <w:r w:rsidR="00096B36" w:rsidRPr="007C1860">
        <w:rPr>
          <w:color w:val="auto"/>
          <w:sz w:val="28"/>
        </w:rPr>
        <w:t>% от общего числа) по вопросам госпошлины,</w:t>
      </w:r>
      <w:r w:rsidR="00096B36" w:rsidRPr="004E2383">
        <w:rPr>
          <w:color w:val="FF0000"/>
          <w:sz w:val="28"/>
        </w:rPr>
        <w:t xml:space="preserve"> </w:t>
      </w:r>
      <w:r w:rsidR="007C1860" w:rsidRPr="007C1860">
        <w:rPr>
          <w:color w:val="auto"/>
          <w:sz w:val="28"/>
        </w:rPr>
        <w:t>36</w:t>
      </w:r>
      <w:r w:rsidR="00096B36" w:rsidRPr="007C1860">
        <w:rPr>
          <w:color w:val="auto"/>
          <w:sz w:val="28"/>
        </w:rPr>
        <w:t xml:space="preserve"> (0,1% от общего числа) - это обращения о признании физических лиц и индивидуальных предпринимателей банкротами. </w:t>
      </w:r>
    </w:p>
    <w:p w:rsidR="00935EF4" w:rsidRPr="007A3BFA" w:rsidRDefault="00554B00">
      <w:pPr>
        <w:ind w:firstLine="708"/>
        <w:jc w:val="both"/>
        <w:rPr>
          <w:color w:val="auto"/>
          <w:sz w:val="28"/>
        </w:rPr>
      </w:pPr>
      <w:r w:rsidRPr="007A3BFA">
        <w:rPr>
          <w:color w:val="auto"/>
          <w:sz w:val="28"/>
        </w:rPr>
        <w:t xml:space="preserve">В ряде обращений заявители затрагивали вопросы: </w:t>
      </w:r>
      <w:r w:rsidR="007A3BFA" w:rsidRPr="007A3BFA">
        <w:rPr>
          <w:color w:val="auto"/>
          <w:sz w:val="28"/>
        </w:rPr>
        <w:t xml:space="preserve">налогообложения малого бизнеса и специальных налоговых режимов, </w:t>
      </w:r>
      <w:r w:rsidRPr="007A3BFA">
        <w:rPr>
          <w:color w:val="auto"/>
          <w:sz w:val="28"/>
        </w:rPr>
        <w:t>задержки выплаты зарплаты на предприятиях; разъяснения налоговых правонарушений и ответственности з</w:t>
      </w:r>
      <w:r w:rsidR="00E96FA3" w:rsidRPr="007A3BFA">
        <w:rPr>
          <w:color w:val="auto"/>
          <w:sz w:val="28"/>
        </w:rPr>
        <w:t>а их совершение; применения ККТ</w:t>
      </w:r>
      <w:r w:rsidRPr="007A3BFA">
        <w:rPr>
          <w:color w:val="auto"/>
          <w:sz w:val="28"/>
        </w:rPr>
        <w:t>.</w:t>
      </w:r>
    </w:p>
    <w:p w:rsidR="00935EF4" w:rsidRPr="007A3BFA" w:rsidRDefault="00554B00">
      <w:pPr>
        <w:ind w:firstLine="708"/>
        <w:jc w:val="both"/>
        <w:rPr>
          <w:color w:val="auto"/>
          <w:sz w:val="28"/>
        </w:rPr>
      </w:pPr>
      <w:r w:rsidRPr="007A3BFA">
        <w:rPr>
          <w:color w:val="auto"/>
          <w:sz w:val="28"/>
        </w:rPr>
        <w:t>Подробная статистика обращений граждан, поступивших в налоговые органы Кемеровской области, в разрезе тематики приведена в приложении.</w:t>
      </w:r>
    </w:p>
    <w:p w:rsidR="00935EF4" w:rsidRPr="007A3BFA" w:rsidRDefault="00554B00">
      <w:pPr>
        <w:ind w:firstLine="708"/>
        <w:jc w:val="both"/>
        <w:rPr>
          <w:color w:val="auto"/>
          <w:sz w:val="28"/>
        </w:rPr>
      </w:pPr>
      <w:r w:rsidRPr="007A3BFA">
        <w:rPr>
          <w:color w:val="auto"/>
          <w:sz w:val="28"/>
        </w:rPr>
        <w:t>Все поступившие в налоговые органы обращения граждан рассмотрены в установленный законом срок, заявителям направлены ответы по существу поставленных вопросов.</w:t>
      </w:r>
    </w:p>
    <w:p w:rsidR="00935EF4" w:rsidRPr="0099450A" w:rsidRDefault="00554B00">
      <w:pPr>
        <w:ind w:firstLine="708"/>
        <w:jc w:val="both"/>
        <w:rPr>
          <w:color w:val="auto"/>
          <w:sz w:val="28"/>
        </w:rPr>
      </w:pPr>
      <w:r w:rsidRPr="0099450A">
        <w:rPr>
          <w:color w:val="auto"/>
          <w:sz w:val="28"/>
        </w:rPr>
        <w:t xml:space="preserve">В приемную руководителя,  заместителей руководителя </w:t>
      </w:r>
      <w:r w:rsidR="00DA0FD1" w:rsidRPr="0099450A">
        <w:rPr>
          <w:color w:val="auto"/>
          <w:sz w:val="28"/>
        </w:rPr>
        <w:t>У</w:t>
      </w:r>
      <w:r w:rsidRPr="0099450A">
        <w:rPr>
          <w:color w:val="auto"/>
          <w:sz w:val="28"/>
        </w:rPr>
        <w:t>ФНС России по Кемеровской области</w:t>
      </w:r>
      <w:r w:rsidR="00DA0FD1" w:rsidRPr="0099450A">
        <w:rPr>
          <w:color w:val="auto"/>
          <w:sz w:val="28"/>
        </w:rPr>
        <w:t>-Кузбассу</w:t>
      </w:r>
      <w:r w:rsidRPr="0099450A">
        <w:rPr>
          <w:color w:val="auto"/>
          <w:sz w:val="28"/>
        </w:rPr>
        <w:t xml:space="preserve">  и в подведомственные территориальные нал</w:t>
      </w:r>
      <w:r w:rsidR="00E96FA3" w:rsidRPr="0099450A">
        <w:rPr>
          <w:color w:val="auto"/>
          <w:sz w:val="28"/>
        </w:rPr>
        <w:t>оговые органы на личный прием в</w:t>
      </w:r>
      <w:r w:rsidRPr="0099450A">
        <w:rPr>
          <w:color w:val="auto"/>
          <w:sz w:val="28"/>
        </w:rPr>
        <w:t xml:space="preserve"> </w:t>
      </w:r>
      <w:r w:rsidR="007A3BFA" w:rsidRPr="0099450A">
        <w:rPr>
          <w:color w:val="auto"/>
          <w:sz w:val="28"/>
        </w:rPr>
        <w:t>2020 году</w:t>
      </w:r>
      <w:r w:rsidRPr="0099450A">
        <w:rPr>
          <w:color w:val="auto"/>
          <w:sz w:val="28"/>
        </w:rPr>
        <w:t xml:space="preserve">  обратилось </w:t>
      </w:r>
      <w:r w:rsidR="0099450A" w:rsidRPr="0099450A">
        <w:rPr>
          <w:color w:val="auto"/>
          <w:sz w:val="28"/>
        </w:rPr>
        <w:t>112</w:t>
      </w:r>
      <w:r w:rsidR="00E96FA3" w:rsidRPr="0099450A">
        <w:rPr>
          <w:color w:val="auto"/>
          <w:sz w:val="28"/>
        </w:rPr>
        <w:t xml:space="preserve"> граждан</w:t>
      </w:r>
      <w:r w:rsidRPr="0099450A">
        <w:rPr>
          <w:color w:val="auto"/>
          <w:sz w:val="28"/>
        </w:rPr>
        <w:t>.</w:t>
      </w:r>
    </w:p>
    <w:p w:rsidR="00DC5C95" w:rsidRDefault="00554B00" w:rsidP="00DC5C95">
      <w:pPr>
        <w:ind w:firstLine="708"/>
        <w:jc w:val="both"/>
        <w:rPr>
          <w:color w:val="auto"/>
          <w:sz w:val="28"/>
        </w:rPr>
      </w:pPr>
      <w:r w:rsidRPr="0099450A">
        <w:rPr>
          <w:color w:val="auto"/>
          <w:sz w:val="28"/>
        </w:rPr>
        <w:t>Обратившимся гражданам были даны подробные разъяснения, в необходимых случаях были приняты письменные заявления для рассмотрения и подготовки письменного ответа.</w:t>
      </w:r>
    </w:p>
    <w:p w:rsidR="00DC5C95" w:rsidRDefault="00DC5C95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DC5C95" w:rsidRDefault="00DC5C95" w:rsidP="00DC5C95"/>
    <w:p w:rsidR="00DC5C95" w:rsidRDefault="00DC5C95" w:rsidP="00DC5C95">
      <w:pPr>
        <w:jc w:val="center"/>
        <w:rPr>
          <w:sz w:val="25"/>
        </w:rPr>
      </w:pPr>
    </w:p>
    <w:p w:rsidR="00DC5C95" w:rsidRDefault="00DC5C95" w:rsidP="00DC5C95">
      <w:pPr>
        <w:jc w:val="center"/>
        <w:rPr>
          <w:sz w:val="25"/>
        </w:rPr>
      </w:pPr>
      <w:r>
        <w:rPr>
          <w:sz w:val="25"/>
        </w:rPr>
        <w:t>СПРАВКА</w:t>
      </w:r>
    </w:p>
    <w:p w:rsidR="00DC5C95" w:rsidRDefault="00DC5C95" w:rsidP="00DC5C95">
      <w:pPr>
        <w:jc w:val="center"/>
        <w:rPr>
          <w:sz w:val="25"/>
        </w:rPr>
      </w:pPr>
      <w:r>
        <w:rPr>
          <w:sz w:val="25"/>
        </w:rPr>
        <w:t xml:space="preserve">Входящей корреспонденции по тематике обращений граждан </w:t>
      </w:r>
      <w:r>
        <w:rPr>
          <w:b/>
          <w:sz w:val="25"/>
        </w:rPr>
        <w:t xml:space="preserve">за 2020 год </w:t>
      </w: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p w:rsidR="00DC5C95" w:rsidRDefault="00DC5C95" w:rsidP="00DC5C95">
      <w:pPr>
        <w:jc w:val="center"/>
        <w:rPr>
          <w:b/>
          <w:sz w:val="25"/>
        </w:rPr>
      </w:pPr>
    </w:p>
    <w:p w:rsidR="00DC5C95" w:rsidRDefault="00DC5C95" w:rsidP="00DC5C95">
      <w:pPr>
        <w:jc w:val="center"/>
        <w:rPr>
          <w:color w:val="FF0000"/>
          <w:sz w:val="1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378"/>
        <w:gridCol w:w="993"/>
      </w:tblGrid>
      <w:tr w:rsidR="00DC5C95" w:rsidTr="00A23E8A">
        <w:trPr>
          <w:trHeight w:val="59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jc w:val="center"/>
              <w:rPr>
                <w:sz w:val="24"/>
              </w:rPr>
            </w:pPr>
            <w:r>
              <w:t>Код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jc w:val="center"/>
              <w:rPr>
                <w:sz w:val="24"/>
              </w:rPr>
            </w:pPr>
            <w: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jc w:val="center"/>
              <w:rPr>
                <w:sz w:val="24"/>
              </w:rPr>
            </w:pPr>
            <w:r>
              <w:t>Кол-во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jc w:val="center"/>
              <w:rPr>
                <w:sz w:val="24"/>
              </w:rPr>
            </w:pP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hd w:val="clear" w:color="auto" w:fill="9BBB59"/>
              </w:rPr>
              <w:t>Основы</w:t>
            </w:r>
            <w:r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  <w:shd w:val="clear" w:color="auto" w:fill="9BBB59"/>
              </w:rPr>
            </w:pP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jc w:val="center"/>
              <w:rPr>
                <w:b/>
                <w:color w:val="800000"/>
                <w:sz w:val="24"/>
              </w:rPr>
            </w:pP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0001.0002.0023.0062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0001.0002.0023.0063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0001.0002.0023.0064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 xml:space="preserve">Деятельность органов исполнительной власти субъекта Российской Федерации. Принимаемые </w:t>
            </w:r>
          </w:p>
          <w:p w:rsidR="00DC5C95" w:rsidRDefault="00DC5C95" w:rsidP="00A23E8A">
            <w:r>
              <w:t>Решения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0001.0002.0023.0065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7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0001.0002.0024.0078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0001.0002.0024.0083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 xml:space="preserve">Общие вопросы государственного управления в </w:t>
            </w:r>
            <w:r>
              <w:rPr>
                <w:b/>
                <w:color w:val="800000"/>
              </w:rPr>
              <w:lastRenderedPageBreak/>
              <w:t>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0001.0002.0025.0084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Государственные программы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0001.0002.0025.0092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0001.0002.0025.0106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0001.0002.0025.0114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0001.0002.0025.0120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Цены и ценообразование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 xml:space="preserve">Неполучение ответа  на обращение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Принятое по обращению решение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Результаты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148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0001.0002.0027.0126*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Отсутствует адресат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0001.0002.0027.0127*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0001.0002.0027.0128*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Некорректные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Обращения, не поддающиеся прочтению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0001.0002.0027.0130*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Переписка прекращена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Прекращение рассмотрения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703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2923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284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337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Личный прием иностранных граждан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0001.0002.0027.0153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0001.0002.0027.0158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0001.0020.0000.0000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0001.0020.0191.0176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0001.0003.0030.0202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0001.0003.0030.0471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876</w:t>
            </w:r>
          </w:p>
        </w:tc>
      </w:tr>
      <w:tr w:rsidR="00DC5C95" w:rsidTr="00A23E8A">
        <w:trPr>
          <w:trHeight w:val="3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Юридические лица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0001.0003.0031.0203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1636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0001.0003.0037.0209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0001.0003.0037.0210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0001.0003.0037.0215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0001.0003.0041.0000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0001.0003.0041.0219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0002.0004.0048.0000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0002.0004.0048.0232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0002.0006.0064.0000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0002.0006.0064.0249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Индексация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0002.0006.0064.0250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0002.0006.0065.0000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Вопросы кадрового обеспечения организаций, предприятий и учреждений. Резерв управленческих кадров</w:t>
            </w:r>
          </w:p>
          <w:p w:rsidR="00DC5C95" w:rsidRDefault="00DC5C95" w:rsidP="00A23E8A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Выплата заработной платы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98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0002.0006.0065.0262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 xml:space="preserve">Надзор и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0002.0006.0065.0269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Материальная и моральная мотивация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0002.0007.0066.0271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0002.0007.0067.0000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0002.0007.0067.0274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0002.0007.0068.0000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0002.0007.0068.0279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300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Трудовой стаж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0002.0007.0069.0280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Трудовой стаж и трудовые книжки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0002.0007.0071.0282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Назначение пенсии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0002.0007.0071.0283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Перерасчет размеров пенсий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0002.0007.0072.0000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0002.0007.0072.0288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 xml:space="preserve">Просьбы об оказании финансовой </w:t>
            </w:r>
            <w:proofErr w:type="gramStart"/>
            <w:r>
              <w:t>п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39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0002.0007.0072.0291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</w:t>
            </w:r>
            <w:r>
              <w:rPr>
                <w:shd w:val="clear" w:color="auto" w:fill="BFBFBF"/>
              </w:rPr>
              <w:t>0</w:t>
            </w:r>
            <w:r>
              <w:t>007.0074.0</w:t>
            </w:r>
            <w:r>
              <w:rPr>
                <w:shd w:val="clear" w:color="auto" w:fill="BFBFBF"/>
              </w:rPr>
              <w:t>0</w:t>
            </w:r>
            <w:r>
              <w:t>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</w:t>
            </w:r>
            <w:r>
              <w:rPr>
                <w:highlight w:val="white"/>
              </w:rPr>
              <w:t>0</w:t>
            </w:r>
            <w:r>
              <w:t>007.0074.0318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0002.0013.0000.0000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0002.0013.0142.0000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0002.0013.0142.0385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sz w:val="24"/>
              </w:rPr>
            </w:pPr>
            <w:r>
              <w:t>0002.0014.0000.0000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0002.0014.0143.0000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0002.0014.0143.0429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Экономика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0003.0008.0000.0000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0003.0008.0077.0000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0003.0008.0077.0457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Стратегия и перспективы развития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sz w:val="24"/>
              </w:rPr>
              <w:t>0003.0008.0079.0000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0003.0008.0079.0503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Игорный бизнес. Лотереи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0003.0008.0086.0537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2"/>
              </w:rPr>
            </w:pPr>
            <w:r>
              <w:rPr>
                <w:sz w:val="22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136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0003.0008.0086.0538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2"/>
              </w:rPr>
            </w:pPr>
            <w:r>
              <w:rPr>
                <w:sz w:val="22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1170</w:t>
            </w:r>
          </w:p>
        </w:tc>
      </w:tr>
      <w:tr w:rsidR="00DC5C95" w:rsidTr="00A23E8A">
        <w:trPr>
          <w:trHeight w:val="38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0003.0008.0086.0539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Водный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Земельный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1085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29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 xml:space="preserve">Налог на добычу </w:t>
            </w:r>
            <w:proofErr w:type="gramStart"/>
            <w:r>
              <w:t>полезных</w:t>
            </w:r>
            <w:proofErr w:type="gramEnd"/>
            <w:r>
              <w:t xml:space="preserve"> ископаемы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Транспортный налог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5812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 на имущество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4484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7515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 на прибыль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122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Госпошлины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1656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128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4228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71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0003.0008.0086.0553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4842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647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Налоговая отчетность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1002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Контроль и надзор в налоговой сфере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314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  <w:p w:rsidR="00DC5C95" w:rsidRDefault="00DC5C95" w:rsidP="00A23E8A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851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4640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109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Уклонение от налогообложения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673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3125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 xml:space="preserve">Оказание услуг в электронной форме. Пользование </w:t>
            </w:r>
            <w:proofErr w:type="gramStart"/>
            <w:r>
              <w:t>информационными</w:t>
            </w:r>
            <w:proofErr w:type="gramEnd"/>
            <w:r>
              <w:t xml:space="preserve"> ресурсам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1613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6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 xml:space="preserve">Контроль исполнения налогового законодательства </w:t>
            </w:r>
            <w:proofErr w:type="gramStart"/>
            <w:r>
              <w:t>физическими</w:t>
            </w:r>
            <w:proofErr w:type="gramEnd"/>
            <w:r>
              <w:t xml:space="preserve"> и юридическими лицам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245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352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799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19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0003.0008.0086.0568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353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0003.0008.0086.1198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212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0003.0008.0087.0580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0003.0008.0088.0603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tabs>
                <w:tab w:val="left" w:pos="720"/>
              </w:tabs>
            </w:pPr>
            <w: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0003.0008.0089.0621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Валютный рынок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>
            <w:pPr>
              <w:rPr>
                <w:color w:val="008000"/>
                <w:sz w:val="24"/>
              </w:rPr>
            </w:pPr>
            <w:r>
              <w:t>0003.0008.0089.0622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Валютное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0003.0008.0089.0623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0003.0008.0089.0624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Валютный контроль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0003.0008.0092.0000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0003.0008.0092.0628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0003.0009.0094.0668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0003.0009.0096.0674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0003.0009.0098.0000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0003.0009.0098.0723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0003.0009.0098.0728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0003.0009.0099.0000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0003.0009.0099.0742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0003.0009.0099.0749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Связь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0003.0009.0100.0750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0003.0009.0100.0754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Оказание услуг почтовой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0003.0009.0100.0760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Качество оказания услуг связи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0003.0009.0100.0765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0003.0009.0102.0771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0003.0009.0102.0772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0003.0010.0112.0000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0003.0010.0112.0787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0003.0010.0116.0000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0003.0010.0116.0791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r>
              <w:t>Утилизационный сбор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0003.0010.0120.0000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0003.0010.0120.0801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0003.0010.0121.0000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color w:val="800000"/>
                <w:sz w:val="24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0003.0010.0121.0802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0003.0011.0000.0000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0003.0011.0122.0000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color w:val="008000"/>
                <w:sz w:val="24"/>
              </w:rPr>
            </w:pPr>
            <w:r>
              <w:t>0003.0011.0122.0828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0003.0011.0123.0000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0003.0011.0123.0848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0003.0012.0132.0877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Оказание услуг в электронном виде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0003.0012.0133.0000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0003.0012.0133.0879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Электронное правительство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0003.0012.0134.0000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5C95" w:rsidRDefault="00DC5C95" w:rsidP="00A23E8A">
            <w:pPr>
              <w:ind w:right="113"/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0003.0012.0134.0880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8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0003.0012.0134.0881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Запросы архивных данных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172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pStyle w:val="a3"/>
            </w:pPr>
            <w:r>
              <w:t>0004.0016.0162.0000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999999"/>
                <w:sz w:val="24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0004.0016.0162.0995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0004.0016.0162.0996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Преступления против собственности (государственной, частной, личной)</w:t>
            </w:r>
          </w:p>
          <w:p w:rsidR="00DC5C95" w:rsidRDefault="00DC5C95" w:rsidP="00A23E8A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0004.0016.0162.1003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Борьба с коррупцией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3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0004.0016.0162.1005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0004.0016.0162.1006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0004.0016.0162.1020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Паспортная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0004.0016.0162.1021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0004.0016.0162.1022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1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>
            <w:pPr>
              <w:rPr>
                <w:sz w:val="24"/>
              </w:rPr>
            </w:pPr>
            <w:r>
              <w:t>0004.0018.0000.0000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</w:rPr>
              <w:t>Правосудие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C5C95" w:rsidRDefault="00DC5C95" w:rsidP="00A23E8A">
            <w:pPr>
              <w:rPr>
                <w:sz w:val="24"/>
              </w:rPr>
            </w:pPr>
            <w:r>
              <w:t>0004.0018.0171.0000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>
            <w:pPr>
              <w:rPr>
                <w:sz w:val="24"/>
              </w:rPr>
            </w:pPr>
            <w:r>
              <w:t>0004.0018.0171.1059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Обжалование судебных решений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>
            <w:pPr>
              <w:rPr>
                <w:sz w:val="24"/>
              </w:rPr>
            </w:pPr>
            <w:r>
              <w:t>0004.0018.0171.1070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5C95" w:rsidRDefault="00DC5C95" w:rsidP="00A23E8A">
            <w:pPr>
              <w:rPr>
                <w:sz w:val="24"/>
              </w:rPr>
            </w:pPr>
            <w:r>
              <w:lastRenderedPageBreak/>
              <w:t>0004.0018.0171.1075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0004.0018.0171.1081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4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0005.0000.0000.0000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DC5C95" w:rsidRDefault="00DC5C95" w:rsidP="00A23E8A">
            <w:pPr>
              <w:ind w:right="113"/>
              <w:jc w:val="center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0005.0005.0000.0000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DC5C95" w:rsidRDefault="00DC5C95" w:rsidP="00A23E8A">
            <w:pPr>
              <w:ind w:right="113"/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C5C95" w:rsidRDefault="00DC5C95" w:rsidP="00A23E8A">
            <w:pPr>
              <w:rPr>
                <w:sz w:val="24"/>
              </w:rPr>
            </w:pPr>
            <w:r>
              <w:t>0005.0005.0055.0000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  <w:sz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0005.0005.0055.1131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sz w:val="24"/>
              </w:rPr>
            </w:pPr>
            <w:r>
              <w:t>0005.0005.0055.1142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Служебные жилые помещения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0005.0005.0056.0000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pPr>
              <w:rPr>
                <w:color w:val="008000"/>
                <w:sz w:val="24"/>
              </w:rPr>
            </w:pPr>
            <w:r>
              <w:t>0005.0005.0056.1149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2</w:t>
            </w:r>
          </w:p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0005.0005.0057.0000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  <w:color w:val="800000"/>
                <w:sz w:val="24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0005.0005.0057.1177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Участие в долевом строительстве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  <w:r>
              <w:t>0005.0005.0057.1179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r>
              <w:t>Предоставление субсидий на жилье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/>
        </w:tc>
      </w:tr>
      <w:tr w:rsidR="00DC5C95" w:rsidTr="00A23E8A">
        <w:trPr>
          <w:trHeight w:val="42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C95" w:rsidRDefault="00DC5C95" w:rsidP="00A23E8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C95" w:rsidRDefault="00DC5C95" w:rsidP="00A23E8A">
            <w:r>
              <w:t>54275</w:t>
            </w:r>
          </w:p>
        </w:tc>
      </w:tr>
    </w:tbl>
    <w:p w:rsidR="00DC5C95" w:rsidRDefault="00DC5C95" w:rsidP="00DC5C95"/>
    <w:p w:rsidR="00935EF4" w:rsidRPr="00DC5C95" w:rsidRDefault="00935EF4" w:rsidP="00DC5C95">
      <w:pPr>
        <w:ind w:firstLine="708"/>
        <w:jc w:val="both"/>
        <w:rPr>
          <w:color w:val="auto"/>
          <w:sz w:val="28"/>
        </w:rPr>
      </w:pPr>
      <w:bookmarkStart w:id="0" w:name="_GoBack"/>
      <w:bookmarkEnd w:id="0"/>
    </w:p>
    <w:sectPr w:rsidR="00935EF4" w:rsidRPr="00DC5C95">
      <w:headerReference w:type="default" r:id="rId7"/>
      <w:pgSz w:w="11906" w:h="16838"/>
      <w:pgMar w:top="28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4D" w:rsidRDefault="006F424D">
      <w:r>
        <w:separator/>
      </w:r>
    </w:p>
  </w:endnote>
  <w:endnote w:type="continuationSeparator" w:id="0">
    <w:p w:rsidR="006F424D" w:rsidRDefault="006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4D" w:rsidRDefault="006F424D">
      <w:r>
        <w:separator/>
      </w:r>
    </w:p>
  </w:footnote>
  <w:footnote w:type="continuationSeparator" w:id="0">
    <w:p w:rsidR="006F424D" w:rsidRDefault="006F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F4" w:rsidRDefault="00554B00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DC5C95">
      <w:rPr>
        <w:rStyle w:val="a5"/>
        <w:noProof/>
      </w:rPr>
      <w:t>2</w:t>
    </w:r>
    <w:r>
      <w:rPr>
        <w:rStyle w:val="a5"/>
      </w:rPr>
      <w:fldChar w:fldCharType="end"/>
    </w:r>
  </w:p>
  <w:p w:rsidR="00935EF4" w:rsidRDefault="00935E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F4"/>
    <w:rsid w:val="00096B36"/>
    <w:rsid w:val="00122A85"/>
    <w:rsid w:val="00356133"/>
    <w:rsid w:val="003A5812"/>
    <w:rsid w:val="003E376A"/>
    <w:rsid w:val="003F2955"/>
    <w:rsid w:val="004E2383"/>
    <w:rsid w:val="00526D07"/>
    <w:rsid w:val="00554B00"/>
    <w:rsid w:val="006231CF"/>
    <w:rsid w:val="006D7E63"/>
    <w:rsid w:val="006F424D"/>
    <w:rsid w:val="007A3BFA"/>
    <w:rsid w:val="007C1860"/>
    <w:rsid w:val="00843C25"/>
    <w:rsid w:val="00935EF4"/>
    <w:rsid w:val="00936F13"/>
    <w:rsid w:val="0099450A"/>
    <w:rsid w:val="009A15F8"/>
    <w:rsid w:val="009E3314"/>
    <w:rsid w:val="00A20844"/>
    <w:rsid w:val="00A35E15"/>
    <w:rsid w:val="00B171DC"/>
    <w:rsid w:val="00B727B6"/>
    <w:rsid w:val="00BC758A"/>
    <w:rsid w:val="00C5186C"/>
    <w:rsid w:val="00D544CF"/>
    <w:rsid w:val="00DA0FD1"/>
    <w:rsid w:val="00DC5C95"/>
    <w:rsid w:val="00E821F3"/>
    <w:rsid w:val="00E96FA3"/>
    <w:rsid w:val="00ED2C0F"/>
    <w:rsid w:val="00F40BFE"/>
    <w:rsid w:val="00F46E70"/>
    <w:rsid w:val="00F50AF5"/>
    <w:rsid w:val="00F5149A"/>
    <w:rsid w:val="00F772E9"/>
    <w:rsid w:val="00F9356E"/>
    <w:rsid w:val="00F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uiPriority w:val="39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character" w:customStyle="1" w:styleId="30">
    <w:name w:val="Заголовок 3 Знак"/>
    <w:basedOn w:val="1"/>
    <w:link w:val="3"/>
    <w:uiPriority w:val="9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  <w:uiPriority w:val="39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uiPriority w:val="10"/>
    <w:rPr>
      <w:b/>
      <w:sz w:val="36"/>
    </w:rPr>
  </w:style>
  <w:style w:type="character" w:customStyle="1" w:styleId="40">
    <w:name w:val="Заголовок 4 Знак"/>
    <w:basedOn w:val="1"/>
    <w:link w:val="4"/>
    <w:uiPriority w:val="9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uiPriority w:val="39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character" w:customStyle="1" w:styleId="30">
    <w:name w:val="Заголовок 3 Знак"/>
    <w:basedOn w:val="1"/>
    <w:link w:val="3"/>
    <w:uiPriority w:val="9"/>
    <w:rPr>
      <w:b/>
      <w:sz w:val="24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  <w:uiPriority w:val="39"/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</w:rPr>
  </w:style>
  <w:style w:type="character" w:customStyle="1" w:styleId="36">
    <w:name w:val="Основной текст с отступом 3 Знак"/>
    <w:basedOn w:val="1"/>
    <w:link w:val="35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3">
    <w:name w:val="Основной шрифт абзаца1"/>
  </w:style>
  <w:style w:type="paragraph" w:customStyle="1" w:styleId="17">
    <w:name w:val="Знак1"/>
    <w:basedOn w:val="a"/>
    <w:link w:val="18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ind w:left="1134" w:right="-908" w:hanging="1134"/>
      <w:jc w:val="center"/>
    </w:pPr>
    <w:rPr>
      <w:b/>
      <w:sz w:val="36"/>
    </w:rPr>
  </w:style>
  <w:style w:type="character" w:customStyle="1" w:styleId="ae">
    <w:name w:val="Название Знак"/>
    <w:basedOn w:val="1"/>
    <w:link w:val="ad"/>
    <w:uiPriority w:val="10"/>
    <w:rPr>
      <w:b/>
      <w:sz w:val="36"/>
    </w:rPr>
  </w:style>
  <w:style w:type="character" w:customStyle="1" w:styleId="40">
    <w:name w:val="Заголовок 4 Знак"/>
    <w:basedOn w:val="1"/>
    <w:link w:val="4"/>
    <w:uiPriority w:val="9"/>
    <w:rPr>
      <w:b/>
      <w:sz w:val="16"/>
    </w:rPr>
  </w:style>
  <w:style w:type="paragraph" w:customStyle="1" w:styleId="Oaeno">
    <w:name w:val="Oaeno"/>
    <w:basedOn w:val="Iauiue"/>
    <w:link w:val="Oaeno0"/>
    <w:rPr>
      <w:rFonts w:ascii="Courier New" w:hAnsi="Courier New"/>
    </w:rPr>
  </w:style>
  <w:style w:type="character" w:customStyle="1" w:styleId="Oaeno0">
    <w:name w:val="Oaeno"/>
    <w:basedOn w:val="Iauiue0"/>
    <w:link w:val="Oaeno"/>
    <w:rPr>
      <w:rFonts w:ascii="Courier New" w:hAnsi="Courier New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cp:lastPrinted>2021-03-17T08:26:00Z</cp:lastPrinted>
  <dcterms:created xsi:type="dcterms:W3CDTF">2021-03-22T09:21:00Z</dcterms:created>
  <dcterms:modified xsi:type="dcterms:W3CDTF">2021-03-22T09:21:00Z</dcterms:modified>
</cp:coreProperties>
</file>