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9"/>
        <w:gridCol w:w="2786"/>
        <w:gridCol w:w="308"/>
        <w:gridCol w:w="2025"/>
        <w:gridCol w:w="308"/>
        <w:gridCol w:w="2981"/>
        <w:gridCol w:w="462"/>
        <w:gridCol w:w="462"/>
        <w:gridCol w:w="462"/>
        <w:gridCol w:w="477"/>
      </w:tblGrid>
      <w:tr w:rsidR="007E7F88" w:rsidTr="003B300E">
        <w:trPr>
          <w:tblCellSpacing w:w="15" w:type="dxa"/>
        </w:trPr>
        <w:tc>
          <w:tcPr>
            <w:tcW w:w="2953" w:type="pct"/>
            <w:vMerge w:val="restar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1693" w:type="pct"/>
            <w:gridSpan w:val="5"/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УТВЕРЖДАЮ </w:t>
            </w:r>
            <w:r>
              <w:br/>
              <w:t xml:space="preserve">Руководитель (уполномоченное лицо) </w:t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</w:tr>
      <w:tr w:rsidR="003B300E" w:rsidTr="003B300E">
        <w:trPr>
          <w:tblCellSpacing w:w="15" w:type="dxa"/>
        </w:trPr>
        <w:tc>
          <w:tcPr>
            <w:tcW w:w="2953" w:type="pct"/>
            <w:vMerge/>
            <w:vAlign w:val="center"/>
            <w:hideMark/>
          </w:tcPr>
          <w:p w:rsidR="007E7F88" w:rsidRDefault="007E7F88"/>
        </w:tc>
        <w:tc>
          <w:tcPr>
            <w:tcW w:w="565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 w:rsidP="003B300E">
            <w:pPr>
              <w:ind w:hanging="35"/>
              <w:jc w:val="center"/>
            </w:pPr>
            <w:r>
              <w:t>Заместитель руководителя</w:t>
            </w:r>
          </w:p>
        </w:tc>
        <w:tc>
          <w:tcPr>
            <w:tcW w:w="57" w:type="pct"/>
            <w:vAlign w:val="center"/>
            <w:hideMark/>
          </w:tcPr>
          <w:p w:rsidR="007E7F88" w:rsidRDefault="007E7F88">
            <w:pPr>
              <w:jc w:val="center"/>
            </w:pPr>
            <w:r>
              <w:t> </w:t>
            </w:r>
          </w:p>
        </w:tc>
        <w:tc>
          <w:tcPr>
            <w:tcW w:w="409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</w:p>
        </w:tc>
        <w:tc>
          <w:tcPr>
            <w:tcW w:w="57" w:type="pct"/>
            <w:vAlign w:val="center"/>
            <w:hideMark/>
          </w:tcPr>
          <w:p w:rsidR="007E7F88" w:rsidRDefault="007E7F88">
            <w:pPr>
              <w:jc w:val="center"/>
            </w:pPr>
            <w:r>
              <w:t> 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proofErr w:type="spellStart"/>
            <w:r>
              <w:t>Сенникова</w:t>
            </w:r>
            <w:proofErr w:type="spellEnd"/>
            <w:r>
              <w:t xml:space="preserve"> Ю. В.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  <w:tr w:rsidR="003B300E" w:rsidTr="003B300E">
        <w:trPr>
          <w:tblCellSpacing w:w="15" w:type="dxa"/>
        </w:trPr>
        <w:tc>
          <w:tcPr>
            <w:tcW w:w="2953" w:type="pct"/>
            <w:vMerge/>
            <w:vAlign w:val="center"/>
            <w:hideMark/>
          </w:tcPr>
          <w:p w:rsidR="007E7F88" w:rsidRDefault="007E7F88"/>
        </w:tc>
        <w:tc>
          <w:tcPr>
            <w:tcW w:w="565" w:type="pct"/>
            <w:vAlign w:val="center"/>
            <w:hideMark/>
          </w:tcPr>
          <w:p w:rsidR="007E7F88" w:rsidRPr="003B300E" w:rsidRDefault="007E7F88">
            <w:pPr>
              <w:jc w:val="center"/>
              <w:rPr>
                <w:sz w:val="16"/>
                <w:szCs w:val="16"/>
              </w:rPr>
            </w:pPr>
            <w:r w:rsidRPr="003B300E">
              <w:rPr>
                <w:sz w:val="16"/>
                <w:szCs w:val="16"/>
              </w:rPr>
              <w:t xml:space="preserve">(должность) </w:t>
            </w:r>
          </w:p>
        </w:tc>
        <w:tc>
          <w:tcPr>
            <w:tcW w:w="57" w:type="pct"/>
            <w:vAlign w:val="center"/>
            <w:hideMark/>
          </w:tcPr>
          <w:p w:rsidR="007E7F88" w:rsidRPr="003B300E" w:rsidRDefault="007E7F88">
            <w:pPr>
              <w:jc w:val="center"/>
              <w:rPr>
                <w:sz w:val="16"/>
                <w:szCs w:val="16"/>
              </w:rPr>
            </w:pPr>
            <w:r w:rsidRPr="003B300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vAlign w:val="center"/>
            <w:hideMark/>
          </w:tcPr>
          <w:p w:rsidR="007E7F88" w:rsidRPr="003B300E" w:rsidRDefault="007E7F88">
            <w:pPr>
              <w:jc w:val="center"/>
              <w:rPr>
                <w:sz w:val="16"/>
                <w:szCs w:val="16"/>
              </w:rPr>
            </w:pPr>
            <w:r w:rsidRPr="003B300E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57" w:type="pct"/>
            <w:vAlign w:val="center"/>
            <w:hideMark/>
          </w:tcPr>
          <w:p w:rsidR="007E7F88" w:rsidRPr="003B300E" w:rsidRDefault="007E7F88">
            <w:pPr>
              <w:jc w:val="center"/>
              <w:rPr>
                <w:sz w:val="16"/>
                <w:szCs w:val="16"/>
              </w:rPr>
            </w:pPr>
            <w:r w:rsidRPr="003B300E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580" w:type="pct"/>
            <w:vAlign w:val="center"/>
            <w:hideMark/>
          </w:tcPr>
          <w:p w:rsidR="007E7F88" w:rsidRPr="003B300E" w:rsidRDefault="007E7F88">
            <w:pPr>
              <w:jc w:val="center"/>
              <w:rPr>
                <w:sz w:val="16"/>
                <w:szCs w:val="16"/>
              </w:rPr>
            </w:pPr>
            <w:r w:rsidRPr="003B300E">
              <w:rPr>
                <w:sz w:val="16"/>
                <w:szCs w:val="16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</w:tbl>
    <w:p w:rsidR="007E7F88" w:rsidRDefault="007E7F88">
      <w:pPr>
        <w:rPr>
          <w:vanish/>
        </w:rPr>
      </w:pPr>
    </w:p>
    <w:tbl>
      <w:tblPr>
        <w:tblW w:w="49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5"/>
        <w:gridCol w:w="707"/>
        <w:gridCol w:w="136"/>
        <w:gridCol w:w="1145"/>
        <w:gridCol w:w="145"/>
        <w:gridCol w:w="426"/>
        <w:gridCol w:w="431"/>
        <w:gridCol w:w="3976"/>
      </w:tblGrid>
      <w:tr w:rsidR="003B300E" w:rsidTr="00122138">
        <w:trPr>
          <w:tblCellSpacing w:w="15" w:type="dxa"/>
        </w:trPr>
        <w:tc>
          <w:tcPr>
            <w:tcW w:w="3496" w:type="pct"/>
            <w:vMerge w:val="restar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145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« 08 » </w:t>
            </w:r>
          </w:p>
        </w:tc>
        <w:tc>
          <w:tcPr>
            <w:tcW w:w="23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239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3B300E">
            <w:pPr>
              <w:jc w:val="center"/>
            </w:pPr>
            <w:r>
              <w:t>февраля</w:t>
            </w:r>
          </w:p>
        </w:tc>
        <w:tc>
          <w:tcPr>
            <w:tcW w:w="25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85" w:type="pct"/>
            <w:tcBorders>
              <w:bottom w:val="single" w:sz="6" w:space="0" w:color="FFFFFF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20 </w:t>
            </w:r>
          </w:p>
        </w:tc>
        <w:tc>
          <w:tcPr>
            <w:tcW w:w="86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>18</w:t>
            </w:r>
          </w:p>
        </w:tc>
        <w:tc>
          <w:tcPr>
            <w:tcW w:w="843" w:type="pct"/>
            <w:vAlign w:val="center"/>
            <w:hideMark/>
          </w:tcPr>
          <w:p w:rsidR="007E7F88" w:rsidRDefault="007E7F88"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3B300E" w:rsidTr="00122138">
        <w:trPr>
          <w:tblCellSpacing w:w="15" w:type="dxa"/>
        </w:trPr>
        <w:tc>
          <w:tcPr>
            <w:tcW w:w="3496" w:type="pct"/>
            <w:vMerge/>
            <w:vAlign w:val="center"/>
            <w:hideMark/>
          </w:tcPr>
          <w:p w:rsidR="007E7F88" w:rsidRDefault="007E7F88"/>
        </w:tc>
        <w:tc>
          <w:tcPr>
            <w:tcW w:w="145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86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843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  <w:tr w:rsidR="003B300E" w:rsidTr="00122138">
        <w:trPr>
          <w:tblCellSpacing w:w="15" w:type="dxa"/>
        </w:trPr>
        <w:tc>
          <w:tcPr>
            <w:tcW w:w="3496" w:type="pct"/>
            <w:vMerge/>
            <w:vAlign w:val="center"/>
            <w:hideMark/>
          </w:tcPr>
          <w:p w:rsidR="007E7F88" w:rsidRDefault="007E7F88"/>
        </w:tc>
        <w:tc>
          <w:tcPr>
            <w:tcW w:w="145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23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8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86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843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</w:tbl>
    <w:p w:rsidR="007E7F88" w:rsidRPr="00122138" w:rsidRDefault="00122138" w:rsidP="00122138">
      <w:pPr>
        <w:jc w:val="center"/>
        <w:rPr>
          <w:b/>
          <w:vanish/>
        </w:rPr>
      </w:pPr>
      <w:r w:rsidRPr="00122138">
        <w:rPr>
          <w:b/>
        </w:rPr>
        <w:t xml:space="preserve">ПЛАН-ГРАФИК </w:t>
      </w:r>
      <w:r w:rsidRPr="00122138">
        <w:rPr>
          <w:b/>
        </w:rPr>
        <w:br/>
        <w:t xml:space="preserve">закупок товаров, работ, услуг для обеспечения федеральных нужд </w:t>
      </w:r>
      <w:r w:rsidRPr="00122138">
        <w:rPr>
          <w:b/>
        </w:rPr>
        <w:br/>
        <w:t xml:space="preserve">на 20 </w:t>
      </w:r>
      <w:r w:rsidRPr="00122138">
        <w:rPr>
          <w:b/>
          <w:u w:val="single"/>
        </w:rPr>
        <w:t>18</w:t>
      </w:r>
      <w:r w:rsidRPr="00122138">
        <w:rPr>
          <w:b/>
        </w:rPr>
        <w:t xml:space="preserve"> год</w:t>
      </w:r>
    </w:p>
    <w:p w:rsidR="007E7F88" w:rsidRDefault="007E7F88" w:rsidP="00122138">
      <w:pPr>
        <w:jc w:val="center"/>
      </w:pPr>
      <w:r w:rsidRPr="00122138">
        <w:rPr>
          <w:b/>
        </w:rPr>
        <w:br/>
      </w:r>
    </w:p>
    <w:tbl>
      <w:tblPr>
        <w:tblW w:w="4927" w:type="pct"/>
        <w:tblCellSpacing w:w="15" w:type="dxa"/>
        <w:tblInd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3050"/>
        <w:gridCol w:w="3323"/>
        <w:gridCol w:w="5212"/>
        <w:gridCol w:w="80"/>
        <w:gridCol w:w="6071"/>
        <w:gridCol w:w="80"/>
        <w:gridCol w:w="1888"/>
        <w:gridCol w:w="2185"/>
      </w:tblGrid>
      <w:tr w:rsidR="005508A6" w:rsidRPr="003B300E" w:rsidTr="005508A6">
        <w:trPr>
          <w:tblCellSpacing w:w="15" w:type="dxa"/>
        </w:trPr>
        <w:tc>
          <w:tcPr>
            <w:tcW w:w="896" w:type="pct"/>
            <w:gridSpan w:val="2"/>
            <w:vAlign w:val="center"/>
          </w:tcPr>
          <w:p w:rsidR="006F3F94" w:rsidRPr="003B300E" w:rsidRDefault="006F3F94" w:rsidP="003B3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1" w:type="pct"/>
            <w:gridSpan w:val="2"/>
            <w:vAlign w:val="center"/>
          </w:tcPr>
          <w:p w:rsidR="006F3F94" w:rsidRPr="003B300E" w:rsidRDefault="006F3F94" w:rsidP="003B300E">
            <w:pPr>
              <w:ind w:left="227"/>
              <w:rPr>
                <w:sz w:val="22"/>
                <w:szCs w:val="22"/>
              </w:rPr>
            </w:pPr>
          </w:p>
        </w:tc>
        <w:tc>
          <w:tcPr>
            <w:tcW w:w="11" w:type="pct"/>
            <w:vAlign w:val="center"/>
          </w:tcPr>
          <w:p w:rsidR="006F3F94" w:rsidRPr="003B300E" w:rsidRDefault="006F3F94">
            <w:pPr>
              <w:rPr>
                <w:sz w:val="22"/>
                <w:szCs w:val="22"/>
              </w:rPr>
            </w:pPr>
          </w:p>
        </w:tc>
        <w:tc>
          <w:tcPr>
            <w:tcW w:w="173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</w:tcPr>
          <w:p w:rsidR="006F3F94" w:rsidRPr="003B300E" w:rsidRDefault="006F3F94" w:rsidP="003B300E">
            <w:pPr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F3F94" w:rsidRPr="003B300E" w:rsidRDefault="006F3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Коды </w:t>
            </w:r>
          </w:p>
        </w:tc>
      </w:tr>
      <w:tr w:rsidR="005508A6" w:rsidRPr="003B300E" w:rsidTr="005508A6">
        <w:trPr>
          <w:tblCellSpacing w:w="15" w:type="dxa"/>
        </w:trPr>
        <w:tc>
          <w:tcPr>
            <w:tcW w:w="896" w:type="pct"/>
            <w:gridSpan w:val="2"/>
            <w:vAlign w:val="center"/>
          </w:tcPr>
          <w:p w:rsidR="006F3F94" w:rsidRPr="003B300E" w:rsidRDefault="006F3F94" w:rsidP="003B3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1" w:type="pct"/>
            <w:gridSpan w:val="2"/>
            <w:vAlign w:val="center"/>
          </w:tcPr>
          <w:p w:rsidR="006F3F94" w:rsidRPr="003B300E" w:rsidRDefault="006F3F94" w:rsidP="003B300E">
            <w:pPr>
              <w:ind w:left="227"/>
              <w:rPr>
                <w:sz w:val="22"/>
                <w:szCs w:val="22"/>
              </w:rPr>
            </w:pPr>
          </w:p>
        </w:tc>
        <w:tc>
          <w:tcPr>
            <w:tcW w:w="11" w:type="pct"/>
            <w:vAlign w:val="center"/>
          </w:tcPr>
          <w:p w:rsidR="006F3F94" w:rsidRPr="003B300E" w:rsidRDefault="006F3F94">
            <w:pPr>
              <w:rPr>
                <w:sz w:val="22"/>
                <w:szCs w:val="22"/>
              </w:rPr>
            </w:pPr>
          </w:p>
        </w:tc>
        <w:tc>
          <w:tcPr>
            <w:tcW w:w="173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</w:tcPr>
          <w:p w:rsidR="006F3F94" w:rsidRPr="003B300E" w:rsidRDefault="006F3F94" w:rsidP="003B300E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F3F94" w:rsidRPr="003B300E" w:rsidRDefault="006F3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08.02.2018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Merge w:val="restart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463" w:type="pct"/>
            <w:gridSpan w:val="3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УПРАВЛЕНИЕ ФЕДЕРАЛЬНОЙ НАЛОГОВОЙ СЛУЖБЫ ПО КИРОВСКОЙ ОБЛАСТИ</w:t>
            </w:r>
          </w:p>
        </w:tc>
        <w:tc>
          <w:tcPr>
            <w:tcW w:w="11" w:type="pct"/>
            <w:vMerge w:val="restart"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по ОКПО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10932408 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Merge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3" w:type="pct"/>
            <w:gridSpan w:val="3"/>
            <w:vMerge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4347013155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Merge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3" w:type="pct"/>
            <w:gridSpan w:val="3"/>
            <w:vMerge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434501001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2463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Федеральные государственные казенные учреждения</w:t>
            </w: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по ОКОПФ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75104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Форма собственности </w:t>
            </w:r>
          </w:p>
        </w:tc>
        <w:tc>
          <w:tcPr>
            <w:tcW w:w="2463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Федеральная собственность</w:t>
            </w: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по ОКФС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12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Наименование публично-правового образования </w:t>
            </w:r>
          </w:p>
        </w:tc>
        <w:tc>
          <w:tcPr>
            <w:tcW w:w="2463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по ОКТМО </w:t>
            </w:r>
          </w:p>
        </w:tc>
        <w:tc>
          <w:tcPr>
            <w:tcW w:w="467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33701000001</w:t>
            </w:r>
          </w:p>
        </w:tc>
      </w:tr>
      <w:tr w:rsidR="005508A6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463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Российская Федерация, 610000, Кировская </w:t>
            </w:r>
            <w:proofErr w:type="spellStart"/>
            <w:proofErr w:type="gramStart"/>
            <w:r w:rsidRPr="003B300E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3B300E">
              <w:rPr>
                <w:sz w:val="22"/>
                <w:szCs w:val="22"/>
              </w:rPr>
              <w:t>, Киров г, УЛ ВОРОВСКОГО, 37 , 460-8332-378400 , u43@r43.nalog.ru</w:t>
            </w: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rPr>
                <w:sz w:val="22"/>
                <w:szCs w:val="22"/>
              </w:rPr>
            </w:pP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Merge w:val="restart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Вид документа </w:t>
            </w:r>
          </w:p>
        </w:tc>
        <w:tc>
          <w:tcPr>
            <w:tcW w:w="2463" w:type="pct"/>
            <w:gridSpan w:val="3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 w:rsidP="003B300E">
            <w:pPr>
              <w:ind w:left="227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базовый</w:t>
            </w: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0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Merge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63" w:type="pct"/>
            <w:gridSpan w:val="3"/>
            <w:vMerge/>
            <w:tcBorders>
              <w:bottom w:val="single" w:sz="6" w:space="0" w:color="000000"/>
            </w:tcBorders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дата изменения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>08.02.2018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Align w:val="center"/>
            <w:hideMark/>
          </w:tcPr>
          <w:p w:rsidR="007E7F88" w:rsidRPr="003B300E" w:rsidRDefault="007E7F88" w:rsidP="003B300E">
            <w:pPr>
              <w:jc w:val="both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Единица измерения: рубль </w:t>
            </w:r>
          </w:p>
        </w:tc>
        <w:tc>
          <w:tcPr>
            <w:tcW w:w="2463" w:type="pct"/>
            <w:gridSpan w:val="3"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1" w:type="pct"/>
            <w:vMerge/>
            <w:vAlign w:val="center"/>
            <w:hideMark/>
          </w:tcPr>
          <w:p w:rsidR="007E7F88" w:rsidRPr="003B300E" w:rsidRDefault="007E7F88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Pr="003B300E" w:rsidRDefault="007E7F88" w:rsidP="003B300E">
            <w:pPr>
              <w:ind w:right="113"/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по ОКЕИ </w:t>
            </w: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Pr="003B300E" w:rsidRDefault="007E7F88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383 </w:t>
            </w:r>
          </w:p>
        </w:tc>
      </w:tr>
      <w:tr w:rsidR="006F3F94" w:rsidRPr="003B300E" w:rsidTr="005508A6">
        <w:trPr>
          <w:gridBefore w:val="1"/>
          <w:wBefore w:w="236" w:type="pct"/>
          <w:tblCellSpacing w:w="15" w:type="dxa"/>
        </w:trPr>
        <w:tc>
          <w:tcPr>
            <w:tcW w:w="1379" w:type="pct"/>
            <w:gridSpan w:val="2"/>
            <w:vAlign w:val="center"/>
          </w:tcPr>
          <w:p w:rsidR="006F3F94" w:rsidRPr="003B300E" w:rsidRDefault="006F3F94" w:rsidP="006F3F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63" w:type="pct"/>
            <w:gridSpan w:val="3"/>
            <w:vAlign w:val="center"/>
          </w:tcPr>
          <w:p w:rsidR="006F3F94" w:rsidRPr="003B300E" w:rsidRDefault="006F3F94" w:rsidP="006F3F94">
            <w:pPr>
              <w:jc w:val="right"/>
              <w:rPr>
                <w:sz w:val="22"/>
                <w:szCs w:val="22"/>
              </w:rPr>
            </w:pPr>
            <w:r w:rsidRPr="003B300E">
              <w:rPr>
                <w:sz w:val="22"/>
                <w:szCs w:val="22"/>
              </w:rPr>
              <w:t xml:space="preserve">Совокупный годовой объем закупок </w:t>
            </w:r>
            <w:r w:rsidRPr="001F0AD8">
              <w:rPr>
                <w:i/>
                <w:sz w:val="22"/>
                <w:szCs w:val="22"/>
              </w:rPr>
              <w:t>(</w:t>
            </w:r>
            <w:proofErr w:type="spellStart"/>
            <w:r w:rsidRPr="001F0AD8">
              <w:rPr>
                <w:i/>
                <w:sz w:val="22"/>
                <w:szCs w:val="22"/>
              </w:rPr>
              <w:t>справочно</w:t>
            </w:r>
            <w:proofErr w:type="spellEnd"/>
            <w:r w:rsidRPr="001F0AD8">
              <w:rPr>
                <w:i/>
                <w:sz w:val="22"/>
                <w:szCs w:val="22"/>
              </w:rPr>
              <w:t>),</w:t>
            </w:r>
            <w:r w:rsidRPr="003B300E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1" w:type="pct"/>
            <w:vAlign w:val="center"/>
          </w:tcPr>
          <w:p w:rsidR="006F3F94" w:rsidRPr="003B300E" w:rsidRDefault="006F3F94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</w:tcPr>
          <w:p w:rsidR="006F3F94" w:rsidRPr="003B300E" w:rsidRDefault="006F3F94" w:rsidP="003B300E">
            <w:pPr>
              <w:ind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F3F94" w:rsidRPr="003B300E" w:rsidRDefault="006F3F94" w:rsidP="006F3F94">
            <w:pPr>
              <w:tabs>
                <w:tab w:val="left" w:pos="24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20 510 931,84</w:t>
            </w:r>
          </w:p>
        </w:tc>
      </w:tr>
    </w:tbl>
    <w:p w:rsidR="007E7F88" w:rsidRDefault="007E7F88">
      <w:r>
        <w:br/>
      </w:r>
    </w:p>
    <w:tbl>
      <w:tblPr>
        <w:tblW w:w="4941" w:type="pc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07"/>
        <w:gridCol w:w="1352"/>
        <w:gridCol w:w="1270"/>
        <w:gridCol w:w="1127"/>
        <w:gridCol w:w="510"/>
        <w:gridCol w:w="933"/>
        <w:gridCol w:w="847"/>
        <w:gridCol w:w="849"/>
        <w:gridCol w:w="429"/>
        <w:gridCol w:w="413"/>
        <w:gridCol w:w="720"/>
        <w:gridCol w:w="368"/>
        <w:gridCol w:w="586"/>
        <w:gridCol w:w="565"/>
        <w:gridCol w:w="452"/>
        <w:gridCol w:w="429"/>
        <w:gridCol w:w="388"/>
        <w:gridCol w:w="1250"/>
        <w:gridCol w:w="743"/>
        <w:gridCol w:w="847"/>
        <w:gridCol w:w="705"/>
        <w:gridCol w:w="625"/>
        <w:gridCol w:w="929"/>
        <w:gridCol w:w="560"/>
        <w:gridCol w:w="472"/>
        <w:gridCol w:w="986"/>
        <w:gridCol w:w="566"/>
        <w:gridCol w:w="422"/>
        <w:gridCol w:w="391"/>
        <w:gridCol w:w="833"/>
        <w:gridCol w:w="310"/>
        <w:gridCol w:w="402"/>
      </w:tblGrid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 xml:space="preserve">№ </w:t>
            </w:r>
            <w:proofErr w:type="gramStart"/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</w:t>
            </w:r>
            <w:proofErr w:type="gramEnd"/>
            <w:r w:rsidRPr="00586EFC">
              <w:rPr>
                <w:rFonts w:ascii="Tahoma" w:hAnsi="Tahoma" w:cs="Tahoma"/>
                <w:bCs/>
                <w:sz w:val="11"/>
                <w:szCs w:val="11"/>
              </w:rPr>
              <w:t>/п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Идентификационный код закупки</w:t>
            </w: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Объект закупки</w:t>
            </w:r>
          </w:p>
        </w:tc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divId w:val="1479151753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Размер аванса, процентов</w:t>
            </w:r>
          </w:p>
        </w:tc>
        <w:tc>
          <w:tcPr>
            <w:tcW w:w="34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Планируемые платежи</w:t>
            </w:r>
          </w:p>
        </w:tc>
        <w:tc>
          <w:tcPr>
            <w:tcW w:w="1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Единица измерения</w:t>
            </w:r>
          </w:p>
        </w:tc>
        <w:tc>
          <w:tcPr>
            <w:tcW w:w="2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Количество (объем) закупаемых товаров, работ, услуг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Размер обеспечения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Планируемый срок, (месяц, год)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Способ определения поставщика (подрядчика, исполнителя)</w:t>
            </w:r>
          </w:p>
        </w:tc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Преимущества, предоставля</w:t>
            </w:r>
            <w:r w:rsidRPr="00586EFC">
              <w:rPr>
                <w:rFonts w:ascii="Tahoma" w:hAnsi="Tahoma" w:cs="Tahoma"/>
                <w:bCs/>
                <w:sz w:val="11"/>
                <w:szCs w:val="11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86EFC">
              <w:rPr>
                <w:rFonts w:ascii="Tahoma" w:hAnsi="Tahoma" w:cs="Tahoma"/>
                <w:bCs/>
                <w:sz w:val="11"/>
                <w:szCs w:val="11"/>
              </w:rPr>
              <w:softHyphen/>
              <w:t>венных и муниципальных нужд" ("да" или "нет")</w:t>
            </w:r>
          </w:p>
        </w:tc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Осуществление закупки у субъектов малого предпринима</w:t>
            </w:r>
            <w:r w:rsidRPr="00586EFC">
              <w:rPr>
                <w:rFonts w:ascii="Tahoma" w:hAnsi="Tahoma" w:cs="Tahoma"/>
                <w:bCs/>
                <w:sz w:val="11"/>
                <w:szCs w:val="11"/>
              </w:rPr>
              <w:softHyphen/>
              <w:t>тельства и социально ориентирова</w:t>
            </w:r>
            <w:r w:rsidRPr="00586EFC">
              <w:rPr>
                <w:rFonts w:ascii="Tahoma" w:hAnsi="Tahoma" w:cs="Tahoma"/>
                <w:bCs/>
                <w:sz w:val="11"/>
                <w:szCs w:val="11"/>
              </w:rPr>
              <w:softHyphen/>
              <w:t>нных некоммерческих организаций ("да" или "нет")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Применение национального режима при осуществлении закупок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Обоснование внесения изменений</w:t>
            </w:r>
          </w:p>
        </w:tc>
        <w:tc>
          <w:tcPr>
            <w:tcW w:w="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Наименование уполномоченного органа (учреждения)</w:t>
            </w:r>
          </w:p>
        </w:tc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Наименование организатора проведения совместного конкурса или аукциона</w:t>
            </w:r>
          </w:p>
        </w:tc>
      </w:tr>
      <w:tr w:rsidR="001F0AD8" w:rsidRPr="00586EFC" w:rsidTr="004D3E4C">
        <w:trPr>
          <w:trHeight w:val="145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наимено</w:t>
            </w:r>
            <w:r w:rsidRPr="00586EFC">
              <w:rPr>
                <w:rFonts w:ascii="Tahoma" w:hAnsi="Tahoma" w:cs="Tahoma"/>
                <w:bCs/>
                <w:sz w:val="11"/>
                <w:szCs w:val="11"/>
              </w:rPr>
              <w:softHyphen/>
              <w:t>вание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описание</w:t>
            </w:r>
          </w:p>
        </w:tc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всего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текущий финансовый год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586EFC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плановый период</w:t>
            </w:r>
          </w:p>
        </w:tc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последующие годы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наимено</w:t>
            </w:r>
            <w:r w:rsidRPr="00586EFC">
              <w:rPr>
                <w:rFonts w:ascii="Tahoma" w:hAnsi="Tahoma" w:cs="Tahoma"/>
                <w:bCs/>
                <w:sz w:val="11"/>
                <w:szCs w:val="11"/>
              </w:rPr>
              <w:softHyphen/>
              <w:t>вание</w:t>
            </w:r>
          </w:p>
        </w:tc>
        <w:tc>
          <w:tcPr>
            <w:tcW w:w="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код по ОКЕИ</w:t>
            </w:r>
          </w:p>
        </w:tc>
        <w:tc>
          <w:tcPr>
            <w:tcW w:w="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всего</w:t>
            </w:r>
          </w:p>
        </w:tc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текущий финансовый год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4D3E4C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пла</w:t>
            </w:r>
            <w:bookmarkStart w:id="0" w:name="_GoBack"/>
            <w:bookmarkEnd w:id="0"/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новый период</w:t>
            </w:r>
          </w:p>
        </w:tc>
        <w:tc>
          <w:tcPr>
            <w:tcW w:w="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последующие годы</w:t>
            </w: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заявки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исполнения контракта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начала осуществления закупок</w:t>
            </w:r>
          </w:p>
        </w:tc>
        <w:tc>
          <w:tcPr>
            <w:tcW w:w="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окончания исполнения контракта</w:t>
            </w: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  <w:tr w:rsidR="001F0AD8" w:rsidRPr="00586EFC" w:rsidTr="00586EFC">
        <w:trPr>
          <w:trHeight w:val="4541"/>
        </w:trPr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9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первый год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второй год</w:t>
            </w:r>
          </w:p>
        </w:tc>
        <w:tc>
          <w:tcPr>
            <w:tcW w:w="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первый год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E7F88" w:rsidRPr="00586EFC" w:rsidRDefault="007E7F88" w:rsidP="001F0AD8">
            <w:pPr>
              <w:ind w:left="113" w:right="113"/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  <w:r w:rsidRPr="00586EFC">
              <w:rPr>
                <w:rFonts w:ascii="Tahoma" w:hAnsi="Tahoma" w:cs="Tahoma"/>
                <w:bCs/>
                <w:sz w:val="11"/>
                <w:szCs w:val="11"/>
              </w:rPr>
              <w:t>на второй год</w:t>
            </w:r>
          </w:p>
        </w:tc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9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15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16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17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23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24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28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29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30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31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32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33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181434701315543450100100010015229244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Услуги по автотранспортному обслуживанию аппарата УФНС России по Кировской области (услуги аутсорсинга </w:t>
            </w:r>
            <w:r w:rsidRPr="00586EFC">
              <w:rPr>
                <w:rFonts w:ascii="Tahoma" w:hAnsi="Tahoma" w:cs="Tahoma"/>
                <w:sz w:val="11"/>
                <w:szCs w:val="11"/>
              </w:rPr>
              <w:lastRenderedPageBreak/>
              <w:t>транспортных средств)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lastRenderedPageBreak/>
              <w:t xml:space="preserve">Услуги по автотранспортному обслуживанию должны оказываться в соответствии с условиями контракта, </w:t>
            </w:r>
            <w:r w:rsidRPr="00586EFC">
              <w:rPr>
                <w:rFonts w:ascii="Tahoma" w:hAnsi="Tahoma" w:cs="Tahoma"/>
                <w:sz w:val="11"/>
                <w:szCs w:val="11"/>
              </w:rPr>
              <w:lastRenderedPageBreak/>
              <w:t>а так же с действующими государственными стандартами и нормативами в отношении транспортных услуг.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lastRenderedPageBreak/>
              <w:t>4594000.00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4594000.00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4594000.00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Периодичность поставки товаров (выполнения работ, оказания услуг): Услуги, являющиеся объектом закупки </w:t>
            </w:r>
            <w:r w:rsidRPr="00586EFC">
              <w:rPr>
                <w:rFonts w:ascii="Tahoma" w:hAnsi="Tahoma" w:cs="Tahoma"/>
                <w:sz w:val="11"/>
                <w:szCs w:val="11"/>
              </w:rPr>
              <w:lastRenderedPageBreak/>
              <w:t xml:space="preserve">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01.01.2019 до 31.12.2019).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lastRenderedPageBreak/>
              <w:t>91880.00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689100.00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да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транспортные вспомогательные прочие, не включенные в другие группировки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181434701315543450100100020018110244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санитарно-техническому содержанию административного здания и прилегающей территории Управления Федеральной налоговой службы по Кировской области (территориального органа ФНС России), расположенных по адресу: г. Киров. Ул. Воровского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.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д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>. 37, - в 2019 году.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Услуги, являющиеся объектом закупки (предметом контракта), должны оказываться должны оказываться по месту нахождения объектов недвижимого имущества (нежилых помещений), находящихся в оперативном управлении Управления Федеральной налоговой службы по Кировской области (заказчика): административного здания и гаражей (3-х гаражных боксов), расположенных по адресу Российская Федерация, 610002, Киров г., Воровского ул., д. 37. – в соответствии с «Техническим заданием» (из состава документации о закупке) и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контрактом, 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определяющими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состав, содержание и объём оказываемых услуг, а так же порядок, график и место их оказания, в течение 2019 года.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2114066.50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2114066.50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2114066.50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оказания услуг):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(с01.01.2019 до 31.12.2019)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21140.67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317109.98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да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обслуживанию помещений комплексные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181434701315543450100100020028110244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комплексному эксплуатационному обслуживанию зданий (помещений), инженерно-технических систем и оборудования Управления Федеральной налоговой службы по Кировской области (территориального органа ФНС России), расположенных по адресу: г. Киров, ул. Воровского, д. 37, - в 2019. году.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Услуги, являющиеся объектом закупки (предметом контракта) должны оказываться по месту нахождения объекта недвижимого имущества (нежилых помещений), находящегося в оперативном управлении Управления Федеральной налоговой службы по Кировской области (заказчика): административного здания и прилегающей территории, расположенных по адресу Российская Федерация, 610002, Киров г., Воровского ул., д. 37. – в соответствии с «Техническим заданием» (из состава документации о закупке) и контрактом, определяющими состав, содержание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и объём оказываемых услуг, а так же порядок, график и место их оказания.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3926123.50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3926123.50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3926123.50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01.01.2019 до 31.12.2019)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39261.24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588918.53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да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обслуживанию помещений комплексные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181434701315543450100100030015310244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почтовой вязи общего пользования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должны оказываться в соответствии с "Правилами оказания услуг почтовой связи" и условиями контракта.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279770.00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100.0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279770.00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279770.00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 xml:space="preserve">Планируемый срок (сроки отдельных этапов) поставки товаров (выполнения работ, оказания услуг): Услуги оказываются в один этап 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 xml:space="preserve">( 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>с 01.01.2018 до 31.12.2018)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02.2018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почтовой связи общего пользования, связанные с письменной корреспонденцией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5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181434701315543450100100040013511244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передаче электроэнергии гарантирующим поставщиком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должны оказываться в соответствии с государственными стандартами и нормативами. Качество электроэнергии должно соответствовать ГОСТ13109-97.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2833535.20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70.0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2833535.20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2833535.20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контрактом.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01.01.2018 до 31.12.2018).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02.2018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Электроэнергия, произведенная электростанциями общего назначения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Гигаватт-час (миллион киловатт-часов)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247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0.3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181434701315543450100100050013530244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теплоснабжению в горячей воде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теплоснабжения должны оказываться в соответствии с «Правилами технической эксплуатации тепловых энергоустановок», государственными нормативами и стандартами, а так же условиями контракта.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1401709.78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1401709.78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1401709.78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01.01.2018 до 31.12.2018)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02.2018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Энергия тепловая, отпущенная котельными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Тысяча </w:t>
            </w:r>
            <w:proofErr w:type="spellStart"/>
            <w:r w:rsidRPr="00586EFC">
              <w:rPr>
                <w:rFonts w:ascii="Tahoma" w:hAnsi="Tahoma" w:cs="Tahoma"/>
                <w:sz w:val="11"/>
                <w:szCs w:val="11"/>
              </w:rPr>
              <w:t>гигакалорий</w:t>
            </w:r>
            <w:proofErr w:type="spellEnd"/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234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0.84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0.84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7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181434701315543450100100050023530244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горячему водоснабжению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горячего водоснабжения должны оказываться в соответствии с «Правилами технической эксплуатации тепловых энергоустановок», государственными нормативами и стандартами, а так же условиями контракта.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126754.38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126754.38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126754.38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01.01.2018 до 31.12.2018).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02.2018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Энергия тепловая, отпущенная котельными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spellStart"/>
            <w:r w:rsidRPr="00586EFC">
              <w:rPr>
                <w:rFonts w:ascii="Tahoma" w:hAnsi="Tahoma" w:cs="Tahoma"/>
                <w:sz w:val="11"/>
                <w:szCs w:val="11"/>
              </w:rPr>
              <w:t>Гигакалория</w:t>
            </w:r>
            <w:proofErr w:type="spellEnd"/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233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69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69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181434701315543450100100060013600244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холодному водоснабжению и водоотведению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должны оказываться в соответствии с государственными стандартами и нормативами, а так же с условиями контракта.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155616.60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155616.60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155616.60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01.01.2018 до 31.12.2018).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02.2018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Вода питьевая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Кубический метр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5028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5028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9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181434701315543450100100070014649244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Поставка канцелярских и писчебумажных товаров.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Канцелярские и писчебумажные принадлежности (далее - Товар) должны быть новыми, не повреждёнными; в установленном документацией о закупке ассортименте. Качество, безопасность и другие характеристики Товара - в соответствии с государственными стандартами и нормативами, а так же с "Техническим заданием" в составе документации о закупке.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857113.35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857113.35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857113.35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Поставка осуществляется в срок, установленный контрактом.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Один этап.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8571.13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85711.34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03.2018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05.2018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оптовой торговле писчебумажными и канцелярскими товарами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Штука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796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104145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104145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122138">
        <w:trPr>
          <w:cantSplit/>
          <w:trHeight w:val="4621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10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181434701315543450100100090016202242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системно-техническому обслуживанию электронно-вычислительной техники территориальных органов ФНС России по Кировской области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Передаваемая на системно-техническое обслуживание электронно-вычислительная техника (перечень и характеристики которой будет представлен в составе документации о закупке) находится в оперативном управлении (на балансе) государственных заказчиков - участников совместного электронного аукциона (налоговых органов Кировской области, необходимая информация о которых так же будет содержаться в документации о закупке).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1200000.00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1200000.00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1200000.00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 xml:space="preserve">Периодичность поставки товаров (выполнения работ, оказания услуг):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с даты заключения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контракта до 31.12.2018).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12000.00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180000.00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03.2018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E7F88" w:rsidRPr="00586EFC" w:rsidRDefault="007E7F88" w:rsidP="00122138">
            <w:pPr>
              <w:ind w:left="113" w:right="113"/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УПРАВЛЕНИЕ ФЕДЕРАЛЬНОЙ НАЛОГОВОЙ СЛУЖБЫ ПО КИРОВСКОЙ ОБЛАСТИ</w:t>
            </w: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технической поддержке информационных технологий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181434701315543450100100100012823242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расходных материалов для офисной техники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Закупаемые расходные материалы для офисной техники (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драм-картриджи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>, тонер-картриджи, фото-барабаны и т. п., далее - Товар) должны быть оригинальными (по отношению к оборудованию, в котором будут использоваться), новыми (не восстановленными, не пере-заправленными); номенклатура и остальные характеристики поставляемого Товара будут представлены в составе соответствующей документации о закупке.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1417180.00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1417180.00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1417180.00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Поставка осуществляется в срок, установленный контрактом.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в один этап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14171.80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212577.00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03.2018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05.2018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В соответствии с постановлением Правительства РФ от 26.09.2016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нужд».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br/>
              <w:t>В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случаях, установленных Постановлением Правительства Российской Федерации от 26.09.2016 № 968.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Части и принадлежности прочих офисных машин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Штука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796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200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200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122138">
        <w:trPr>
          <w:cantSplit/>
          <w:trHeight w:val="432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181434701315543450100100110016203242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сопровождению экземпляров справочно-правовых систем "Консультант Плюс" территориальных органов ФНС России в Кировской области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Услуги, являющиеся объектом закупки (предметом контракта), должны оказываться в соответствии с «Техническим заданием» (из состава документации о закупке) и контрактом, определяющими состав, содержание и объём оказываемых услуг, а так же порядок, график и место их оказания, в течение 2019 года.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484994.16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484994.16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484994.16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(с01.01.2019 до 31.12.2019)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4849.94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48499.42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Электронный аукцион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hideMark/>
          </w:tcPr>
          <w:p w:rsidR="007E7F88" w:rsidRPr="00586EFC" w:rsidRDefault="007E7F88" w:rsidP="00122138">
            <w:pPr>
              <w:ind w:left="113" w:right="113"/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УПРАВЛЕНИЕ ФЕДЕРАЛЬНОЙ НАЛОГОВОЙ СЛУЖБЫ ПО КИРОВСКОЙ ОБЛАСТИ</w:t>
            </w: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по сопровождению компьютерных систем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13</w:t>
            </w:r>
          </w:p>
        </w:tc>
        <w:tc>
          <w:tcPr>
            <w:tcW w:w="1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181434701315543450100100120016110242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общедоступной электросвязи (внутризоновой и междугородной телефонной связи)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общедоступной электросвязи должны оказываться в соответствии с государственными нормативами и стандартами, а так же с условиями контракта.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600000.00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600000.00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600000.00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proofErr w:type="gramStart"/>
            <w:r w:rsidRPr="00586EFC">
              <w:rPr>
                <w:rFonts w:ascii="Tahoma" w:hAnsi="Tahoma" w:cs="Tahoma"/>
                <w:sz w:val="11"/>
                <w:szCs w:val="11"/>
              </w:rPr>
              <w:t>Периодичность поставки товаров (выполнения работ, оказания услуг): ): Услуги, являющиеся объектом закупки (предметом контракта), должны оказываться в сроки и с периодичностью, устанавливаемыми контрактом; оплата – ежемесячно, за фактически оказанные услуги (аванс не предусматривается).</w:t>
            </w:r>
            <w:proofErr w:type="gramEnd"/>
            <w:r w:rsidRPr="00586EFC">
              <w:rPr>
                <w:rFonts w:ascii="Tahoma" w:hAnsi="Tahoma" w:cs="Tahoma"/>
                <w:sz w:val="11"/>
                <w:szCs w:val="11"/>
              </w:rPr>
              <w:t xml:space="preserve"> 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  <w:t>Планируемый срок (сроки отдельных этапов) поставки товаров (выполнения работ, оказания услуг): Услуги оказываются в один этап (с 01.01.2019 до 31.12.2019).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12.2018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12.2019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Закупка у единственного поставщика (подрядчика, исполнителя)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нет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КС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1F0AD8" w:rsidRPr="00586EFC" w:rsidTr="00586EFC">
        <w:tc>
          <w:tcPr>
            <w:tcW w:w="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Услуги общедоступной электросвязи (внутризоновой и междугородной телефонной связи).</w:t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Условная единица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876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866712.53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866712.53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  <w:r w:rsidRPr="00586EFC">
              <w:rPr>
                <w:rFonts w:ascii="Tahoma" w:hAnsi="Tahoma" w:cs="Tahoma"/>
                <w:sz w:val="11"/>
                <w:szCs w:val="11"/>
              </w:rPr>
              <w:br/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181434701315543450100100130010000000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866712.53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866712.53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Предусмотрено на осуществление закупок - всего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19990863.47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20857576.00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9138391.84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11719184.16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  <w:tr w:rsidR="001F0AD8" w:rsidRPr="00586EFC" w:rsidTr="00586EFC">
        <w:tc>
          <w:tcPr>
            <w:tcW w:w="44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в том числе: закупок путем проведения запроса котировок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0.00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586EFC" w:rsidRDefault="007E7F88" w:rsidP="001F0AD8">
            <w:pPr>
              <w:jc w:val="center"/>
              <w:rPr>
                <w:rFonts w:ascii="Tahoma" w:hAnsi="Tahoma" w:cs="Tahoma"/>
                <w:sz w:val="11"/>
                <w:szCs w:val="11"/>
              </w:rPr>
            </w:pPr>
            <w:r w:rsidRPr="00586EFC">
              <w:rPr>
                <w:rFonts w:ascii="Tahoma" w:hAnsi="Tahoma" w:cs="Tahoma"/>
                <w:sz w:val="11"/>
                <w:szCs w:val="11"/>
              </w:rPr>
              <w:t>X</w:t>
            </w:r>
          </w:p>
        </w:tc>
      </w:tr>
    </w:tbl>
    <w:p w:rsidR="007E7F88" w:rsidRDefault="007E7F88">
      <w:r>
        <w:br/>
      </w:r>
    </w:p>
    <w:tbl>
      <w:tblPr>
        <w:tblW w:w="2644" w:type="pct"/>
        <w:tblCellSpacing w:w="15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81"/>
        <w:gridCol w:w="3260"/>
        <w:gridCol w:w="285"/>
        <w:gridCol w:w="2271"/>
      </w:tblGrid>
      <w:tr w:rsidR="00B37BE8" w:rsidRPr="00B37BE8" w:rsidTr="00B37BE8">
        <w:trPr>
          <w:tblCellSpacing w:w="15" w:type="dxa"/>
        </w:trPr>
        <w:tc>
          <w:tcPr>
            <w:tcW w:w="1246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 xml:space="preserve">Ответственный исполнитель </w:t>
            </w:r>
          </w:p>
        </w:tc>
        <w:tc>
          <w:tcPr>
            <w:tcW w:w="1252" w:type="pct"/>
            <w:tcBorders>
              <w:bottom w:val="single" w:sz="6" w:space="0" w:color="000000"/>
            </w:tcBorders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02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> </w:t>
            </w:r>
          </w:p>
        </w:tc>
        <w:tc>
          <w:tcPr>
            <w:tcW w:w="1309" w:type="pct"/>
            <w:tcBorders>
              <w:bottom w:val="single" w:sz="6" w:space="0" w:color="000000"/>
            </w:tcBorders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> </w:t>
            </w:r>
          </w:p>
        </w:tc>
        <w:tc>
          <w:tcPr>
            <w:tcW w:w="902" w:type="pct"/>
            <w:tcBorders>
              <w:bottom w:val="single" w:sz="6" w:space="0" w:color="000000"/>
            </w:tcBorders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 xml:space="preserve">Зорина О. Р. </w:t>
            </w:r>
          </w:p>
        </w:tc>
      </w:tr>
      <w:tr w:rsidR="00B37BE8" w:rsidRPr="00B37BE8" w:rsidTr="00B37BE8">
        <w:trPr>
          <w:tblCellSpacing w:w="15" w:type="dxa"/>
        </w:trPr>
        <w:tc>
          <w:tcPr>
            <w:tcW w:w="1246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52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18"/>
                <w:szCs w:val="18"/>
              </w:rPr>
            </w:pPr>
            <w:r w:rsidRPr="00B37BE8">
              <w:rPr>
                <w:sz w:val="18"/>
                <w:szCs w:val="18"/>
              </w:rPr>
              <w:t xml:space="preserve">(должность) </w:t>
            </w:r>
          </w:p>
        </w:tc>
        <w:tc>
          <w:tcPr>
            <w:tcW w:w="102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18"/>
                <w:szCs w:val="18"/>
              </w:rPr>
            </w:pPr>
            <w:r w:rsidRPr="00B37BE8">
              <w:rPr>
                <w:sz w:val="18"/>
                <w:szCs w:val="18"/>
              </w:rPr>
              <w:t> </w:t>
            </w:r>
          </w:p>
        </w:tc>
        <w:tc>
          <w:tcPr>
            <w:tcW w:w="1309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18"/>
                <w:szCs w:val="18"/>
              </w:rPr>
            </w:pPr>
            <w:r w:rsidRPr="00B37BE8"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103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18"/>
                <w:szCs w:val="18"/>
              </w:rPr>
            </w:pPr>
            <w:r w:rsidRPr="00B37BE8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902" w:type="pct"/>
            <w:vAlign w:val="center"/>
            <w:hideMark/>
          </w:tcPr>
          <w:p w:rsidR="007E7F88" w:rsidRPr="00B37BE8" w:rsidRDefault="007E7F88">
            <w:pPr>
              <w:jc w:val="center"/>
              <w:rPr>
                <w:sz w:val="18"/>
                <w:szCs w:val="18"/>
              </w:rPr>
            </w:pPr>
            <w:r w:rsidRPr="00B37BE8">
              <w:rPr>
                <w:sz w:val="18"/>
                <w:szCs w:val="18"/>
              </w:rPr>
              <w:t xml:space="preserve">(расшифровка подписи) </w:t>
            </w:r>
          </w:p>
        </w:tc>
      </w:tr>
      <w:tr w:rsidR="00B37BE8" w:rsidRPr="00B37BE8" w:rsidTr="00B37BE8">
        <w:trPr>
          <w:tblCellSpacing w:w="15" w:type="dxa"/>
        </w:trPr>
        <w:tc>
          <w:tcPr>
            <w:tcW w:w="1246" w:type="pct"/>
            <w:vAlign w:val="center"/>
            <w:hideMark/>
          </w:tcPr>
          <w:p w:rsidR="007E7F88" w:rsidRPr="00B37BE8" w:rsidRDefault="007E7F88">
            <w:pPr>
              <w:rPr>
                <w:sz w:val="22"/>
                <w:szCs w:val="22"/>
              </w:rPr>
            </w:pPr>
            <w:r w:rsidRPr="00B37BE8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52" w:type="pct"/>
            <w:vAlign w:val="center"/>
            <w:hideMark/>
          </w:tcPr>
          <w:p w:rsidR="007E7F88" w:rsidRPr="00B37BE8" w:rsidRDefault="007E7F88">
            <w:pPr>
              <w:rPr>
                <w:sz w:val="22"/>
                <w:szCs w:val="22"/>
              </w:rPr>
            </w:pPr>
          </w:p>
        </w:tc>
        <w:tc>
          <w:tcPr>
            <w:tcW w:w="102" w:type="pct"/>
            <w:vAlign w:val="center"/>
            <w:hideMark/>
          </w:tcPr>
          <w:p w:rsidR="007E7F88" w:rsidRPr="00B37BE8" w:rsidRDefault="007E7F88">
            <w:pPr>
              <w:rPr>
                <w:sz w:val="22"/>
                <w:szCs w:val="22"/>
              </w:rPr>
            </w:pPr>
          </w:p>
        </w:tc>
        <w:tc>
          <w:tcPr>
            <w:tcW w:w="1309" w:type="pct"/>
            <w:vAlign w:val="center"/>
            <w:hideMark/>
          </w:tcPr>
          <w:p w:rsidR="007E7F88" w:rsidRPr="00B37BE8" w:rsidRDefault="007E7F88">
            <w:pPr>
              <w:rPr>
                <w:sz w:val="22"/>
                <w:szCs w:val="22"/>
              </w:rPr>
            </w:pPr>
          </w:p>
        </w:tc>
        <w:tc>
          <w:tcPr>
            <w:tcW w:w="103" w:type="pct"/>
            <w:vAlign w:val="center"/>
            <w:hideMark/>
          </w:tcPr>
          <w:p w:rsidR="007E7F88" w:rsidRPr="00B37BE8" w:rsidRDefault="007E7F88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vAlign w:val="center"/>
            <w:hideMark/>
          </w:tcPr>
          <w:p w:rsidR="007E7F88" w:rsidRPr="00B37BE8" w:rsidRDefault="007E7F88">
            <w:pPr>
              <w:rPr>
                <w:sz w:val="22"/>
                <w:szCs w:val="22"/>
              </w:rPr>
            </w:pPr>
          </w:p>
        </w:tc>
      </w:tr>
    </w:tbl>
    <w:p w:rsidR="007E7F88" w:rsidRDefault="007E7F88">
      <w:pPr>
        <w:rPr>
          <w:vanish/>
        </w:rPr>
      </w:pPr>
    </w:p>
    <w:tbl>
      <w:tblPr>
        <w:tblW w:w="5000" w:type="pct"/>
        <w:tblCellSpacing w:w="15" w:type="dxa"/>
        <w:tblInd w:w="6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251"/>
        <w:gridCol w:w="708"/>
        <w:gridCol w:w="251"/>
        <w:gridCol w:w="709"/>
        <w:gridCol w:w="300"/>
        <w:gridCol w:w="20383"/>
      </w:tblGrid>
      <w:tr w:rsidR="007E7F88" w:rsidTr="00B37BE8">
        <w:trPr>
          <w:tblCellSpacing w:w="15" w:type="dxa"/>
        </w:trPr>
        <w:tc>
          <w:tcPr>
            <w:tcW w:w="147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«08» </w:t>
            </w:r>
          </w:p>
        </w:tc>
        <w:tc>
          <w:tcPr>
            <w:tcW w:w="48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147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>02</w:t>
            </w:r>
          </w:p>
        </w:tc>
        <w:tc>
          <w:tcPr>
            <w:tcW w:w="48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147" w:type="pct"/>
            <w:tcBorders>
              <w:bottom w:val="single" w:sz="6" w:space="0" w:color="FFFFFF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20 </w:t>
            </w:r>
          </w:p>
        </w:tc>
        <w:tc>
          <w:tcPr>
            <w:tcW w:w="58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</w:tbl>
    <w:p w:rsidR="007E7F88" w:rsidRDefault="007E7F88"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1"/>
      </w:tblGrid>
      <w:tr w:rsidR="007E7F88" w:rsidTr="00780201">
        <w:trPr>
          <w:tblCellSpacing w:w="15" w:type="dxa"/>
        </w:trPr>
        <w:tc>
          <w:tcPr>
            <w:tcW w:w="23091" w:type="dxa"/>
            <w:vAlign w:val="center"/>
            <w:hideMark/>
          </w:tcPr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DD0C66" w:rsidRDefault="00DD0C66">
            <w:pPr>
              <w:pStyle w:val="title"/>
            </w:pPr>
          </w:p>
          <w:p w:rsidR="00122138" w:rsidRDefault="00122138">
            <w:pPr>
              <w:pStyle w:val="title"/>
            </w:pPr>
          </w:p>
          <w:p w:rsidR="007E7F88" w:rsidRDefault="007E7F88">
            <w:pPr>
              <w:pStyle w:val="title"/>
              <w:rPr>
                <w:rFonts w:eastAsiaTheme="minorEastAsia"/>
              </w:rPr>
            </w:pPr>
            <w:r>
              <w:t xml:space="preserve">ФОРМА </w:t>
            </w:r>
            <w: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br/>
              <w:t xml:space="preserve">при формировании и утверждении плана-графика закупок </w:t>
            </w:r>
          </w:p>
        </w:tc>
      </w:tr>
    </w:tbl>
    <w:p w:rsidR="007E7F88" w:rsidRDefault="007E7F88">
      <w:r>
        <w:br/>
      </w:r>
    </w:p>
    <w:tbl>
      <w:tblPr>
        <w:tblW w:w="4552" w:type="pct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24"/>
        <w:gridCol w:w="4669"/>
        <w:gridCol w:w="1329"/>
        <w:gridCol w:w="2840"/>
      </w:tblGrid>
      <w:tr w:rsidR="007E7F88" w:rsidTr="00E97D32">
        <w:trPr>
          <w:tblCellSpacing w:w="15" w:type="dxa"/>
        </w:trPr>
        <w:tc>
          <w:tcPr>
            <w:tcW w:w="2911" w:type="pct"/>
            <w:vAlign w:val="center"/>
            <w:hideMark/>
          </w:tcPr>
          <w:p w:rsidR="007E7F88" w:rsidRDefault="007E7F88">
            <w:proofErr w:type="gramStart"/>
            <w: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1091" w:type="pct"/>
            <w:vAlign w:val="center"/>
            <w:hideMark/>
          </w:tcPr>
          <w:p w:rsidR="007E7F88" w:rsidRDefault="007E7F88"/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E7F88" w:rsidRDefault="007E7F88">
            <w:r>
              <w:t xml:space="preserve">изменения </w:t>
            </w:r>
          </w:p>
        </w:tc>
        <w:tc>
          <w:tcPr>
            <w:tcW w:w="657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E7F88" w:rsidRDefault="007E7F88">
            <w:pPr>
              <w:jc w:val="center"/>
            </w:pPr>
            <w:r>
              <w:t>0</w:t>
            </w:r>
          </w:p>
        </w:tc>
      </w:tr>
      <w:tr w:rsidR="007E7F88" w:rsidTr="00E97D32">
        <w:trPr>
          <w:tblCellSpacing w:w="15" w:type="dxa"/>
        </w:trPr>
        <w:tc>
          <w:tcPr>
            <w:tcW w:w="2911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E7F88" w:rsidRDefault="007E7F88"/>
        </w:tc>
      </w:tr>
    </w:tbl>
    <w:p w:rsidR="007E7F88" w:rsidRDefault="007E7F88">
      <w:r>
        <w:br/>
      </w:r>
    </w:p>
    <w:tbl>
      <w:tblPr>
        <w:tblW w:w="4870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63"/>
        <w:gridCol w:w="2127"/>
        <w:gridCol w:w="1417"/>
        <w:gridCol w:w="1563"/>
        <w:gridCol w:w="3672"/>
        <w:gridCol w:w="6942"/>
        <w:gridCol w:w="1266"/>
        <w:gridCol w:w="2259"/>
        <w:gridCol w:w="1535"/>
      </w:tblGrid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 xml:space="preserve">№ </w:t>
            </w:r>
            <w:proofErr w:type="gramStart"/>
            <w:r w:rsidRPr="00B41512">
              <w:rPr>
                <w:rFonts w:ascii="Tahoma" w:hAnsi="Tahoma" w:cs="Tahoma"/>
                <w:bCs/>
                <w:sz w:val="12"/>
                <w:szCs w:val="12"/>
              </w:rPr>
              <w:t>п</w:t>
            </w:r>
            <w:proofErr w:type="gramEnd"/>
            <w:r w:rsidRPr="00B41512">
              <w:rPr>
                <w:rFonts w:ascii="Tahoma" w:hAnsi="Tahoma" w:cs="Tahoma"/>
                <w:bCs/>
                <w:sz w:val="12"/>
                <w:szCs w:val="12"/>
              </w:rPr>
              <w:t>/п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Идентификационный код закупки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Наименование объекта закупки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41512">
              <w:rPr>
                <w:rFonts w:ascii="Tahoma" w:hAnsi="Tahoma" w:cs="Tahoma"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Способ определения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B41512">
              <w:rPr>
                <w:rFonts w:ascii="Tahoma" w:hAnsi="Tahoma" w:cs="Tahoma"/>
                <w:bCs/>
                <w:sz w:val="12"/>
                <w:szCs w:val="12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181434701315543450100100010015229244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автотранспортному обслуживанию аппарата УФНС России по Кировской области (услуги аутсорсинга транспортных средств)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4594000.00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B4151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услуг,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информация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полученная по запросу заказчика у потенциальных исполнителей, осуществляющих оказание услуг, идентичных планируемым к закупке (в соответствии с ч. 18 ст. 22 Закона № 44-ФЗ).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ч. 2 ст. 59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181434701315543450100100020018110244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санитарно-техническому содержанию административного здания и прилегающей территории Управления Федеральной налоговой службы по Кировской области (территориального органа ФНС России), расположенных по адресу: г. Киров. Ул. Воровского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д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>. 37, - в 2019 году.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2114066.50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услуг,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информация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полученная по запросу заказчика у потенциальных исполнителей, осуществляющих оказание услуг, идентичных планируемым к закупке (в соответствии с ч. 18 ст. 22 Закона № 44-ФЗ).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ч. 2 ст. 59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181434701315543450100100020028110244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комплексному эксплуатационному обслуживанию зданий (помещений), инженерно-технических систем и оборудования Управления Федеральной налоговой службы по Кировской области (территориального органа ФНС России), расположенных по адресу: г. Киров, ул. Воровского, д. 37, - в 2019. году.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3926123.50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услуг,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информация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полученная по запросу заказчика у потенциальных исполнителей, осуществляющих оказание услуг, идентичных планируемым к закупке (в соответствии с ч. 18 ст. 22 Закона № 44-ФЗ).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ч. 2 ст. 59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181434701315543450100100030015310244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почтовой вязи общего пользования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279770.00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– применён на основании ч. 8 ст. 22 Закона № 44-ФЗ, так как цены закупаемых услуг подлежат государственному регулированию – в соответствии с Постановлением Правительства РФ от 24.10.2005 № 637 (ред. от 04.09.2015) «О государственном регулировании тарифов на услуги общедоступной электросвязи и общедоступной почтовой связи». Цена контракта, заключаемого с единственным исполнителем, определена по регулируемым ценам (тарифам) на услуги – путем умножения установленной цены (тарифа) за единицу услуг на объём планируемых к закупке услуг и не может превышать 279 700,00 рублей.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п. 1 ч. 1 ст. 93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181434701315543450100100040013511244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передаче электроэнергии гарантирующим поставщиком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2833535.20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– применён на основании ч. 8 ст. 22 Закона № 44-ФЗ, так как цены закупаемых услуг подлежат государственному регулированию – в соответствии с Федеральным законом от 23.11.2009 № 261-ФЗ (ред. от 13.07.2015) «Об энергосбережении и о повышении энергетической эффективности и о внесении изменений в отдельные законодательные акты Российской Федерации». Цена контракта, заключаемого с единственным исполнителем, определена по регулируемым ценам (тарифам) на услуги – путем умножения установленной цены (тарифа) за единицу услуг на объём планируемых к закупке услуг.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п. 1 ч. 1 ст. 93 Федерального закона от 05.04.2013 № 44-ФЗ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 xml:space="preserve"> .</w:t>
            </w:r>
            <w:proofErr w:type="gramEnd"/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181434701315543450100100050013530244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теплоснабжению в горячей воде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1401709.78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Тарифный метод – применён на основании ч. 8 ст. 22 Закона № 44-ФЗ, так как цены закупаемых услуг подлежат государственному регулированию – в соответствии с Федеральным законом от 27.07.2010 № 190-ФЗ (ред. от 28.11.2015) «О теплоснабжении». Цена контракта, заключаемого с единственным исполнителем, определена по регулируемым ценам (тарифам) на услуги – путем умножения установленной цены (тарифа) за единицу услуг на объём планируемых к закупке услуг не может превышать 1 401 709..78 рублей.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п. 8 ч. 1 ст. 93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181434701315543450100100050023530244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горячему водоснабжению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126754.38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– применён на основании ч. 8 ст. 22 Закона № 44-ФЗ, так как цены закупаемых услуг подлежат государственному регулированию – в соответствии с Федеральным законом от 27.07.2010 № 190-ФЗ (ред. от 28.11.2015) «О теплоснабжении». Цена контракта, заключаемого с единственным исполнителем, определена по регулируемым ценам (тарифам) на услуги – путем умножения установленной цены (тарифа) за единицу услуг на объём планируемых к закупке услуг не может превышать 126 754.38 рублей.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п. 8 ч. 1 ст. 93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8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181434701315543450100100060013600244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холодному водоснабжению и водоотведению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155616.60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Тарифный метод – применён на основании ч. 8 ст. 22 Закона № 44-ФЗ, так как цены закупаемых услуг подлежат государственному регулированию – в соответствии с Федеральным законом от 07.12.2011 № 416-ФЗ (ред. от 29.12.2015) «О водоснабжении и водоотведении». Цена контракта, заключаемого с единственным исполнителем, определена по регулируемым ценам (тарифам) на услуги – путем умножения установленной цены (тарифа) за единицу услуг на объём планируемых к закупке услуг и не может превышать 155 616.60 рублей.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п. 8 ч. 1 ст. 93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9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181434701315543450100100070014649244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Поставка канцелярских и писчебумажных товаров.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857113.35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товаров,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информация, полученная по запросу заказчика у потенциальных поставщиков, осуществляющих поставки товаров, идентичных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планируемым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к закупке (в соответствии с ч. 18 ст. 22 Закона № 44-ФЗ).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ч. 2 ст. 59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181434701315543450100100090016202242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системно-техническому обслуживанию электронно-вычислительной техники территориальных органов ФНС России по Кировской области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1200000.00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услуг,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информация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полученная по запросу заказчика у потенциальных исполнителей, осуществляющих оказание услуг, идентичных планируемым к закупке (в соответствии с ч. 18 ст. 22 Закона № 44-ФЗ).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основании. 2 ст.59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181434701315543450100100100012823242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расходных материалов для офисной техники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1417180.00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услуг,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информация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полученная по запросу заказчика у потенциальных исполнителей, осуществляющих оказание услуг, идентичных планируемым к закупке (в соответствии с ч. 18 ст. 22 Закона № 44-ФЗ).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основании. 2 ст.59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12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181434701315543450100100110016203242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по сопровождению экземпляров справочно-правовых систем "Консультант Плюс" территориальных органов ФНС России в Кировской области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484994.16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Начальная (максимальная) цена контракта определена на основании информации о рыночных ценах услуг, идентичных планируемым к закупке, полученной заказчиком в соответствии с требованиями ч. 5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«Методическими рекомендациями», утверждёнными приказом Минэкономразвития от 02.10.2013 № 567.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В целях применения метода сопоставимых рыночных цен (анализа рынка) использовалась ценовая </w:t>
            </w:r>
            <w:proofErr w:type="gramStart"/>
            <w:r w:rsidRPr="00B41512">
              <w:rPr>
                <w:rFonts w:ascii="Tahoma" w:hAnsi="Tahoma" w:cs="Tahoma"/>
                <w:sz w:val="12"/>
                <w:szCs w:val="12"/>
              </w:rPr>
              <w:t>информация</w:t>
            </w:r>
            <w:proofErr w:type="gramEnd"/>
            <w:r w:rsidRPr="00B41512">
              <w:rPr>
                <w:rFonts w:ascii="Tahoma" w:hAnsi="Tahoma" w:cs="Tahoma"/>
                <w:sz w:val="12"/>
                <w:szCs w:val="12"/>
              </w:rPr>
              <w:t xml:space="preserve"> полученная по запросу заказчика у потенциальных исполнителей, осуществляющих оказание услуг, идентичных планируемым к закупке (в соответствии с ч. 18 ст. 22 Закона № 44-ФЗ).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основании. 2 ст.59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13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181434701315543450100100120016110242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Услуги общедоступной электросвязи (внутризоновой и междугородной телефонной связи)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600000.00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 xml:space="preserve">Тарифный метод – применён на основании ч. 8 ст. 22 Закона № 44-ФЗ, так как цены закупаемых услуг подлежат государственному регулированию – в соответствии с Постановлением Правительства РФ от 24.10.2005 № 637 (ред. от 04.09.2015) «О государственном регулировании тарифов на услуги общедоступной электросвязи и общедоступной почтовой связи». Цена контракта, заключаемого с единственным исполнителем, определена по регулируемым ценам (тарифам) на услуги – путем умножения установленной цены (тарифа) за единицу услуг на объём планируемых к закупке услуг и не может превышать 600 000,00 рублей. 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Закупка осуществляется на основании п. 1 ч. 1 ст. 93 Закона № 44-ФЗ.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1512" w:rsidRPr="00B41512" w:rsidTr="00E97D32"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14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181434701315543450100100130010000000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41512">
              <w:rPr>
                <w:rFonts w:ascii="Tahoma" w:hAnsi="Tahoma" w:cs="Tahoma"/>
                <w:sz w:val="12"/>
                <w:szCs w:val="12"/>
              </w:rPr>
              <w:t>866712.53</w:t>
            </w:r>
            <w:r w:rsidRPr="00B41512">
              <w:rPr>
                <w:rFonts w:ascii="Tahoma" w:hAnsi="Tahoma" w:cs="Tahoma"/>
                <w:sz w:val="12"/>
                <w:szCs w:val="12"/>
              </w:rPr>
              <w:br/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F88" w:rsidRPr="00B41512" w:rsidRDefault="007E7F88" w:rsidP="00DD0C6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:rsidR="007E7F88" w:rsidRDefault="007E7F88">
      <w:r>
        <w:br/>
      </w:r>
    </w:p>
    <w:p w:rsidR="00BB0865" w:rsidRDefault="00BB0865"/>
    <w:p w:rsidR="00BB0865" w:rsidRDefault="00BB0865"/>
    <w:tbl>
      <w:tblPr>
        <w:tblW w:w="3442" w:type="pct"/>
        <w:tblCellSpacing w:w="15" w:type="dxa"/>
        <w:tblInd w:w="11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3"/>
        <w:gridCol w:w="120"/>
        <w:gridCol w:w="1902"/>
        <w:gridCol w:w="567"/>
        <w:gridCol w:w="2116"/>
        <w:gridCol w:w="396"/>
        <w:gridCol w:w="1802"/>
        <w:gridCol w:w="220"/>
        <w:gridCol w:w="695"/>
        <w:gridCol w:w="528"/>
        <w:gridCol w:w="818"/>
      </w:tblGrid>
      <w:tr w:rsidR="00122138" w:rsidTr="00122138">
        <w:trPr>
          <w:tblCellSpacing w:w="15" w:type="dxa"/>
        </w:trPr>
        <w:tc>
          <w:tcPr>
            <w:tcW w:w="2182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proofErr w:type="spellStart"/>
            <w:r>
              <w:t>Сенникова</w:t>
            </w:r>
            <w:proofErr w:type="spellEnd"/>
            <w:r>
              <w:t> Юлия Викторовна, Заместитель руководителя</w:t>
            </w:r>
          </w:p>
        </w:tc>
        <w:tc>
          <w:tcPr>
            <w:tcW w:w="28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597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/>
        </w:tc>
        <w:tc>
          <w:tcPr>
            <w:tcW w:w="167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«08»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565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>02</w:t>
            </w:r>
          </w:p>
        </w:tc>
        <w:tc>
          <w:tcPr>
            <w:tcW w:w="61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212" w:type="pct"/>
            <w:tcBorders>
              <w:bottom w:val="single" w:sz="6" w:space="0" w:color="FFFFFF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20 </w:t>
            </w:r>
          </w:p>
        </w:tc>
        <w:tc>
          <w:tcPr>
            <w:tcW w:w="159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</w:tr>
      <w:tr w:rsidR="00122138" w:rsidTr="00122138">
        <w:trPr>
          <w:tblCellSpacing w:w="15" w:type="dxa"/>
        </w:trPr>
        <w:tc>
          <w:tcPr>
            <w:tcW w:w="2182" w:type="pct"/>
            <w:vAlign w:val="center"/>
            <w:hideMark/>
          </w:tcPr>
          <w:p w:rsidR="007E7F88" w:rsidRPr="00BB0865" w:rsidRDefault="007E7F88">
            <w:pPr>
              <w:jc w:val="center"/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E7F88" w:rsidRPr="00BB0865" w:rsidRDefault="007E7F88">
            <w:pPr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> </w:t>
            </w:r>
          </w:p>
        </w:tc>
        <w:tc>
          <w:tcPr>
            <w:tcW w:w="597" w:type="pct"/>
            <w:vAlign w:val="center"/>
            <w:hideMark/>
          </w:tcPr>
          <w:p w:rsidR="007E7F88" w:rsidRPr="00BB0865" w:rsidRDefault="007E7F88">
            <w:pPr>
              <w:jc w:val="center"/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167" w:type="pct"/>
            <w:vAlign w:val="center"/>
            <w:hideMark/>
          </w:tcPr>
          <w:p w:rsidR="007E7F88" w:rsidRPr="00BB0865" w:rsidRDefault="007E7F88">
            <w:pPr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Pr="00BB0865" w:rsidRDefault="007E7F88">
            <w:pPr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Pr="00BB0865" w:rsidRDefault="007E7F88">
            <w:pPr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65" w:type="pct"/>
            <w:vAlign w:val="center"/>
            <w:hideMark/>
          </w:tcPr>
          <w:p w:rsidR="007E7F88" w:rsidRPr="00BB0865" w:rsidRDefault="007E7F88">
            <w:pPr>
              <w:jc w:val="center"/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(дата утверждения) </w:t>
            </w:r>
          </w:p>
        </w:tc>
        <w:tc>
          <w:tcPr>
            <w:tcW w:w="61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212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15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  <w:tr w:rsidR="00122138" w:rsidTr="00122138">
        <w:trPr>
          <w:tblCellSpacing w:w="15" w:type="dxa"/>
        </w:trPr>
        <w:tc>
          <w:tcPr>
            <w:tcW w:w="2182" w:type="pct"/>
            <w:vAlign w:val="center"/>
            <w:hideMark/>
          </w:tcPr>
          <w:p w:rsidR="007E7F88" w:rsidRDefault="007E7F88">
            <w:r>
              <w:t xml:space="preserve">  </w:t>
            </w:r>
          </w:p>
          <w:p w:rsidR="00BB0865" w:rsidRDefault="00BB0865"/>
          <w:p w:rsidR="00BB0865" w:rsidRDefault="00BB0865"/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  <w:tr w:rsidR="00122138" w:rsidTr="00122138">
        <w:trPr>
          <w:tblCellSpacing w:w="15" w:type="dxa"/>
        </w:trPr>
        <w:tc>
          <w:tcPr>
            <w:tcW w:w="2182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  <w:tr w:rsidR="00122138" w:rsidTr="00122138">
        <w:trPr>
          <w:tblCellSpacing w:w="15" w:type="dxa"/>
        </w:trPr>
        <w:tc>
          <w:tcPr>
            <w:tcW w:w="2182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>
            <w:pPr>
              <w:jc w:val="center"/>
            </w:pPr>
            <w:r>
              <w:t>Зорина Ольга Рудольфовна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597" w:type="pct"/>
            <w:tcBorders>
              <w:bottom w:val="single" w:sz="6" w:space="0" w:color="000000"/>
            </w:tcBorders>
            <w:vAlign w:val="center"/>
            <w:hideMark/>
          </w:tcPr>
          <w:p w:rsidR="007E7F88" w:rsidRDefault="007E7F88"/>
        </w:tc>
        <w:tc>
          <w:tcPr>
            <w:tcW w:w="167" w:type="pct"/>
            <w:vAlign w:val="center"/>
            <w:hideMark/>
          </w:tcPr>
          <w:p w:rsidR="007E7F88" w:rsidRDefault="007E7F88">
            <w:pPr>
              <w:jc w:val="center"/>
            </w:pPr>
            <w: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  <w:tr w:rsidR="00122138" w:rsidTr="00122138">
        <w:trPr>
          <w:tblCellSpacing w:w="15" w:type="dxa"/>
        </w:trPr>
        <w:tc>
          <w:tcPr>
            <w:tcW w:w="2182" w:type="pct"/>
            <w:vAlign w:val="center"/>
            <w:hideMark/>
          </w:tcPr>
          <w:p w:rsidR="007E7F88" w:rsidRPr="00BB0865" w:rsidRDefault="007E7F88">
            <w:pPr>
              <w:jc w:val="center"/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E7F88" w:rsidRPr="00BB0865" w:rsidRDefault="007E7F88">
            <w:pPr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97" w:type="pct"/>
            <w:vAlign w:val="center"/>
            <w:hideMark/>
          </w:tcPr>
          <w:p w:rsidR="007E7F88" w:rsidRPr="00BB0865" w:rsidRDefault="007E7F88">
            <w:pPr>
              <w:jc w:val="center"/>
              <w:rPr>
                <w:sz w:val="18"/>
                <w:szCs w:val="18"/>
              </w:rPr>
            </w:pPr>
            <w:r w:rsidRPr="00BB0865"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167" w:type="pct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565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61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159" w:type="pct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E7F88" w:rsidRDefault="007E7F88">
            <w:pPr>
              <w:rPr>
                <w:sz w:val="20"/>
                <w:szCs w:val="20"/>
              </w:rPr>
            </w:pPr>
          </w:p>
        </w:tc>
      </w:tr>
    </w:tbl>
    <w:p w:rsidR="007E7F88" w:rsidRDefault="007E7F88"/>
    <w:sectPr w:rsidR="007E7F88" w:rsidSect="003B300E">
      <w:pgSz w:w="23814" w:h="16840" w:orient="landscape" w:code="8"/>
      <w:pgMar w:top="454" w:right="295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0E"/>
    <w:rsid w:val="00122138"/>
    <w:rsid w:val="001847F4"/>
    <w:rsid w:val="001F0AD8"/>
    <w:rsid w:val="003B300E"/>
    <w:rsid w:val="004D3E4C"/>
    <w:rsid w:val="005508A6"/>
    <w:rsid w:val="00586EFC"/>
    <w:rsid w:val="006F3F94"/>
    <w:rsid w:val="00780201"/>
    <w:rsid w:val="007E7F88"/>
    <w:rsid w:val="00800CDC"/>
    <w:rsid w:val="00B37BE8"/>
    <w:rsid w:val="00B41512"/>
    <w:rsid w:val="00BB0865"/>
    <w:rsid w:val="00D401AC"/>
    <w:rsid w:val="00DD0C66"/>
    <w:rsid w:val="00E1472F"/>
    <w:rsid w:val="00E9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zakupki.gov.ru/oos/printform/1"/>
  <w:attachedSchema w:val="http://zakupki.gov.ru/oos/types/1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pPr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valuetable">
    <w:name w:val="value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pPr>
      <w:spacing w:before="100" w:beforeAutospacing="1" w:after="100" w:afterAutospacing="1"/>
    </w:pPr>
  </w:style>
  <w:style w:type="paragraph" w:customStyle="1" w:styleId="font9size">
    <w:name w:val="font9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pPr>
      <w:spacing w:before="100" w:beforeAutospacing="1" w:after="100" w:afterAutospacing="1"/>
    </w:pPr>
  </w:style>
  <w:style w:type="paragraph" w:customStyle="1" w:styleId="leftcolumn">
    <w:name w:val="leftcolumn"/>
    <w:basedOn w:val="a"/>
    <w:pPr>
      <w:spacing w:before="100" w:beforeAutospacing="1" w:after="100" w:afterAutospacing="1"/>
    </w:pPr>
  </w:style>
  <w:style w:type="paragraph" w:customStyle="1" w:styleId="centercolumn">
    <w:name w:val="centercolumn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8;&#1054;&#1056;&#1043;&#1048;%202016\&#1058;&#1054;&#1056;&#1043;&#1048;%202018\&#1055;&#1051;&#1040;&#1053;%20&#1047;&#1040;&#1050;&#1059;&#1055;&#1054;&#1050;\&#1055;&#1043;.0%20&#1086;&#1090;%2008.02.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ПГ.0 от 08.02.2018</Template>
  <TotalTime>49</TotalTime>
  <Pages>8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информации на официальном сайте ЕИС</vt:lpstr>
    </vt:vector>
  </TitlesOfParts>
  <Company/>
  <LinksUpToDate>false</LinksUpToDate>
  <CharactersWithSpaces>34046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информации на официальном сайте ЕИС</dc:title>
  <dc:creator>Зорина Ольга Рудольфовна</dc:creator>
  <cp:lastModifiedBy>Зорина Ольга Рудольфовна</cp:lastModifiedBy>
  <cp:revision>13</cp:revision>
  <cp:lastPrinted>2018-02-08T12:40:00Z</cp:lastPrinted>
  <dcterms:created xsi:type="dcterms:W3CDTF">2018-02-08T11:46:00Z</dcterms:created>
  <dcterms:modified xsi:type="dcterms:W3CDTF">2018-02-08T12:42:00Z</dcterms:modified>
</cp:coreProperties>
</file>