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9E" w:rsidRPr="00B1739E" w:rsidRDefault="00B1739E" w:rsidP="00B17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739E">
        <w:rPr>
          <w:rFonts w:ascii="Times New Roman" w:eastAsia="Times New Roman" w:hAnsi="Times New Roman" w:cs="Times New Roman"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B1739E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государственных и муниципальных нужд на </w:t>
      </w:r>
      <w:r w:rsidRPr="00B1739E">
        <w:rPr>
          <w:rFonts w:ascii="Times New Roman" w:eastAsia="Times New Roman" w:hAnsi="Times New Roman" w:cs="Times New Roman"/>
          <w:sz w:val="24"/>
          <w:szCs w:val="24"/>
          <w:u w:val="single"/>
        </w:rPr>
        <w:t> 2015 </w:t>
      </w:r>
      <w:r w:rsidRPr="00B1739E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B1739E" w:rsidRPr="00B1739E" w:rsidRDefault="00B1739E" w:rsidP="00B17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  <w:gridCol w:w="11559"/>
      </w:tblGrid>
      <w:tr w:rsidR="00B1739E" w:rsidRPr="00882C6B" w:rsidTr="00340089">
        <w:trPr>
          <w:tblCellSpacing w:w="15" w:type="dxa"/>
        </w:trPr>
        <w:tc>
          <w:tcPr>
            <w:tcW w:w="1048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3922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УПРАВЛЕНИЕ ФЕДЕРАЛЬНОЙ НАЛОГОВОЙ СЛУЖБЫ ПО КОСТРОМСКОЙ ОБЛАСТИ</w:t>
            </w:r>
          </w:p>
        </w:tc>
      </w:tr>
      <w:tr w:rsidR="00B1739E" w:rsidRPr="00882C6B" w:rsidTr="00340089">
        <w:trPr>
          <w:tblCellSpacing w:w="15" w:type="dxa"/>
        </w:trPr>
        <w:tc>
          <w:tcPr>
            <w:tcW w:w="1048" w:type="pct"/>
            <w:vAlign w:val="center"/>
            <w:hideMark/>
          </w:tcPr>
          <w:p w:rsidR="00B1739E" w:rsidRPr="00882C6B" w:rsidRDefault="00B1739E" w:rsidP="0088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Юридический </w:t>
            </w:r>
            <w:proofErr w:type="spellStart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адрес</w:t>
            </w:r>
            <w:proofErr w:type="gramStart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,т</w:t>
            </w:r>
            <w:proofErr w:type="gramEnd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елефон</w:t>
            </w:r>
            <w:proofErr w:type="spellEnd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</w:t>
            </w:r>
            <w:proofErr w:type="spellStart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электроннаяпочта</w:t>
            </w:r>
            <w:proofErr w:type="spellEnd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заказчика</w:t>
            </w:r>
          </w:p>
        </w:tc>
        <w:tc>
          <w:tcPr>
            <w:tcW w:w="3922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Российская Федерация, 156005, Костромская </w:t>
            </w:r>
            <w:proofErr w:type="spellStart"/>
            <w:proofErr w:type="gramStart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обл</w:t>
            </w:r>
            <w:proofErr w:type="spellEnd"/>
            <w:proofErr w:type="gramEnd"/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, Кострома г, КОНСТИТУЦИИ, 4 , +7 (4942) 390732 , ufns44@yandex.ru</w:t>
            </w:r>
          </w:p>
        </w:tc>
      </w:tr>
      <w:tr w:rsidR="00B1739E" w:rsidRPr="00882C6B" w:rsidTr="00340089">
        <w:trPr>
          <w:tblCellSpacing w:w="15" w:type="dxa"/>
        </w:trPr>
        <w:tc>
          <w:tcPr>
            <w:tcW w:w="1048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ИНН </w:t>
            </w:r>
          </w:p>
        </w:tc>
        <w:tc>
          <w:tcPr>
            <w:tcW w:w="3922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4401050197</w:t>
            </w:r>
          </w:p>
        </w:tc>
      </w:tr>
      <w:tr w:rsidR="00B1739E" w:rsidRPr="00882C6B" w:rsidTr="00340089">
        <w:trPr>
          <w:tblCellSpacing w:w="15" w:type="dxa"/>
        </w:trPr>
        <w:tc>
          <w:tcPr>
            <w:tcW w:w="1048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КПП </w:t>
            </w:r>
          </w:p>
        </w:tc>
        <w:tc>
          <w:tcPr>
            <w:tcW w:w="3922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440101001</w:t>
            </w:r>
          </w:p>
        </w:tc>
      </w:tr>
      <w:tr w:rsidR="00B1739E" w:rsidRPr="00882C6B" w:rsidTr="00340089">
        <w:trPr>
          <w:tblCellSpacing w:w="15" w:type="dxa"/>
        </w:trPr>
        <w:tc>
          <w:tcPr>
            <w:tcW w:w="1048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ОКАТО </w:t>
            </w:r>
          </w:p>
        </w:tc>
        <w:tc>
          <w:tcPr>
            <w:tcW w:w="3922" w:type="pct"/>
            <w:vAlign w:val="center"/>
            <w:hideMark/>
          </w:tcPr>
          <w:p w:rsidR="00B1739E" w:rsidRPr="00882C6B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2C6B">
              <w:rPr>
                <w:rFonts w:ascii="Times New Roman" w:eastAsia="Times New Roman" w:hAnsi="Times New Roman" w:cs="Times New Roman"/>
                <w:sz w:val="17"/>
                <w:szCs w:val="17"/>
              </w:rPr>
              <w:t>34701000</w:t>
            </w:r>
          </w:p>
        </w:tc>
      </w:tr>
    </w:tbl>
    <w:p w:rsidR="00B1739E" w:rsidRPr="00B1739E" w:rsidRDefault="00B1739E" w:rsidP="00B173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93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397"/>
        <w:gridCol w:w="311"/>
        <w:gridCol w:w="241"/>
        <w:gridCol w:w="468"/>
        <w:gridCol w:w="321"/>
        <w:gridCol w:w="246"/>
        <w:gridCol w:w="187"/>
        <w:gridCol w:w="805"/>
        <w:gridCol w:w="431"/>
        <w:gridCol w:w="1821"/>
        <w:gridCol w:w="583"/>
        <w:gridCol w:w="102"/>
        <w:gridCol w:w="324"/>
        <w:gridCol w:w="407"/>
        <w:gridCol w:w="160"/>
        <w:gridCol w:w="850"/>
        <w:gridCol w:w="746"/>
        <w:gridCol w:w="105"/>
        <w:gridCol w:w="1134"/>
        <w:gridCol w:w="64"/>
        <w:gridCol w:w="777"/>
        <w:gridCol w:w="1157"/>
        <w:gridCol w:w="270"/>
        <w:gridCol w:w="850"/>
        <w:gridCol w:w="1134"/>
      </w:tblGrid>
      <w:tr w:rsidR="00B1739E" w:rsidRPr="00340089" w:rsidTr="00882C6B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КБК </w:t>
            </w:r>
          </w:p>
        </w:tc>
        <w:tc>
          <w:tcPr>
            <w:tcW w:w="678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ОКВЭД </w:t>
            </w:r>
          </w:p>
        </w:tc>
        <w:tc>
          <w:tcPr>
            <w:tcW w:w="679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ОКПД </w:t>
            </w:r>
          </w:p>
        </w:tc>
        <w:tc>
          <w:tcPr>
            <w:tcW w:w="10460" w:type="dxa"/>
            <w:gridSpan w:val="19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962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2805" w:type="dxa"/>
            <w:gridSpan w:val="3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396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3372" w:type="dxa"/>
            <w:gridSpan w:val="5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5" w:type="dxa"/>
            <w:gridSpan w:val="3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2238" w:type="dxa"/>
            <w:gridSpan w:val="4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8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21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38" w:type="dxa"/>
            <w:gridSpan w:val="4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89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18201063940019242225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30.01.2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30.01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30.01.24.110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Ремонт лазерного принтера HP LJ 9050 DN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Ремонт лазерного принтера HP LJ 9050 DN с заменой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ремкомплекта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диагностическо-профилактические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работы (очистка, смазка трущихся поверхностей)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36,98333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08.2015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882C6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Этапы исполнения контракта не установлены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Не определена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rHeight w:val="780"/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18201063940019244225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50.20.1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50.20.11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работ по техническому обслуживанию и ремонту автомобилей Форд Фокус II, Форд Фокус III,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Авенсис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Информация об общественном обсуждении закупки: не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проводилосьТехническое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обслуживание автомобилей должно производиться в соответствии с требованиями правил технического 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бслуживания транспортных средств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 перечня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работ в зависимости от пробега автомобиля, обеспечивать безаварийную работу автомобиля. 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118,34333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отдельные этапы исполнения контракта не определены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Не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установлена</w:t>
            </w:r>
            <w:proofErr w:type="gramEnd"/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41.00.1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90.01.11.121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Прием (очистка) жидких бытовых отходов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Прием (очистка) жидких бытовых отходов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М³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264,61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4,75524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21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Ежемесячно в период с 01.01.2015 г. по 31.12.2015 г.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18201063940019244226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74.60.2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74.60.15.000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Охрана и осуществление внутриобъектового и пропускного режимов, предупреждению и пресечению преступных и административных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правонарушенийна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объекте по адресу: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острома, пл.Конституции, 4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Круглосуточная физическая охрана административного здания :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острома ,пл. Конституции, д.4мес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ЧЕЛ·Ч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7800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897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18201063940019244223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40.20.2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40.22.11.112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Транспортировка природного газа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проводилосьТранспортировка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природного газа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61,04886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Сроки исполнения отдельных этапов контракта: Ежемесячно в течение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опотительного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сезона 2015 г.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Ежедневно в течение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опопительного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сезона 2015 г.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18201063940019244221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18201063940019244226</w:t>
            </w:r>
          </w:p>
        </w:tc>
        <w:tc>
          <w:tcPr>
            <w:tcW w:w="678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64.11.12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64.11.15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по приёму и пересылке почтовой корреспонденции, отфранкированной на франкировальной машине, по вводу информации об авансовых платежах в регистр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(счётчик) франкировальной машины и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контролю за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порядком её эксплуатации и иных услуг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18201063940019244221 (180)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18201063940019244226 (2)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100% предоплаты по приёму и пересылке почтовой корреспонденции по мере пополнению счётчика франкировальной машины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С 01.01.2015 г. по 31.12.2015 г.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64.11.14.190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контролю за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порядком её эксплуатации и иных услуг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по вводу информации об авансовых платежах в регистр (счётчик) франкировальной машины и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контролю за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порядком её эксплуатации и иных услуг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64.11.12.112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C30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приёму и пересылке почтовой корреспонденции, отфранкированной на франкировальной машине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18201063940019244340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21.12.1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21.12.55.310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бумаги для офисной техники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C30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proofErr w:type="gramStart"/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соответствии с техническим заданием: размер листа А4-210*297мм, количество листов в пачке - 500, плотность не менее 80 гр./м., толщина не менее 104 мкм, белизна не менее 146%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119,87264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03.2015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04.2015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Не предусмотрены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Поставщик одной партией в срок не позднее 5 (пяти) рабочих дней со дня подписания контракта поставляет бумагу для офисной техники 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18201063940019244225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74.30.9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29.22.92.000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Эксплуатация и техническое обслуживание лифтов, грузоподъемностью 630 кг, расположенн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ых по адресу: Кострома г., Конституции пл.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,д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.4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Преимущества: -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Выполнение работ, направленных на содержание лифтов в исправном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состоянии и его безопасной эксплуатации путем организации надлежащего обслуживания и ремонта, обеспечения диспетчерского контроля за работой лифта согласно Техническому регламенту о безопасности лифтов.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Количество-2., тип и модель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лифта-пассажирский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ПП-0611Щ, месяц и год изготовлени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я-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октябрь 2007 года.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МЕС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71,25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02.2015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этапы не предусмотрены контрактом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С момента заключения контракта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 31.12.2015г.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Изменение более чем на 10% стоимости планируемых к приобретению товаров, работ, услуг,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18201063940019244225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40.30.4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40.30.10.212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обслуживание газоиспользующего оборудования, внутренних газопроводов, КИП и А котельной гаражного комплекса по адресу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острома, ул. Галичская ,д. 109 .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Техническое обслуживание газоиспользующего оборудования, внутренних газопроводов, КИП и А котельной гаражного комплекса по адресу г.Кострома, ул. Галичская , 109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C30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Согласно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технического задания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53,3169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Сроки исполнения отдельных этапов контракта: Ежемесячно в течении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опопительного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сезона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Ежемесячно в течении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опопительного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сезона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18201063940019244223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40.22.2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40.21.10.216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газа природного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Поставка газа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прородного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горючего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Информация об общественном обсуждении закупки: не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проводилосьПоставка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газа природного горючего 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ТЫС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М³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488,15422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В течение отопительного сезона 2015 г.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Месяц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18201063940019244223</w:t>
            </w:r>
          </w:p>
        </w:tc>
        <w:tc>
          <w:tcPr>
            <w:tcW w:w="678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41.00.1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Отпуск (получение)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питьевой воды и приём (сброс) сточных вод и загрязняющих веществ в систему коммунальной канализации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остромы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обсуждении закупки: не проводилось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29,52324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Сроки исполнения отдельных этапов контракта: Ежемесячно с 01.01.2015г. по 31.12.2015 г.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у единствен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Изменение планируемых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41.00.20.122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Отпуск (получение) питьевой воды 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Отпуск (получение) питьевой воды 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18,74124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41.00.12.000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остромы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приём (сброс) сточных вод и загрязняющих веществ в систему коммунальной канализации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остромы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10,782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18201063940019244223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40.12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40.12.10.110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Продажа электрической энергии (мощности)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21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Продажа электрической энергии (мощности) 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КВТ·Ч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352165,12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1898,17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Ежедневно в период с 01.01.2014 г. по 31.12.2014 г.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18201063940019244223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40.30.2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40.30.10.164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21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Поставка тепловой энергии и теплоноситель в горячей воде на отопление, вентиляцию и горячее водоснабжение 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509,0907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Ежедневно в с 01.01.2015 г. по 31.12.2015 г.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18201063940019244340</w:t>
            </w:r>
          </w:p>
        </w:tc>
        <w:tc>
          <w:tcPr>
            <w:tcW w:w="678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нефтепродуктов (Премиум Евро 95, Регуляр 92, Дизельное топливо ЕВРО) на 1-е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полугодие 2015г.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21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Преимущества: 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226,09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30%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06.2015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По мере необходимости заказчика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23.20.11.220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 Евро 95 (или эквивалент)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ЕВРО-95 (или эквивалент) в количестве 4000 л. с характеристиками не хуже, чем характеристики, предусмотренные для бензина автомобильного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ЕВРО-95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51866-2002 (ЕН 228-2004).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160,64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23.20.15.290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Топливо дизельное ЕВРО (или эквивалент)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Топлива дизельного ЕВРО (или эквивалент) в количестве 750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52368-2005.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26,95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23.20.11.221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Бензин марки "Регуляр-92"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Регуляра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92 (или эквивалент) в количестве 2000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51105-97.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18201063940019242221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64.20.11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64.20.11.111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доступа к телефонной сети связи общего пользования, автоматическое местное телефонное соединение, автоматическое внутризоновое соединение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Предоставление доступа к сети связи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21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Предоставление доступа к сети связи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Постоянно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18201063940019242226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72.40.13.190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обеспечения, обеспечивающего совместимость информационных услуг с установленными в Управлении Федеральной налоговой службы по Костромской области экземплярами Систем Консультант Плюс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Преимущества: 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proofErr w:type="gramEnd"/>
          </w:p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в Управлении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Федеральной налоговой службы по Костромской области экземплярами Систем Консультант Плюс </w:t>
            </w:r>
            <w:proofErr w:type="gramEnd"/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МЕС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121,55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обновления еженедельно на сервере Заказчика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18201063940019244221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64.11.31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64.11.15.311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федеральной фельдъегерской связи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="00340089"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Ежедневный прием корреспонденции Заказчика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gramEnd"/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6,5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-  /  -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Декабрь 2015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Ежедневный прием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корреспеонденции</w:t>
            </w:r>
            <w:proofErr w:type="spellEnd"/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18201063940019244226</w:t>
            </w:r>
          </w:p>
        </w:tc>
        <w:tc>
          <w:tcPr>
            <w:tcW w:w="678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74.60.2</w:t>
            </w:r>
          </w:p>
        </w:tc>
        <w:tc>
          <w:tcPr>
            <w:tcW w:w="679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74.60.15.000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по вооруженной физической охране и осуществлению внутриобъектового и пропускного режимов, предупреждению и пресечению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преступных и административных правонарушений на объекте "Заказчика" по адресу: г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острома, пл.Конституции, д.4 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Услуги по вооруженной охране с применением огнестрельного оружия в соответствии с техническим заданием </w:t>
            </w:r>
          </w:p>
        </w:tc>
        <w:tc>
          <w:tcPr>
            <w:tcW w:w="396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ЧЕЛ·Ч</w:t>
            </w:r>
          </w:p>
        </w:tc>
        <w:tc>
          <w:tcPr>
            <w:tcW w:w="537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6600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759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21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7,59  /  37,95  /  0</w:t>
            </w:r>
          </w:p>
        </w:tc>
        <w:tc>
          <w:tcPr>
            <w:tcW w:w="1104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03.2015 </w:t>
            </w:r>
          </w:p>
        </w:tc>
        <w:tc>
          <w:tcPr>
            <w:tcW w:w="2238" w:type="dxa"/>
            <w:gridSpan w:val="4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Сроки исполнения отдельных этапов контракта: Контракт не предполагает наличие этапов исполнения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Периодичность поставки товаров, работ, услуг: Постоянно с 01.04.2015 по 31.12.2015г</w:t>
            </w: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089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Возникновение непредвиденных обстоятельств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18201063940019244340</w:t>
            </w:r>
          </w:p>
        </w:tc>
        <w:tc>
          <w:tcPr>
            <w:tcW w:w="678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</w:t>
            </w: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нефтепродуктов (Премиум Евро 95, Регуляр 92, Дизельное топливо ЕВРО) в течение 3-го квартала 2015 года для нужд УФНС России по Костромской области</w:t>
            </w:r>
          </w:p>
        </w:tc>
        <w:tc>
          <w:tcPr>
            <w:tcW w:w="2805" w:type="dxa"/>
            <w:gridSpan w:val="3"/>
            <w:hideMark/>
          </w:tcPr>
          <w:p w:rsidR="00B1739E" w:rsidRPr="00340089" w:rsidRDefault="00B1739E" w:rsidP="0034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Преимущества:-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Информация об общественном обсуждении закупки: не проводилось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108,522</w:t>
            </w:r>
          </w:p>
        </w:tc>
        <w:tc>
          <w:tcPr>
            <w:tcW w:w="821" w:type="dxa"/>
            <w:gridSpan w:val="2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1,08522  /  5,4261  /  0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06.2015 </w:t>
            </w:r>
          </w:p>
        </w:tc>
        <w:tc>
          <w:tcPr>
            <w:tcW w:w="2238" w:type="dxa"/>
            <w:gridSpan w:val="4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09.2015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Сроки исполнения отдельных этапов контракта: отдельные этапы не определены 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Периодичность поставки товаров, работ, услуг: Постоянно с момента подписания контракта по 30.09.2015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23.20.11.221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Регуляр 92 (или эквивалент) 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Регуляра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92 (или эквивалент) в количестве 900 л. с характеристиками не хуже, чем характеристики, предусмотренные для бензина автомобильного Регуляр ЕВРО-92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51105-97.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32,85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23.20.15.290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Топливо дизельное ЕВРО (или эквивалент)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Топлива дизельного ЕВРО (или эквивалент) в количестве 2000 л. с характеристиками не хуже, чем характеристики, предусмотренные для Топлива дизельного ЕВРО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52368-2005.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7,326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82C6B" w:rsidRPr="00340089" w:rsidTr="00882C6B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23.20.11.220</w:t>
            </w:r>
          </w:p>
        </w:tc>
        <w:tc>
          <w:tcPr>
            <w:tcW w:w="537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 Евро 95 (или эквивалент)</w:t>
            </w:r>
          </w:p>
        </w:tc>
        <w:tc>
          <w:tcPr>
            <w:tcW w:w="2805" w:type="dxa"/>
            <w:gridSpan w:val="3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ЕВРО-95 (или эквивалент) в количестве 1800 л. с характеристиками не хуже, чем характеристики, предусмотренные для бензина автомобильного </w:t>
            </w:r>
            <w:proofErr w:type="spell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Премиума</w:t>
            </w:r>
            <w:proofErr w:type="spell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ЕВРО-95 в соответствии с ГОСТ </w:t>
            </w:r>
            <w:proofErr w:type="gramStart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51866-2002 (ЕН 228-2004).</w:t>
            </w:r>
          </w:p>
        </w:tc>
        <w:tc>
          <w:tcPr>
            <w:tcW w:w="396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Л; ДМ³</w:t>
            </w:r>
          </w:p>
        </w:tc>
        <w:tc>
          <w:tcPr>
            <w:tcW w:w="537" w:type="dxa"/>
            <w:gridSpan w:val="2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820" w:type="dxa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68,346</w:t>
            </w:r>
          </w:p>
        </w:tc>
        <w:tc>
          <w:tcPr>
            <w:tcW w:w="821" w:type="dxa"/>
            <w:gridSpan w:val="2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8" w:type="dxa"/>
            <w:gridSpan w:val="4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18201063940019242225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106,337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18201063940019242310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18201063940019244221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</w:t>
            </w: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4225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324,172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18201063940019242226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79,744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18201063940019244310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18201063940019244226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19,2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18201063940019242340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18201063940019244340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331,368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18201063940019242221</w:t>
            </w: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1120,821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Единственный поставщик</w:t>
            </w: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855,9282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котировок, Электронный аукцион</w:t>
            </w: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627,53356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</w:tr>
      <w:tr w:rsidR="00B1739E" w:rsidRPr="00340089" w:rsidTr="00C302C4">
        <w:trPr>
          <w:tblCellSpacing w:w="15" w:type="dxa"/>
        </w:trPr>
        <w:tc>
          <w:tcPr>
            <w:tcW w:w="14879" w:type="dxa"/>
            <w:gridSpan w:val="26"/>
            <w:vAlign w:val="center"/>
            <w:hideMark/>
          </w:tcPr>
          <w:p w:rsidR="00B1739E" w:rsidRPr="00340089" w:rsidRDefault="00B1739E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340089" w:rsidRPr="00340089" w:rsidTr="00C302C4">
        <w:trPr>
          <w:tblCellSpacing w:w="15" w:type="dxa"/>
        </w:trPr>
        <w:tc>
          <w:tcPr>
            <w:tcW w:w="1400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7130,99146 / 7130,99146</w:t>
            </w:r>
          </w:p>
        </w:tc>
        <w:tc>
          <w:tcPr>
            <w:tcW w:w="1273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9" w:type="dxa"/>
            <w:gridSpan w:val="3"/>
            <w:vAlign w:val="center"/>
            <w:hideMark/>
          </w:tcPr>
          <w:p w:rsidR="00340089" w:rsidRPr="00340089" w:rsidRDefault="00340089" w:rsidP="00B173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089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</w:tr>
    </w:tbl>
    <w:p w:rsidR="00B1739E" w:rsidRPr="00B1739E" w:rsidRDefault="00B1739E" w:rsidP="00B17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5"/>
        <w:gridCol w:w="404"/>
        <w:gridCol w:w="1278"/>
        <w:gridCol w:w="3150"/>
        <w:gridCol w:w="4663"/>
      </w:tblGrid>
      <w:tr w:rsidR="00B1739E" w:rsidRPr="00B1739E" w:rsidTr="00B1739E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B1739E" w:rsidRPr="00B1739E" w:rsidRDefault="00C302C4" w:rsidP="00C302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</w:rPr>
              <w:t>А.Е. Афанасьев</w:t>
            </w:r>
            <w:r w:rsidR="00B1739E" w:rsidRPr="00B1739E">
              <w:rPr>
                <w:rFonts w:ascii="Arial" w:eastAsia="Times New Roman" w:hAnsi="Arial" w:cs="Arial"/>
                <w:sz w:val="17"/>
                <w:szCs w:val="17"/>
              </w:rPr>
              <w:br/>
              <w:t>(Ф.И.О., должность руководителя</w:t>
            </w:r>
            <w:r w:rsidR="00B1739E" w:rsidRPr="00B1739E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="00B1739E" w:rsidRPr="00B1739E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1739E">
              <w:rPr>
                <w:rFonts w:ascii="Arial" w:eastAsia="Times New Roman" w:hAnsi="Arial" w:cs="Arial"/>
                <w:sz w:val="17"/>
                <w:szCs w:val="17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1739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(подпись) </w:t>
            </w:r>
          </w:p>
        </w:tc>
        <w:tc>
          <w:tcPr>
            <w:tcW w:w="1250" w:type="pct"/>
            <w:vAlign w:val="center"/>
            <w:hideMark/>
          </w:tcPr>
          <w:p w:rsidR="00B1739E" w:rsidRPr="00B1739E" w:rsidRDefault="00B1739E" w:rsidP="006E634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1739E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="006E6345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03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t>" </w:t>
            </w:r>
            <w:r w:rsidR="006E6345">
              <w:rPr>
                <w:rFonts w:ascii="Arial" w:eastAsia="Times New Roman" w:hAnsi="Arial" w:cs="Arial"/>
                <w:sz w:val="17"/>
                <w:szCs w:val="17"/>
              </w:rPr>
              <w:t>сентября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B1739E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</w:t>
            </w:r>
            <w:r w:rsidR="006E6345">
              <w:rPr>
                <w:rFonts w:ascii="Arial" w:eastAsia="Times New Roman" w:hAnsi="Arial" w:cs="Arial"/>
                <w:sz w:val="17"/>
                <w:szCs w:val="17"/>
                <w:u w:val="single"/>
              </w:rPr>
              <w:t>5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B1739E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B1739E" w:rsidRPr="00B1739E" w:rsidRDefault="00B1739E" w:rsidP="00B173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"/>
        <w:gridCol w:w="324"/>
        <w:gridCol w:w="1001"/>
      </w:tblGrid>
      <w:tr w:rsidR="00B1739E" w:rsidRPr="00B1739E" w:rsidTr="00B1739E">
        <w:trPr>
          <w:tblCellSpacing w:w="15" w:type="dxa"/>
        </w:trPr>
        <w:tc>
          <w:tcPr>
            <w:tcW w:w="750" w:type="pct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B1739E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B1739E" w:rsidRPr="00B1739E" w:rsidRDefault="00B1739E" w:rsidP="00B173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02"/>
        <w:gridCol w:w="3058"/>
      </w:tblGrid>
      <w:tr w:rsidR="00B1739E" w:rsidRPr="00B1739E" w:rsidTr="00B173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51"/>
              <w:gridCol w:w="1732"/>
            </w:tblGrid>
            <w:tr w:rsidR="00B1739E" w:rsidRPr="00B173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Симонова Е. С.</w:t>
                  </w:r>
                </w:p>
              </w:tc>
            </w:tr>
            <w:tr w:rsidR="00B1739E" w:rsidRPr="00B173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39-07-32</w:t>
                  </w:r>
                </w:p>
              </w:tc>
            </w:tr>
            <w:tr w:rsidR="00B1739E" w:rsidRPr="00B173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+7(4942) 32-56-21</w:t>
                  </w:r>
                </w:p>
              </w:tc>
            </w:tr>
            <w:tr w:rsidR="00B1739E" w:rsidRPr="00B1739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B1739E" w:rsidRPr="00B1739E" w:rsidRDefault="00B1739E" w:rsidP="00B173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B1739E">
                    <w:rPr>
                      <w:rFonts w:ascii="Arial" w:eastAsia="Times New Roman" w:hAnsi="Arial" w:cs="Arial"/>
                      <w:sz w:val="17"/>
                      <w:szCs w:val="17"/>
                    </w:rPr>
                    <w:t>UFNS44@yandex.ru</w:t>
                  </w:r>
                </w:p>
              </w:tc>
            </w:tr>
          </w:tbl>
          <w:p w:rsidR="00B1739E" w:rsidRPr="00B1739E" w:rsidRDefault="00B1739E" w:rsidP="00B1739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DE38EB" w:rsidRDefault="00DE38EB"/>
    <w:sectPr w:rsidR="00DE38EB" w:rsidSect="0034008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67315"/>
    <w:multiLevelType w:val="multilevel"/>
    <w:tmpl w:val="19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16632"/>
    <w:multiLevelType w:val="multilevel"/>
    <w:tmpl w:val="B842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662DB"/>
    <w:multiLevelType w:val="multilevel"/>
    <w:tmpl w:val="93B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91B3D"/>
    <w:multiLevelType w:val="multilevel"/>
    <w:tmpl w:val="597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069BF"/>
    <w:multiLevelType w:val="multilevel"/>
    <w:tmpl w:val="1F46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435974"/>
    <w:multiLevelType w:val="multilevel"/>
    <w:tmpl w:val="F220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53EC8"/>
    <w:multiLevelType w:val="multilevel"/>
    <w:tmpl w:val="8CA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55BB7"/>
    <w:multiLevelType w:val="multilevel"/>
    <w:tmpl w:val="9F5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739E"/>
    <w:rsid w:val="001A52F1"/>
    <w:rsid w:val="00211D3B"/>
    <w:rsid w:val="00340089"/>
    <w:rsid w:val="006E6345"/>
    <w:rsid w:val="00882C6B"/>
    <w:rsid w:val="00AC6D5C"/>
    <w:rsid w:val="00B1739E"/>
    <w:rsid w:val="00C302C4"/>
    <w:rsid w:val="00D55646"/>
    <w:rsid w:val="00D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B17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Hoz_otdel</dc:creator>
  <cp:keywords/>
  <dc:description/>
  <cp:lastModifiedBy>Екатерина Сергеевна Симонова</cp:lastModifiedBy>
  <cp:revision>7</cp:revision>
  <dcterms:created xsi:type="dcterms:W3CDTF">2015-09-03T13:22:00Z</dcterms:created>
  <dcterms:modified xsi:type="dcterms:W3CDTF">2015-09-03T13:51:00Z</dcterms:modified>
</cp:coreProperties>
</file>