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1F" w:rsidRPr="001E001F" w:rsidRDefault="001E001F" w:rsidP="001E0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001F">
        <w:rPr>
          <w:rFonts w:ascii="Times New Roman" w:eastAsia="Times New Roman" w:hAnsi="Times New Roman" w:cs="Times New Roman"/>
          <w:sz w:val="24"/>
          <w:szCs w:val="24"/>
        </w:rPr>
        <w:t>План-график размещения заказов на поставку товаров, выполнение работ, оказание услуг</w:t>
      </w:r>
      <w:r w:rsidRPr="001E001F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обеспечения государственных и муниципальных нужд на </w:t>
      </w:r>
      <w:r w:rsidRPr="001E001F">
        <w:rPr>
          <w:rFonts w:ascii="Times New Roman" w:eastAsia="Times New Roman" w:hAnsi="Times New Roman" w:cs="Times New Roman"/>
          <w:sz w:val="24"/>
          <w:szCs w:val="24"/>
          <w:u w:val="single"/>
        </w:rPr>
        <w:t> 2015 </w:t>
      </w:r>
      <w:r w:rsidRPr="001E001F">
        <w:rPr>
          <w:rFonts w:ascii="Times New Roman" w:eastAsia="Times New Roman" w:hAnsi="Times New Roman" w:cs="Times New Roman"/>
          <w:sz w:val="24"/>
          <w:szCs w:val="24"/>
        </w:rPr>
        <w:t>год</w:t>
      </w:r>
    </w:p>
    <w:p w:rsidR="001E001F" w:rsidRPr="001E001F" w:rsidRDefault="001E001F" w:rsidP="001E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9639"/>
      </w:tblGrid>
      <w:tr w:rsidR="001E001F" w:rsidRPr="001E001F" w:rsidTr="0027486A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УПРАВЛЕНИЕ ФЕДЕРАЛЬНОЙ НАЛОГОВОЙ СЛУЖБЫ ПО КОСТРОМСКОЙ ОБЛАСТИ</w:t>
            </w: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Юридический адрес,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телефон, электронная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Российская Федерация, 156005, Костромская </w:t>
            </w:r>
            <w:proofErr w:type="spellStart"/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, Кострома г, КОНСТИТУЦИИ, 4 , +7 (4942) 390732 , ufns44@yandex.ru</w:t>
            </w: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4401050197</w:t>
            </w: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440101001</w:t>
            </w: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34701000</w:t>
            </w:r>
          </w:p>
        </w:tc>
      </w:tr>
    </w:tbl>
    <w:p w:rsidR="001E001F" w:rsidRPr="001E001F" w:rsidRDefault="001E001F" w:rsidP="001E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7"/>
        <w:gridCol w:w="532"/>
        <w:gridCol w:w="759"/>
        <w:gridCol w:w="431"/>
        <w:gridCol w:w="1363"/>
        <w:gridCol w:w="1537"/>
        <w:gridCol w:w="665"/>
        <w:gridCol w:w="691"/>
        <w:gridCol w:w="1677"/>
        <w:gridCol w:w="1871"/>
        <w:gridCol w:w="760"/>
        <w:gridCol w:w="1097"/>
        <w:gridCol w:w="880"/>
        <w:gridCol w:w="1030"/>
      </w:tblGrid>
      <w:tr w:rsidR="001E001F" w:rsidRPr="001E001F" w:rsidTr="002748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30.01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Ремонт лазерного принтера HP LJ 9050 DN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1E001F" w:rsidRPr="001E001F" w:rsidRDefault="001E001F" w:rsidP="001E001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ьного закона № 44-ФЗ); </w:t>
            </w:r>
          </w:p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Ремонт лазерного принтера HP LJ 9050 DN с заменой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ремкомплекта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диагностическо-профилактические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работы (очистка, смазка трущихся поверхностей)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36,98333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08.2015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Этапы исполнения контракта не установлены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Не определена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50.20.1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50.20.11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выполнение работ по техническому обслуживанию и ремонту автомобилей Форд Фокус II, Форд Фокус III,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</w:rPr>
              <w:t>Тойота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</w:rPr>
              <w:t>Авенсис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1E001F" w:rsidRPr="001E001F" w:rsidRDefault="001E001F" w:rsidP="00274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2748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</w: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Техническое обслуживание автомобилей должно производиться в соответствии с требованиями правил технического обслуживания транспортных средств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согласно перечня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работ в зависимости от пробега автомобиля, обеспечивать безаварийную работу автомобиля.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118,34333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10.2015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Не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установлена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Поставка нефтепродуктов (Премиум Евро 95, Регуляр 92, Дизельное топливо ЕВРО) в течение 4-го квартала 2015 года для нужд УФНС России по Костромской области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1E001F" w:rsidRPr="001E001F" w:rsidRDefault="001E001F" w:rsidP="00274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128,803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1,28803  /  6,44015  /  Контрактом не предусмотрена выплата аванса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установлены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 мере необходимости в соответствии с графиком работы АЗС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Поставщика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23.20.11.220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Премиум Евро 95 (или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эквивалент)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Поставка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Евро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95 в количестве 2100 л.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81,207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23.20.15.290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 (или эквивалент) в количестве 500л.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18,5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23.20.11.221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Регуляр 92 (или эквивалент)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92(или эквивалента) в количестве 800л.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29,096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41.00.1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90.01.11.121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Прием (очистка) жидких бытовых отходов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Прием (очистка) жидких бытовых отходов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264,61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4,75524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Ежемесячно в период с 01.01.2015 г. по 31.12.2015 г.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74.60.2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74.60.15.000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Охрана и осуществление внутриобъектового и пропускного режимов, предупреждению и пресечению преступных и административных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</w:rPr>
              <w:t>правонарушенийна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</w:rPr>
              <w:t xml:space="preserve"> объекте по адресу: г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</w:rPr>
              <w:t>.К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</w:rPr>
              <w:t>острома, пл.Конституции, 4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Круглосуточная физическая охрана административного здания : г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острома ,пл. Конституции, д.4мес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ЧЕЛ·Ч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7800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897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40.20.2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40.22.11.112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Транспортировка природного газа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Транспортировка природного газа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61,04886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этапов контракта: Ежемесячно в течение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опотительного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сезона 2015 г.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Ежедневно в течение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опопительного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сезона 2015 г.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Закупка у единственного поставщика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18201063940019244221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64.11.12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64.11.15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приёму и пересылке почтовой корреспонденции, отфранкированной на франкировальной машине, по вводу информации об авансовых платежах в регистр (счётчик) франкировальной машины и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18201063940019244221 (180)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18201063940019244226 (2)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100% предоплаты по приёму и пересылке почтовой корреспонденции по мере пополнению счётчика франкировальной машины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01.01.2015 г. по 31.12.2015 г.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64.11.14.190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Услуги по вводу информации об авансовых платежах в регистр (счётчик) франкировальной машины и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контролю за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порядком её эксплуатации и иных услуг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64.11.12.112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Услуги по приёму и пересылке почтовой корреспонденции, отфранкированной на франкировальной машине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21.12.1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21.12.55.310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Поставка бумаги для офисной техники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1E001F" w:rsidRPr="001E001F" w:rsidRDefault="001E001F" w:rsidP="00274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В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628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119,87264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04.2015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Не предусмотрены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Поставщик одной партией в срок не позднее 5 (пяти) рабочих дней со дня подписания контракта поставляет бумагу для офисной техники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74.30.9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29.22.92.000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Эксплуатация и техническое обслуживание лифтов, грузоподъемностью 630 кг, </w:t>
            </w: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расположенных по адресу: Кострома г., Конституции пл.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</w:rPr>
              <w:t>,д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</w:rPr>
              <w:t>.4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 xml:space="preserve">Преимущества: </w:t>
            </w:r>
          </w:p>
          <w:p w:rsidR="001E001F" w:rsidRPr="001E001F" w:rsidRDefault="001E001F" w:rsidP="002748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- Субъектам малого предпринимательства и социально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ориентированным некоммерческим организациям (в соответствии со Статьей 30 Федерального закона № 44-ФЗ);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Выполнение работ, направленных на содержание лифтов в исправном состоянии и его безопасной эксплуатации путем организации надлежащего обслуживания и ремонта, обеспечения диспетчерского контроля за работой лифта согласно Техническому регламенту о безопасности лифтов.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Количество-2., тип и модель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лифта-пассажирский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ПП-0611Щ, месяц и год изготовлени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я-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октябрь 2007 года.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9,5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71,25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02.2015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контракта: этапы не предусмотрены контрактом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С момента заключения контракта по 31.12.2015г.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Изменение более чем на 10% стоимости планируемых к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18201063940019244225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40.30.4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40.30.10.212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Техническое обслуживание газоиспользующего оборудования, внутренних газопроводов, КИП и А котельной </w:t>
            </w: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гаражного комплекса по адресу г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</w:rPr>
              <w:t>.К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</w:rPr>
              <w:t>острома, ул. Галичская ,д. 109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E001F">
              <w:rPr>
                <w:rFonts w:ascii="Arial" w:eastAsia="Times New Roman" w:hAnsi="Arial" w:cs="Arial"/>
                <w:sz w:val="17"/>
              </w:rPr>
              <w:t>.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Техническое обслуживание газоиспользующего оборудования, внутренних газопроводов, КИП и А котельной гаражного комплекса по адресу г.Кострома, ул. Галичская , 109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 xml:space="preserve">Преимущества: </w:t>
            </w:r>
          </w:p>
          <w:p w:rsidR="001E001F" w:rsidRPr="001E001F" w:rsidRDefault="009D2A1E" w:rsidP="009D2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en-US"/>
              </w:rPr>
              <w:t>C</w:t>
            </w:r>
            <w:proofErr w:type="spellStart"/>
            <w:r w:rsidR="001E001F" w:rsidRPr="001E001F">
              <w:rPr>
                <w:rFonts w:ascii="Arial" w:eastAsia="Times New Roman" w:hAnsi="Arial" w:cs="Arial"/>
                <w:sz w:val="17"/>
                <w:szCs w:val="17"/>
              </w:rPr>
              <w:t>убъектам</w:t>
            </w:r>
            <w:proofErr w:type="spellEnd"/>
            <w:r w:rsidR="001E001F"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малого предпринимательства и социально ориентированным некоммерческим организациям (в </w:t>
            </w:r>
            <w:r w:rsidR="001E001F"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соответствии со Статьей 30 Федерального закона № 44-ФЗ); </w:t>
            </w:r>
          </w:p>
          <w:p w:rsidR="001E001F" w:rsidRPr="001E001F" w:rsidRDefault="001E001F" w:rsidP="0027486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Согласно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технического задания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53,3169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Ежемесячно в течении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опопительного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сезона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Ежемесячно в течении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опопительного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сезона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18201063940019244223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40.22.2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40.21.10.216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Поставка газа природного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E001F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Поставка газа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прородного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горючего</w:t>
            </w:r>
          </w:p>
        </w:tc>
        <w:tc>
          <w:tcPr>
            <w:tcW w:w="0" w:type="auto"/>
            <w:hideMark/>
          </w:tcPr>
          <w:p w:rsidR="001E001F" w:rsidRPr="001E001F" w:rsidRDefault="001E001F" w:rsidP="0027486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Поставка газа природного горючего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ТЫС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М³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488,15422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В течение отопительного сезона 2015 г.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Месяц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41.00.1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Отпуск (получение) питьевой воды и приём (сброс) сточных вод и загрязняющих веществ в систему коммунальной канализации г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29,52324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 с 01.01.2015г. по 31.12.2015 г.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Периодичность поставки товаров, работ, услуг: Ежедневно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Изменение планируемых сроков приобретения товаров, работ, услуг, способа размещения заказа, срока исполнения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41.00.20.122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Отпуск (получение)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питьевой воды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Отпуск (получение)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питьевой воды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18,74124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41.00.12.000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27486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приём (сброс) сточных вод и загрязняющих веществ в систему коммунальной канализации г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.К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остромы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группировочное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наименование) лекарственного средства: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приём (сброс) сточных вод и загрязняющих веществ в систему коммунальной канализации г.Костромы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10,782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40.12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40.12.10.110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1E001F" w:rsidRPr="001E001F" w:rsidRDefault="001E001F" w:rsidP="0027486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Продажа электрической энергии (мощности)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КВТ·Ч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352165,12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1898,17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Ежедневно в период с 01.01.2014 г. по 31.12.2014 г.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18201063940019244223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40.30.2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40.30.10.164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Поставка тепловой энергии и теплоноситель в горячей воде на отопление, вентиляцию и горячее </w:t>
            </w: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 xml:space="preserve">водоснабжение </w:t>
            </w:r>
          </w:p>
        </w:tc>
        <w:tc>
          <w:tcPr>
            <w:tcW w:w="0" w:type="auto"/>
            <w:hideMark/>
          </w:tcPr>
          <w:p w:rsidR="001E001F" w:rsidRPr="001E001F" w:rsidRDefault="001E001F" w:rsidP="0027486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Поставка тепловой энергии и теплоноситель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 горячей воде на отопление, вентиляцию и горячее водоснабжение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509,0907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Периодичность поставки товаров, работ, услуг: Ежедневно в с 01.01.2015 г. по 31.12.2015 г.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Закупка у единственного поставщика (подрядчика, исполнит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еля)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Поставка нефтепродуктов (Премиум Евро 95, Регуляр 92, Дизельное топливо ЕВРО) на 1-е полугодие 2015г.</w:t>
            </w:r>
          </w:p>
        </w:tc>
        <w:tc>
          <w:tcPr>
            <w:tcW w:w="0" w:type="auto"/>
            <w:hideMark/>
          </w:tcPr>
          <w:p w:rsidR="001E001F" w:rsidRPr="001E001F" w:rsidRDefault="001E001F" w:rsidP="00274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226,09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30%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06.2015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 мере необходимости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23.20.15.290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 (или эквивалент)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Поставка Топлива дизельного ЕВРО (или эквивалент) в количестве 750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52368-2005.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26,95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23.20.11.220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Премиум Евро 95 (или эквивалент)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ЕВРО-95 (или эквивалент) в количестве 4000 л. с характеристиками не хуже, чем характеристики,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предусмотренные для бензина автомобильного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ЕВРО-95 в соответствии с ГОСТ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51866-2002 (ЕН 228-2004).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160,64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23.20.11.221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Бензин марки "Регуляр-92"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92 (или эквивалент) в количестве 2000 л. с характеристиками не хуже, чем характеристики, предусмотренные для бензина автомобильного Регуляр ЕВРО-92 в соответствии с ГОСТ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51105-97.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38,5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64.20.11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64.20.11.111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Предоставление доступа к телефонной сети связи общего пользования, автоматическое местное телефонное соединение, автоматическое внутризоновое соединение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E001F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Предоставление доступа к сети связи</w:t>
            </w:r>
          </w:p>
        </w:tc>
        <w:tc>
          <w:tcPr>
            <w:tcW w:w="0" w:type="auto"/>
            <w:hideMark/>
          </w:tcPr>
          <w:p w:rsidR="001E001F" w:rsidRPr="001E001F" w:rsidRDefault="001E001F" w:rsidP="0027486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Предоставление доступа к сети связи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319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Постоянно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Постоянно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18201063940019242226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72.40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72.40.13.190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E025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</w:t>
            </w: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E001F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</w:t>
            </w:r>
          </w:p>
        </w:tc>
        <w:tc>
          <w:tcPr>
            <w:tcW w:w="0" w:type="auto"/>
            <w:hideMark/>
          </w:tcPr>
          <w:p w:rsidR="001E001F" w:rsidRPr="001E001F" w:rsidRDefault="001E001F" w:rsidP="00E025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 xml:space="preserve">Преимущества: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E025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в Управлении Федеральной налоговой службы по Костромской области экземплярами Систем Консультант Плюс 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МЕС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121,55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Ежемесячно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работ, услуг: обновления еженедельно на сервере Заказчика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я 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18201063940019244221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64.11.31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64.11.15.311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Услуги федеральной фельдъегерской связи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E025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Ежедневный прием корреспонденции Заказчика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УСЛ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6,5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Декабрь 2015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Ежедневный прием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корреспеонденции</w:t>
            </w:r>
            <w:proofErr w:type="spell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Образовавшаяся экономия от использования в текущем финансовом году бюджетных ассигнований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74.60.2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74.60.15.000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Услуги по вооруженной </w:t>
            </w: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физической охране и осуществлению внутриобъектового и пропускного режимов, предупреждению и пресечению преступных и административных правонарушений на объекте "Заказчика" по адресу: г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</w:rPr>
              <w:t>.К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</w:rPr>
              <w:t>острома, пл.Конституции, д.4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E0259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 xml:space="preserve">Информация об общественном </w:t>
            </w: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Услуги по вооруженной охране с применением огнестрельного оружия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ЧЕЛ·Ч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6600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759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7,59  /  37,95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Сроки исполнения отдельных этапов контракта: Контракт не предполагает наличие этапов исполнения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Постоянно с 01.04.2015 по 31.12.2015г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Электронный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Возникновение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18201063940019244340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Поставка нефтепродуктов (Премиум Евро 95, Регуляр 92, Дизельное топливо ЕВРО) в течение 3-го квартала 2015 года для нужд УФНС России по Костромской области</w:t>
            </w:r>
          </w:p>
        </w:tc>
        <w:tc>
          <w:tcPr>
            <w:tcW w:w="0" w:type="auto"/>
            <w:hideMark/>
          </w:tcPr>
          <w:p w:rsidR="001E001F" w:rsidRPr="001E001F" w:rsidRDefault="001E001F" w:rsidP="00E0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108,522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1,08522  /  5,4261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06.2015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09.2015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этапов контракта: отдельные этапы не определены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Постоянно с момента подписания контракта по 30.09.2015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23.20.11.221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Регуляр 92 (или эквивалент)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Регуляра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92 (или эквивалент) в количестве 900 л. с характеристиками не хуже, чем характеристики, предусмотренные для бензина автомобильного Регуляр ЕВРО-92 в соответствии с ГОСТ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51105-97.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32,85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23.20.15.290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Топливо дизельное ЕВРО (или эквивалент)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Топлива дизельного ЕВРО (или эквивалент) в количестве 2000 л. с характеристиками не хуже, чем характеристики, предусмотренные для Топлива дизельного ЕВРО в соответствии с ГОСТ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52368-2005.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7,326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23.20.11.220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Премиум Евро 95 (или эквивалент)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Поставка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ЕВРО-95 (или эквивалент) в количестве 1800 л. с характеристиками не хуже, чем характеристики, предусмотренные для бензина автомобильного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Премиума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ЕВРО-95 в соответствии с ГОСТ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Р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51866-2002 (ЕН 228-2004).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68,346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18201063940019244340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21.12.1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21.12.55.310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Поставка бумаги для офисной техники для нужд УФНС России по Костромской области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E001F">
              <w:rPr>
                <w:rFonts w:ascii="Arial" w:eastAsia="Times New Roman" w:hAnsi="Arial" w:cs="Arial"/>
                <w:sz w:val="17"/>
              </w:rPr>
              <w:t>.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Бумага для офисной техники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1E001F" w:rsidRPr="001E001F" w:rsidRDefault="001E001F" w:rsidP="009D2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1E001F" w:rsidRPr="001E001F" w:rsidRDefault="001E001F" w:rsidP="009D2A1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В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соответствии с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техническим заданием: размер листа А4-210*297мм, количество листов в пачке - 500, плотность не менее 80 гр./м., толщина не менее 104 мкм, белизна не менее 146%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500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101,765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1,018  /  5,08825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предусмотрены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Периодичность поставки товаров, работ, услуг: Поставщик одной партией в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срок не позднее 5 (пяти) рабочих дней со дня подписания контракта поставляет бумагу для офисной техники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18201063940019242340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Поставка картриджей для принтеров, МФУ и КМТ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Преимущества: </w:t>
            </w:r>
          </w:p>
          <w:p w:rsidR="001E001F" w:rsidRPr="001E001F" w:rsidRDefault="001E001F" w:rsidP="009D2A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1E001F">
              <w:rPr>
                <w:rFonts w:ascii="Arial" w:eastAsia="Times New Roman" w:hAnsi="Arial" w:cs="Arial"/>
                <w:sz w:val="17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296,86875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2,96869  /  29,68688  /  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11.2015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Сроки исполнения отдельных этапов контракта: Отдельные этапы исполнения контракта не определены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Картриджи поставляются одной партией в течение 5 рабочих дней с момента заключения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Копи-картридж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5230 (101R00434)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Копи-картридж</w:t>
            </w:r>
            <w:proofErr w:type="gram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5230 ресурс не менее 50 000 копий (101R00434)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44,85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5632 (006R01046)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5632 черный, упаковка включает 2 контейнера с тонером и 1 контейнер для отработанного тонера, ресурс не менее 64 000 копий (006R01046) или эквивалент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15,31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1125C (C1823DE)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1125C цветной (C1823DE)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3,32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3320DNI (106R02306)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3320DNI ресурс не менее 11 000 стр. (106R02306)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22,36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1536dnf MFP (СЕ278А)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1536dnf MFP черный, ресурс не менее 2 000 стр. (СЕ278А)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0,865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P2015d (Q7553X)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P2015d ресурс не менее 7 000 стр. (Q7553X)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2,7675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5230 (106R01305)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5230 черный, ресурс не менее 30 000 копий (106R01305)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24,2025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Фотобарабан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DCP-7060DR (DR-2275)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Фотобарабан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DCP-7060DR ресурс не менее 12 000 стр. (DR-2275)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1,6525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1125C (51645AE)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DeskJet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1125C черный (51645AE)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0,86625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3610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(113R00773) или эквивалент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5500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ресурс не менее 60 000 стр. (113R00670)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17,21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3500 (106R01149) или эквивалент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3500 ресурс не менее 12 000 стр. (106R01149)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40,395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3600DN (106R01372) или эквивалент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3600DN ресурс не менее 20 000 стр. (106R01372)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44,47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9050dn (C8543X)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HP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LaserJet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9050dn ресурс не менее 30 000 стр. (C8543X)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45,3125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5845 (006R01551)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Work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Centre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5845 чёрный, упаковка включает 2 контейнера с тонером и 1 контейнер для отработанного тонера ресурс не менее 76 000 копий (006R01551)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7,1425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30.01.24.110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DCP-7060DR (TN-2275)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Тонер-картридж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Brother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DCP-7060DR черный, ресурс не менее 2 600 стр. (TN-2275)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2,3225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30.01.25.190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5500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(113R00670) или эквивалент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Картридж для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Xerox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Phaser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5500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Drum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ресурс не менее 60 000 стр. (113R00670) или эквивалент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ШТ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23,8225</w:t>
            </w: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18201063940019242226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72.21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72.21.11.000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 xml:space="preserve">Предоставление прав использования программного продукта </w:t>
            </w: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"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</w:rPr>
              <w:t>Dionis-NX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</w:rPr>
              <w:t xml:space="preserve">" для обновления версии программно-аппаратного комплекса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</w:rPr>
              <w:t>Dionis-Arlan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</w:rPr>
              <w:t>, установленного в телекоммуникационной системе УФНС России по Костромской области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lastRenderedPageBreak/>
              <w:t>Информация об общественном обсуждении закупки: не проводилось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br/>
              <w:t>Программный продукт "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Dionis-NX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" на программно-аппаратный комплекс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Dionis-Arlan</w:t>
            </w:r>
            <w:proofErr w:type="spellEnd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для обновления ПО аппаратной платформе с 64-разрядным процессором до версии следующего поколения </w:t>
            </w:r>
            <w:proofErr w:type="spell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Dionis-NX</w:t>
            </w:r>
            <w:proofErr w:type="spell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</w:rPr>
              <w:t>50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-  /  -  /  0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12.2015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Сроки исполнения отдельных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этапов контракта: Отдельные этапы исполнения контракта не определены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Периодичность поставки товаров, работ, услуг: В течение 5 (пяти) рабочих дней с момента подписания контракта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Возникновение непредвиденных обстоятель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ств</w:t>
            </w: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18201063940019242221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18201063940019244225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324,172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18201063940019242225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106,337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18201063940019244226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18201063940019244221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18201063940019244310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18201063940019242310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9244340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331,368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18201063940019242226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79,744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18201063940019242340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1120,821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Единственный поставщик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1383,36495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Запрос котировок, 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677,53356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1E001F" w:rsidRPr="001E001F" w:rsidTr="0027486A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27486A" w:rsidRPr="001E001F" w:rsidTr="00274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7708,42821 / 7708,42821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1E001F" w:rsidRPr="001E001F" w:rsidRDefault="001E001F" w:rsidP="001E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  <w:gridCol w:w="447"/>
        <w:gridCol w:w="1421"/>
        <w:gridCol w:w="3508"/>
        <w:gridCol w:w="5192"/>
      </w:tblGrid>
      <w:tr w:rsidR="001E001F" w:rsidRPr="001E001F" w:rsidTr="001E001F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9D2A1E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u w:val="single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</w:t>
            </w:r>
          </w:p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                                                              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(Ф.И.О., должность руководителя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(уполномоченного должностного лица)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                       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>"</w:t>
            </w:r>
            <w:r w:rsidR="009D2A1E">
              <w:rPr>
                <w:rFonts w:ascii="Arial" w:eastAsia="Times New Roman" w:hAnsi="Arial" w:cs="Arial"/>
                <w:sz w:val="17"/>
                <w:szCs w:val="17"/>
                <w:u w:val="single"/>
                <w:lang w:val="en-US"/>
              </w:rPr>
              <w:t>27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"  </w:t>
            </w:r>
            <w:r w:rsidR="009D2A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ноя</w:t>
            </w:r>
            <w:r w:rsidRPr="001E001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бря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 20</w:t>
            </w:r>
            <w:r w:rsidRPr="001E001F">
              <w:rPr>
                <w:rFonts w:ascii="Arial" w:eastAsia="Times New Roman" w:hAnsi="Arial" w:cs="Arial"/>
                <w:sz w:val="17"/>
                <w:szCs w:val="17"/>
                <w:u w:val="single"/>
              </w:rPr>
              <w:t>1</w:t>
            </w:r>
            <w:r w:rsidR="009D2A1E">
              <w:rPr>
                <w:rFonts w:ascii="Arial" w:eastAsia="Times New Roman" w:hAnsi="Arial" w:cs="Arial"/>
                <w:sz w:val="17"/>
                <w:szCs w:val="17"/>
                <w:u w:val="single"/>
              </w:rPr>
              <w:t>5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  г. </w:t>
            </w:r>
            <w:r w:rsidRPr="001E001F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1E001F" w:rsidRPr="001E001F" w:rsidRDefault="001E001F" w:rsidP="001E0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324"/>
        <w:gridCol w:w="1001"/>
      </w:tblGrid>
      <w:tr w:rsidR="001E001F" w:rsidRPr="001E001F" w:rsidTr="001E001F">
        <w:trPr>
          <w:tblCellSpacing w:w="15" w:type="dxa"/>
        </w:trPr>
        <w:tc>
          <w:tcPr>
            <w:tcW w:w="750" w:type="pc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1E001F">
              <w:rPr>
                <w:rFonts w:ascii="Arial" w:eastAsia="Times New Roman" w:hAnsi="Arial" w:cs="Arial"/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1E001F" w:rsidRPr="001E001F" w:rsidRDefault="001E001F" w:rsidP="001E00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2"/>
        <w:gridCol w:w="3058"/>
      </w:tblGrid>
      <w:tr w:rsidR="001E001F" w:rsidRPr="001E001F" w:rsidTr="001E00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1"/>
              <w:gridCol w:w="1732"/>
            </w:tblGrid>
            <w:tr w:rsidR="001E001F" w:rsidRPr="001E00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Симонова Е. С.</w:t>
                  </w:r>
                </w:p>
              </w:tc>
            </w:tr>
            <w:tr w:rsidR="001E001F" w:rsidRPr="001E00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39-07-32</w:t>
                  </w:r>
                </w:p>
              </w:tc>
            </w:tr>
            <w:tr w:rsidR="001E001F" w:rsidRPr="001E00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+7(4942) 32-56-21</w:t>
                  </w:r>
                </w:p>
              </w:tc>
            </w:tr>
            <w:tr w:rsidR="001E001F" w:rsidRPr="001E001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1E001F" w:rsidRPr="001E001F" w:rsidRDefault="001E001F" w:rsidP="001E001F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 w:rsidRPr="001E001F">
                    <w:rPr>
                      <w:rFonts w:ascii="Arial" w:eastAsia="Times New Roman" w:hAnsi="Arial" w:cs="Arial"/>
                      <w:sz w:val="17"/>
                      <w:szCs w:val="17"/>
                    </w:rPr>
                    <w:t>UFNS44@yandex.ru</w:t>
                  </w:r>
                </w:p>
              </w:tc>
            </w:tr>
          </w:tbl>
          <w:p w:rsidR="001E001F" w:rsidRPr="001E001F" w:rsidRDefault="001E001F" w:rsidP="001E001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</w:tbl>
    <w:p w:rsidR="002B35DC" w:rsidRDefault="002B35DC"/>
    <w:sectPr w:rsidR="002B35DC" w:rsidSect="0027486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EF5"/>
    <w:multiLevelType w:val="multilevel"/>
    <w:tmpl w:val="6FF8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F150A"/>
    <w:multiLevelType w:val="multilevel"/>
    <w:tmpl w:val="84D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57A43"/>
    <w:multiLevelType w:val="multilevel"/>
    <w:tmpl w:val="59C8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D1528"/>
    <w:multiLevelType w:val="multilevel"/>
    <w:tmpl w:val="992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0BD8"/>
    <w:multiLevelType w:val="multilevel"/>
    <w:tmpl w:val="2820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30685F"/>
    <w:multiLevelType w:val="multilevel"/>
    <w:tmpl w:val="AE3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1A0611"/>
    <w:multiLevelType w:val="multilevel"/>
    <w:tmpl w:val="B63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754A3"/>
    <w:multiLevelType w:val="multilevel"/>
    <w:tmpl w:val="5F78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11919"/>
    <w:multiLevelType w:val="multilevel"/>
    <w:tmpl w:val="2936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5E22B8"/>
    <w:multiLevelType w:val="multilevel"/>
    <w:tmpl w:val="37D6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DF0982"/>
    <w:multiLevelType w:val="multilevel"/>
    <w:tmpl w:val="B7A2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001F"/>
    <w:rsid w:val="001A4C82"/>
    <w:rsid w:val="001E001F"/>
    <w:rsid w:val="0027486A"/>
    <w:rsid w:val="002B35DC"/>
    <w:rsid w:val="003D1185"/>
    <w:rsid w:val="009D2A1E"/>
    <w:rsid w:val="00E0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">
    <w:name w:val="pfcol1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">
    <w:name w:val="plangraphicdoctable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">
    <w:name w:val="plahgraphicpositionleftright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">
    <w:name w:val="plangraphictableheader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orgtable1">
    <w:name w:val="plangraphicorgtable1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col11">
    <w:name w:val="pfcol11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doctable1">
    <w:name w:val="plangraphicdoctable1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ngraphictableheader1">
    <w:name w:val="plangraphictableheader1"/>
    <w:basedOn w:val="a"/>
    <w:rsid w:val="001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umber1">
    <w:name w:val="number1"/>
    <w:basedOn w:val="a"/>
    <w:rsid w:val="001E0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hgraphicpositionleftright1">
    <w:name w:val="plahgraphicpositionleftright1"/>
    <w:basedOn w:val="a"/>
    <w:rsid w:val="001E00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a0"/>
    <w:rsid w:val="001E0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80C8-FF90-4449-9D24-EF1A485C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20</Pages>
  <Words>4002</Words>
  <Characters>22818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Hoz_otdel</dc:creator>
  <cp:keywords/>
  <dc:description/>
  <cp:lastModifiedBy>Екатерина Сергеевна Симонова</cp:lastModifiedBy>
  <cp:revision>1</cp:revision>
  <dcterms:created xsi:type="dcterms:W3CDTF">2015-11-30T08:13:00Z</dcterms:created>
  <dcterms:modified xsi:type="dcterms:W3CDTF">2015-11-30T08:58:00Z</dcterms:modified>
</cp:coreProperties>
</file>