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9A" w:rsidRPr="0040005E" w:rsidRDefault="00510E9A" w:rsidP="00510E9A">
      <w:pPr>
        <w:tabs>
          <w:tab w:val="left" w:pos="8460"/>
        </w:tabs>
        <w:spacing w:after="0" w:line="240" w:lineRule="atLeast"/>
        <w:ind w:right="-143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         Утверждаю  </w:t>
      </w:r>
    </w:p>
    <w:p w:rsidR="00510E9A" w:rsidRPr="0040005E" w:rsidRDefault="00510E9A" w:rsidP="00510E9A">
      <w:pPr>
        <w:tabs>
          <w:tab w:val="left" w:pos="8460"/>
        </w:tabs>
        <w:spacing w:after="0" w:line="240" w:lineRule="atLeast"/>
        <w:ind w:right="-143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Руководитель УФНС России</w:t>
      </w:r>
    </w:p>
    <w:p w:rsidR="00510E9A" w:rsidRPr="0040005E" w:rsidRDefault="00510E9A" w:rsidP="00510E9A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по Костромской области</w:t>
      </w:r>
    </w:p>
    <w:p w:rsidR="00510E9A" w:rsidRPr="0040005E" w:rsidRDefault="00510E9A" w:rsidP="00510E9A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10E9A" w:rsidRPr="0040005E" w:rsidRDefault="00510E9A" w:rsidP="00510E9A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      ___________  </w:t>
      </w:r>
      <w:proofErr w:type="spellStart"/>
      <w:r w:rsidRPr="0040005E">
        <w:rPr>
          <w:rFonts w:ascii="Times New Roman" w:hAnsi="Times New Roman" w:cs="Times New Roman"/>
          <w:sz w:val="26"/>
          <w:szCs w:val="26"/>
        </w:rPr>
        <w:t>А.Е.Афанасьев</w:t>
      </w:r>
      <w:proofErr w:type="spellEnd"/>
    </w:p>
    <w:p w:rsidR="00510E9A" w:rsidRPr="0040005E" w:rsidRDefault="00510E9A" w:rsidP="00510E9A">
      <w:pPr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0005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05903">
        <w:rPr>
          <w:rFonts w:ascii="Times New Roman" w:hAnsi="Times New Roman" w:cs="Times New Roman"/>
          <w:sz w:val="26"/>
          <w:szCs w:val="26"/>
        </w:rPr>
        <w:t xml:space="preserve"> </w:t>
      </w:r>
      <w:r w:rsidRPr="0040005E">
        <w:rPr>
          <w:rFonts w:ascii="Times New Roman" w:hAnsi="Times New Roman" w:cs="Times New Roman"/>
          <w:sz w:val="26"/>
          <w:szCs w:val="26"/>
        </w:rPr>
        <w:t xml:space="preserve">          «____» ____________ 201</w:t>
      </w:r>
      <w:r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40005E">
        <w:rPr>
          <w:rFonts w:ascii="Times New Roman" w:hAnsi="Times New Roman" w:cs="Times New Roman"/>
          <w:sz w:val="26"/>
          <w:szCs w:val="26"/>
        </w:rPr>
        <w:t>г</w:t>
      </w:r>
    </w:p>
    <w:p w:rsidR="00510E9A" w:rsidRDefault="00510E9A" w:rsidP="00DF0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0DFB" w:rsidRPr="00510E9A" w:rsidRDefault="00DF0DFB" w:rsidP="00DF0D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0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510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510E9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2016 </w:t>
      </w:r>
      <w:r w:rsidRPr="00510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</w:t>
      </w:r>
    </w:p>
    <w:p w:rsidR="00DF0DFB" w:rsidRPr="00DF0DFB" w:rsidRDefault="00DF0DFB" w:rsidP="00DF0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DF0DFB" w:rsidRPr="00DF0DFB" w:rsidTr="001703C2">
        <w:trPr>
          <w:tblCellSpacing w:w="15" w:type="dxa"/>
        </w:trPr>
        <w:tc>
          <w:tcPr>
            <w:tcW w:w="1250" w:type="pct"/>
            <w:hideMark/>
          </w:tcPr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КОСТРОМСКОЙ ОБЛАСТИ</w:t>
            </w:r>
          </w:p>
        </w:tc>
      </w:tr>
      <w:tr w:rsidR="00DF0DFB" w:rsidRPr="00DF0DFB" w:rsidTr="001703C2">
        <w:trPr>
          <w:tblCellSpacing w:w="15" w:type="dxa"/>
        </w:trPr>
        <w:tc>
          <w:tcPr>
            <w:tcW w:w="2250" w:type="dxa"/>
            <w:hideMark/>
          </w:tcPr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156005, Костромская </w:t>
            </w:r>
            <w:proofErr w:type="spellStart"/>
            <w:proofErr w:type="gramStart"/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Кострома г, КОНСТИТУЦИИ, 4 , +7 (4942) 390732 , ufns44@yandex.ru</w:t>
            </w:r>
          </w:p>
        </w:tc>
      </w:tr>
      <w:tr w:rsidR="00DF0DFB" w:rsidRPr="00DF0DFB" w:rsidTr="001703C2">
        <w:trPr>
          <w:tblCellSpacing w:w="15" w:type="dxa"/>
        </w:trPr>
        <w:tc>
          <w:tcPr>
            <w:tcW w:w="2250" w:type="dxa"/>
            <w:hideMark/>
          </w:tcPr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4401050197</w:t>
            </w:r>
          </w:p>
        </w:tc>
      </w:tr>
      <w:tr w:rsidR="00DF0DFB" w:rsidRPr="00DF0DFB" w:rsidTr="001703C2">
        <w:trPr>
          <w:tblCellSpacing w:w="15" w:type="dxa"/>
        </w:trPr>
        <w:tc>
          <w:tcPr>
            <w:tcW w:w="2250" w:type="dxa"/>
            <w:hideMark/>
          </w:tcPr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440101001</w:t>
            </w:r>
          </w:p>
        </w:tc>
      </w:tr>
      <w:tr w:rsidR="00DF0DFB" w:rsidRPr="00DF0DFB" w:rsidTr="001703C2">
        <w:trPr>
          <w:tblCellSpacing w:w="15" w:type="dxa"/>
        </w:trPr>
        <w:tc>
          <w:tcPr>
            <w:tcW w:w="2250" w:type="dxa"/>
            <w:hideMark/>
          </w:tcPr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34701000</w:t>
            </w:r>
          </w:p>
        </w:tc>
      </w:tr>
    </w:tbl>
    <w:p w:rsidR="00DF0DFB" w:rsidRPr="00DF0DFB" w:rsidRDefault="00DF0DFB" w:rsidP="00DF0D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97" w:type="pct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376"/>
        <w:gridCol w:w="784"/>
        <w:gridCol w:w="388"/>
        <w:gridCol w:w="1579"/>
        <w:gridCol w:w="2554"/>
        <w:gridCol w:w="680"/>
        <w:gridCol w:w="708"/>
        <w:gridCol w:w="1087"/>
        <w:gridCol w:w="1120"/>
        <w:gridCol w:w="656"/>
        <w:gridCol w:w="1551"/>
        <w:gridCol w:w="1166"/>
        <w:gridCol w:w="1242"/>
      </w:tblGrid>
      <w:tr w:rsidR="001703C2" w:rsidRPr="001703C2" w:rsidTr="00510E9A">
        <w:tc>
          <w:tcPr>
            <w:tcW w:w="992" w:type="dxa"/>
            <w:vMerge w:val="restart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</w:p>
        </w:tc>
        <w:tc>
          <w:tcPr>
            <w:tcW w:w="376" w:type="dxa"/>
            <w:vMerge w:val="restart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ОКВЭД 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ОКПД </w:t>
            </w:r>
          </w:p>
        </w:tc>
        <w:tc>
          <w:tcPr>
            <w:tcW w:w="10323" w:type="dxa"/>
            <w:gridSpan w:val="9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1166" w:type="dxa"/>
            <w:vMerge w:val="restart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 размещения заказа 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vMerge w:val="restart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заказа (№ лота) </w:t>
            </w:r>
          </w:p>
        </w:tc>
        <w:tc>
          <w:tcPr>
            <w:tcW w:w="1579" w:type="dxa"/>
            <w:vMerge w:val="restart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2554" w:type="dxa"/>
            <w:vMerge w:val="restart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680" w:type="dxa"/>
            <w:vMerge w:val="restart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измерения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(объем) 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120" w:type="dxa"/>
            <w:vMerge w:val="restart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207" w:type="dxa"/>
            <w:gridSpan w:val="2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551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6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4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8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9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4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0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7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20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6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1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6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2" w:type="dxa"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18201063940019244225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43.22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43.22.12.150</w:t>
            </w: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Комплексное обслуживание кондиционерного оборудования, установленного в серверных помещениях</w:t>
            </w:r>
            <w:r w:rsidR="001703C2"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УФН</w:t>
            </w:r>
            <w:r w:rsid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 России по Костромской области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Комплексное обслуживание 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кондиционерного оборудования, установленного в серверных помещениях УФНС России по Костромской области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техническим заданием обслуживание сплит-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системы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Daikin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FTYS60BVMB/RYS60BVMB/-40с расширенным диапазоном температур наружного воздуха </w:t>
            </w:r>
            <w:proofErr w:type="spellStart"/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spellEnd"/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работе на охлаждении, установленные в серверных помещениях 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59,80359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контрактом не установлены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С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01.02.2016 по 31.12.2016г.</w:t>
            </w: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18201063940019244223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35.22.12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газа природного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газа природного для газовой котельной гаражного комплекса УФНС России по Костромской области по адресу :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острома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ул.Галичская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109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М³</w:t>
            </w: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354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В течение отопительного сезона 2016 г.</w:t>
            </w: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1703C2" w:rsidRPr="001703C2" w:rsidTr="00510E9A">
        <w:tc>
          <w:tcPr>
            <w:tcW w:w="992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18201063940019244223</w:t>
            </w:r>
          </w:p>
        </w:tc>
        <w:tc>
          <w:tcPr>
            <w:tcW w:w="37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35.12.1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Продажа электрической энергии (мощности) 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2153,28</w:t>
            </w:r>
          </w:p>
        </w:tc>
        <w:tc>
          <w:tcPr>
            <w:tcW w:w="1120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65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1551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 в период с 01.01.2016 г. по 31.12.2016 г.</w:t>
            </w:r>
          </w:p>
        </w:tc>
        <w:tc>
          <w:tcPr>
            <w:tcW w:w="116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35.12.10.110</w:t>
            </w: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17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Продажа электрической энергии (мощности)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Продажа электрической энергии в период с 01.01.2016 по 31.12.2016 для административного здания и гаражного комплекса УФНС России 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Костром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КВТ·Ч</w:t>
            </w: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173500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1136,425</w:t>
            </w: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35.12.10.110</w:t>
            </w: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17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Продажа электрической энергии (мощности) 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Продажа электрической энергии (мощности) 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КВТ·Ч</w:t>
            </w: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170900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1016,855</w:t>
            </w: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71.20.9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33.12.15.000</w:t>
            </w: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Эксплуатация и техническое обслуживание лифтов, грузоподъемностью 630 кг, расположенных по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адресу: Кострома г., Конституции пл.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,д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.4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Выполнение работ, направленных на содержание лифтов в исправном состоянии и его безопасной эксплуатации путем организации надлежащего обслуживания и ремонта, обеспечения диспетчерского контроля за работой лифта согласно Техническому регламенту о безопасности лифтов. Количество-2., тип и модель лифта-пассажирский ПП-0611Щ, месяц и год изготовлени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я-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октябрь 2007 года.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92,4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 контрактом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br/>
              <w:t>Периодичность поставки товаров, работ, услуг: С момента заключения контракта по 31.12.2015г.</w:t>
            </w: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18201063940019244223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35.30.2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35.30.12.130</w:t>
            </w: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450,00507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С 01.01.2016 по 31.12.2016</w:t>
            </w: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1703C2" w:rsidRPr="001703C2" w:rsidTr="00510E9A">
        <w:tc>
          <w:tcPr>
            <w:tcW w:w="992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18201063940019244223</w:t>
            </w:r>
          </w:p>
        </w:tc>
        <w:tc>
          <w:tcPr>
            <w:tcW w:w="37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36.00.1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Отпуск (получение) питьевой воды и приём (сброс) сточных вод и загрязняющих веществ в систему коммунальной канализации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.К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остромы</w:t>
            </w:r>
            <w:proofErr w:type="spellEnd"/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15,6768</w:t>
            </w:r>
          </w:p>
        </w:tc>
        <w:tc>
          <w:tcPr>
            <w:tcW w:w="1120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65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1551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Ежедневно</w:t>
            </w:r>
          </w:p>
        </w:tc>
        <w:tc>
          <w:tcPr>
            <w:tcW w:w="116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36.00.20.130</w:t>
            </w: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Отпуск (получение) питьевой воды 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Отпуск (получение) питьевой воды 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М³</w:t>
            </w: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10,8216</w:t>
            </w: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36.00.12.000</w:t>
            </w: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приём (сброс) сточных вод и 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загрязняющих веществ в систему коммунальной канализации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остромы</w:t>
            </w:r>
            <w:proofErr w:type="spellEnd"/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приём (сброс) сточных вод и загрязняющих веществ в 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систему коммунальной канализации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остромы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Международное непатентованное наименование (химическое,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группировочное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наименование) лекарственного средства: 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приём (сброс) сточных вод и загрязняющих веществ в систему коммунальной канализации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г.Костромы</w:t>
            </w:r>
            <w:proofErr w:type="spellEnd"/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М³</w:t>
            </w: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4,8552</w:t>
            </w: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37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53.10.4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Услуги по приёму и пересылке почтовой корреспонденции,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отфранкированной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франкировальной машине, по вводу информации об авансовых платежах в регистр (счётчик) франкировальной машины и 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порядком её эксплуатации и иных услуг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209,36</w:t>
            </w:r>
          </w:p>
        </w:tc>
        <w:tc>
          <w:tcPr>
            <w:tcW w:w="1120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 /  -  /  предоплата в размере 1/12 суммы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конракта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ежемесячно по приёму и пересылке почтовой корреспонденции по мере пополнению счётчика франкировальной машины.</w:t>
            </w:r>
          </w:p>
        </w:tc>
        <w:tc>
          <w:tcPr>
            <w:tcW w:w="65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1551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С 01.01.2016 г. по 31.12.2016 г.</w:t>
            </w:r>
          </w:p>
        </w:tc>
        <w:tc>
          <w:tcPr>
            <w:tcW w:w="116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53.10.19.000</w:t>
            </w: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отправке корреспонденции с уведомлением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отправке корреспонденции с уведомлением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53.10.14.000</w:t>
            </w: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порядком её эксплуатации и иных услуг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контролю за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порядком её эксплуатации и иных услуг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3,36</w:t>
            </w: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53.10.12.000</w:t>
            </w: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приёму и пересылке почтовой корреспонденции,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отфранкированной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франкировальной машине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Услуги по приёму и пересылке почтовой корреспонденции,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отфранкированной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франкировальной машине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18201063940019244223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49.50.21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Транспортировка природного газа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Транспортировка природного газа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41,63932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Ежемесячно в течение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опотительного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сезона 2016 г.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Ежедневно в течение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опопительного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сезона 2016г</w:t>
            </w: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37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нефтепродуктов (Премиум Евро 95,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Регуляр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92, Дизельное топливо ЕВРО) в течение 1-го полугодия 2016 года для нужд УФНС России по Костромской области</w:t>
            </w:r>
          </w:p>
        </w:tc>
        <w:tc>
          <w:tcPr>
            <w:tcW w:w="2554" w:type="dxa"/>
            <w:hideMark/>
          </w:tcPr>
          <w:p w:rsidR="00DF0DFB" w:rsidRPr="001703C2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  <w:r w:rsidR="00DF0DFB"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F0DFB" w:rsidRPr="001703C2" w:rsidRDefault="00DF0DFB" w:rsidP="00DF0D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216,25</w:t>
            </w:r>
          </w:p>
        </w:tc>
        <w:tc>
          <w:tcPr>
            <w:tcW w:w="1120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2,1625  /  10,8125  /  0</w:t>
            </w:r>
          </w:p>
        </w:tc>
        <w:tc>
          <w:tcPr>
            <w:tcW w:w="65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1551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отдельные этапы не определены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Постоянно с момента подписания контракта по 30.06.2016</w:t>
            </w:r>
          </w:p>
        </w:tc>
        <w:tc>
          <w:tcPr>
            <w:tcW w:w="116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242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Премиум Евро 95 (или эквивалент)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Премиума ЕВРО-95 (или эквивалент) в количестве 3800 л. с характеристиками не хуже, чем характеристики, предусмотренные для бензина автомобильного Премиума ЕВРО-95 в соответствии с ГОСТ 32513-2013.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3800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92 (или эквивалент) 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Регуляра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92 (или эквивалент) в количестве 1200 л. с характеристиками не хуже, чем характеристики, предусмотренные для бензина автомобильного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ЕВРО-92 в соответствии с ГОСТ 32513-2013.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19.20.21.300</w:t>
            </w: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дизельное ЕВРО (или эквивалент)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Топлива дизельного ЕВРО (или эквивалент) в количестве 500 л. с характеристиками не хуже, чем характеристики, предусмотренные для Топлива дизельного ЕВРО в соответствии с ГОСТ 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52368-2005 с изменением 1 и ГОСТ Р 55475-2013.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19,25</w:t>
            </w: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18201063940019242221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61.10.11.120</w:t>
            </w: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Предоставление доступа к телефонной сети связи общего пользования, автоматическое местное телефонное соединение, автоматическое внутризоновое соединение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Предоставление доступа к сети связи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доступа к сети связи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319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18201063940019242226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63.11.1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63.11.19.000</w:t>
            </w: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Федеральной налоговой службы по Костромской области экземплярами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Систем Консультант Плюс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</w:t>
            </w:r>
          </w:p>
        </w:tc>
        <w:tc>
          <w:tcPr>
            <w:tcW w:w="2554" w:type="dxa"/>
            <w:hideMark/>
          </w:tcPr>
          <w:p w:rsidR="00DF0DFB" w:rsidRPr="00752966" w:rsidRDefault="00752966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Преимущества: </w:t>
            </w:r>
            <w:r w:rsidR="00DF0DFB"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 - </w:t>
            </w:r>
            <w:proofErr w:type="gramStart"/>
            <w:r w:rsidR="00DF0DFB"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 Федерального закона № 44-ФЗ);</w:t>
            </w:r>
            <w:r w:rsidR="00DF0DFB"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DF0DFB"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="00DF0DFB"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DF0DFB"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Федеральной налоговой службы по Костромской области </w:t>
            </w:r>
            <w:r w:rsidR="00DF0DFB"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экземплярами Систем Консультант Плюс </w:t>
            </w:r>
            <w:proofErr w:type="gramEnd"/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148,5935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1,48594  /  14,85935  /  0</w:t>
            </w: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Отдельные этапы исполнения контракта не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опредлены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обновления еженедельно на сервере Заказчика</w:t>
            </w: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18201063940019244225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35.30.4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35.30.12.130</w:t>
            </w: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Техническое обслуживание газоиспользующего оборудования, внутренних газопроводов, КИП и А котельной гаражного комплекса по адресу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.К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острома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ул. Галичская ,д. 109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Техническое обслуживание газоиспользующего оборудования, внутренних газопроводов, КИП и А котельной гаражного комплекса по адресу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г.Кострома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Галичская , 109</w:t>
            </w:r>
          </w:p>
        </w:tc>
        <w:tc>
          <w:tcPr>
            <w:tcW w:w="2554" w:type="dxa"/>
            <w:hideMark/>
          </w:tcPr>
          <w:p w:rsidR="00DF0DFB" w:rsidRPr="001703C2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  <w:r w:rsidR="00DF0DFB"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Согласно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технического задания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gramEnd"/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53,31669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Ежемесячно в течении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опопительного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сезона</w:t>
            </w: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18201063940019244221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53.20.21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53.20.11.121</w:t>
            </w: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федеральной фельдъегерской связи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Ежедневный прием корреспонденции Заказчика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4,8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4,8 / 4,8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0</w:t>
            </w: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Отдельные этапы исполнения контракта не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установлены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Ежедневный прием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корреспеонденции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рабочие дни</w:t>
            </w: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37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нефтепродуктов (Премиум Евро 95,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Регуляр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92, Дизельное топливо ЕВРО) в течение 2-го полугодия 2016 </w:t>
            </w:r>
          </w:p>
        </w:tc>
        <w:tc>
          <w:tcPr>
            <w:tcW w:w="2554" w:type="dxa"/>
            <w:hideMark/>
          </w:tcPr>
          <w:p w:rsidR="00DF0DFB" w:rsidRPr="001703C2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  <w:r w:rsidR="00DF0DFB"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F0DFB" w:rsidRPr="001703C2" w:rsidRDefault="00DF0DFB" w:rsidP="00DF0D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216,25</w:t>
            </w:r>
          </w:p>
        </w:tc>
        <w:tc>
          <w:tcPr>
            <w:tcW w:w="1120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2,1625  /  10,8125  /  Контрактом не предусмотрена выплата аванса</w:t>
            </w:r>
          </w:p>
        </w:tc>
        <w:tc>
          <w:tcPr>
            <w:tcW w:w="65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1551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установлены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По мере необходимости в соответствии с графиком работы АЗС Поставщика</w:t>
            </w:r>
          </w:p>
        </w:tc>
        <w:tc>
          <w:tcPr>
            <w:tcW w:w="1166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242" w:type="dxa"/>
            <w:vMerge w:val="restart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92 (или эквивалент)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Регуляра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92(или эквивалента) в количестве 800л. 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19.20.21.300</w:t>
            </w: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дизельное ЕВРО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Топливо дизельное ЕВРО (или эквивалент) в количестве 500л.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19,25</w:t>
            </w: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388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Премиум Евро 95 (или эквивалент)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Премиума Евро 95 в количестве 2100 л.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3800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120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vAlign w:val="center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17.12.1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17.12.76.110</w:t>
            </w: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бумаги для офисной техники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54" w:type="dxa"/>
            <w:hideMark/>
          </w:tcPr>
          <w:p w:rsidR="00DF0DFB" w:rsidRPr="001703C2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  <w:r w:rsidR="00DF0DFB"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соответствии с техническим заданием: размер листа А4-210*297мм, количество листов в пачке - 500, плотность не менее 80 гр./м., толщина не менее 104 мкм, белизна не менее 146%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111,5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1,1115  /  11,15  /  0</w:t>
            </w: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Не предусмотрены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работ, услуг: Поставщик одной партией в срок не позднее 5 (пяти) рабочих дней со дня подписания контракта поставляет бумагу для офисной техники </w:t>
            </w: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18201063940019244226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</w:t>
            </w: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Оказание услуг вооруженной физической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государственной охраны (обеспечение порядка и охрана имущества Заказчика, осуществлению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внутриобъектового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пропускного режимов) административного здания УФНС России по Костромской области </w:t>
            </w: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br/>
              <w:t xml:space="preserve">Информация об общественном обсуждении закупки: не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проводилось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техническим заданием на оказание услуг вооруженной физической государственной охраны (обеспечение порядка и охрана имущества Заказчика, осуществлению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внутриобъектового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пропускного режимов) административного здания УФНС России по Костромской области по адресу: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острома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пл.Конституции</w:t>
            </w:r>
            <w:proofErr w:type="spell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д.4 в период с 1 марта 2016г. по 31 декабря 2016г. включительно</w:t>
            </w: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ЧЕЛ·Ч</w:t>
            </w: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7344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1541,79936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15,41799  /  77,08997  /  0</w:t>
            </w: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отдельных этапов контракта: Отдельные этапы контракта не установлены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Оказание услуг должно осуществляться в срок с 1 марта 2016г. по 31 декабря 2016г. включительно</w:t>
            </w: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Возникновение непредвиденных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обстоятельств</w:t>
            </w: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46.65</w:t>
            </w: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25.99.21.119</w:t>
            </w: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металлических шкафов для нужд УФНС России по Костромской области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металлический шкаф</w:t>
            </w:r>
          </w:p>
        </w:tc>
        <w:tc>
          <w:tcPr>
            <w:tcW w:w="2554" w:type="dxa"/>
            <w:hideMark/>
          </w:tcPr>
          <w:p w:rsidR="00DF0DFB" w:rsidRPr="001703C2" w:rsidRDefault="00752966" w:rsidP="00752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  <w:r w:rsidR="00DF0DFB"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 - </w:t>
            </w:r>
            <w:proofErr w:type="gramStart"/>
            <w:r w:rsidR="00DF0DFB"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proofErr w:type="gramEnd"/>
          </w:p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Шкаф металлический вертикальный; Материал каркаса и дверей металл; Цвет каркаса «серый»; Цвет дверей «алюминий»; Количество дверей – 2 шт.; Наличие центрального ключевого замка на двери, без возможности открытия дверей отдельно друг от друга; Количество полок – не менее 3х штук; 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Нагрузка на полку – не менее 60 кг.; Высота (Габарит Y) – не менее 1860 мм, не более 2000 мм; Глубина (Габарит Z) – не менее 500 мм, не более 600 мм; Ширина (Габарит X) – не менее 850 мм, не более 950 мм; К каждому шкафу поставляется комплект ключей в количестве не менее 3х шт. </w:t>
            </w:r>
            <w:proofErr w:type="gramEnd"/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36,96116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Контракт не предполагает выплату авансового платежа</w:t>
            </w: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Отдельные этапы исполнения контракта не предусмотрены</w:t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Поставка товара осуществляется в течение 7 раб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</w:t>
            </w:r>
            <w:proofErr w:type="gramEnd"/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ней</w:t>
            </w: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DF0DFB" w:rsidRPr="001703C2" w:rsidTr="00510E9A">
        <w:tc>
          <w:tcPr>
            <w:tcW w:w="14883" w:type="dxa"/>
            <w:gridSpan w:val="14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18201063940019244340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331,368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18201063940019244226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89,28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18201063940019242310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18201063940019244225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18201063940019244310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18201063940019242226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18201063940019242221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18201063940019242225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106,337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18201063940019242340</w:t>
            </w: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0DFB" w:rsidRPr="001703C2" w:rsidTr="00510E9A">
        <w:tc>
          <w:tcPr>
            <w:tcW w:w="14883" w:type="dxa"/>
            <w:gridSpan w:val="14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873,985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0DFB" w:rsidRPr="001703C2" w:rsidTr="00510E9A">
        <w:tc>
          <w:tcPr>
            <w:tcW w:w="14883" w:type="dxa"/>
            <w:gridSpan w:val="14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0DFB" w:rsidRPr="001703C2" w:rsidTr="00510E9A">
        <w:tc>
          <w:tcPr>
            <w:tcW w:w="14883" w:type="dxa"/>
            <w:gridSpan w:val="14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821,95466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котировок, Электронный аукцион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0DFB" w:rsidRPr="001703C2" w:rsidTr="00510E9A">
        <w:tc>
          <w:tcPr>
            <w:tcW w:w="14883" w:type="dxa"/>
            <w:gridSpan w:val="14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129,36116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0DFB" w:rsidRPr="001703C2" w:rsidTr="00510E9A">
        <w:tc>
          <w:tcPr>
            <w:tcW w:w="14883" w:type="dxa"/>
            <w:gridSpan w:val="14"/>
            <w:hideMark/>
          </w:tcPr>
          <w:p w:rsidR="00DF0DFB" w:rsidRPr="001703C2" w:rsidRDefault="00DF0DFB" w:rsidP="00DF0D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1703C2" w:rsidRPr="001703C2" w:rsidTr="00510E9A">
        <w:tc>
          <w:tcPr>
            <w:tcW w:w="99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9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4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7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6785,50021 / 6785,50021</w:t>
            </w:r>
          </w:p>
        </w:tc>
        <w:tc>
          <w:tcPr>
            <w:tcW w:w="1120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1242" w:type="dxa"/>
            <w:hideMark/>
          </w:tcPr>
          <w:p w:rsidR="00DF0DFB" w:rsidRPr="001703C2" w:rsidRDefault="00DF0DFB" w:rsidP="00DF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F0DFB" w:rsidRPr="00DF0DFB" w:rsidRDefault="00DF0DFB" w:rsidP="00DF0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DF0DFB" w:rsidRPr="00DF0DFB" w:rsidTr="00510E9A">
        <w:tc>
          <w:tcPr>
            <w:tcW w:w="1250" w:type="pct"/>
            <w:hideMark/>
          </w:tcPr>
          <w:p w:rsidR="00DF0DFB" w:rsidRPr="00DF0DFB" w:rsidRDefault="00DF0DFB" w:rsidP="00DF0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DF0DFB" w:rsidRPr="00DF0DFB" w:rsidRDefault="00DF0DFB" w:rsidP="00DF0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DF0DFB" w:rsidRPr="00DF0DFB" w:rsidRDefault="00DF0DFB" w:rsidP="00DF0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05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апреля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F0DFB" w:rsidRPr="00DF0DFB" w:rsidRDefault="00DF0DFB" w:rsidP="00DF0D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DF0DFB" w:rsidRPr="00DF0DFB" w:rsidTr="00DF0DFB">
        <w:tc>
          <w:tcPr>
            <w:tcW w:w="750" w:type="pct"/>
            <w:hideMark/>
          </w:tcPr>
          <w:p w:rsidR="00DF0DFB" w:rsidRPr="00DF0DFB" w:rsidRDefault="00DF0DFB" w:rsidP="00DF0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DF0DFB" w:rsidRPr="00DF0DFB" w:rsidRDefault="00DF0DFB" w:rsidP="00DF0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F0DF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DF0DFB" w:rsidRPr="00DF0DFB" w:rsidRDefault="00DF0DFB" w:rsidP="00DF0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F0DFB" w:rsidRPr="00DF0DFB" w:rsidRDefault="00DF0DFB" w:rsidP="00DF0D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7"/>
        <w:gridCol w:w="2923"/>
      </w:tblGrid>
      <w:tr w:rsidR="00DF0DFB" w:rsidRPr="00DF0DFB" w:rsidTr="00DF0DFB">
        <w:tc>
          <w:tcPr>
            <w:tcW w:w="0" w:type="auto"/>
            <w:hideMark/>
          </w:tcPr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6"/>
              <w:gridCol w:w="1687"/>
            </w:tblGrid>
            <w:tr w:rsidR="00DF0DFB" w:rsidRPr="00DF0DFB" w:rsidTr="00510E9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F0DFB" w:rsidRPr="00DF0DFB" w:rsidRDefault="00DF0DFB" w:rsidP="00DF0DF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F0DF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F0DFB" w:rsidRPr="00DF0DFB" w:rsidRDefault="00DF0DFB" w:rsidP="00DF0DF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F0DF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Симонова Е. С.</w:t>
                  </w:r>
                </w:p>
              </w:tc>
            </w:tr>
            <w:tr w:rsidR="00DF0DFB" w:rsidRPr="00DF0DFB" w:rsidTr="00510E9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F0DFB" w:rsidRPr="00DF0DFB" w:rsidRDefault="00DF0DFB" w:rsidP="00DF0DF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F0DF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F0DFB" w:rsidRPr="00DF0DFB" w:rsidRDefault="00DF0DFB" w:rsidP="00DF0DF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F0DF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+7(4942) 39-07-32</w:t>
                  </w:r>
                </w:p>
              </w:tc>
            </w:tr>
            <w:tr w:rsidR="00DF0DFB" w:rsidRPr="00DF0DFB" w:rsidTr="00510E9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F0DFB" w:rsidRPr="00DF0DFB" w:rsidRDefault="00DF0DFB" w:rsidP="00DF0DF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F0DF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F0DFB" w:rsidRPr="00DF0DFB" w:rsidRDefault="00DF0DFB" w:rsidP="00DF0DF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F0DF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+7(4942) 32-56-21</w:t>
                  </w:r>
                </w:p>
              </w:tc>
            </w:tr>
            <w:tr w:rsidR="00DF0DFB" w:rsidRPr="00DF0DFB" w:rsidTr="00510E9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F0DFB" w:rsidRPr="00DF0DFB" w:rsidRDefault="00DF0DFB" w:rsidP="00DF0DF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F0DF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F0DFB" w:rsidRPr="00DF0DFB" w:rsidRDefault="00DF0DFB" w:rsidP="00DF0DF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F0DF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UFNS44@yandex.ru</w:t>
                  </w:r>
                </w:p>
              </w:tc>
            </w:tr>
          </w:tbl>
          <w:p w:rsidR="00DF0DFB" w:rsidRPr="00DF0DFB" w:rsidRDefault="00DF0DFB" w:rsidP="00DF0D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43B39" w:rsidRDefault="00E43B39"/>
    <w:sectPr w:rsidR="00E43B39" w:rsidSect="00510E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555"/>
    <w:multiLevelType w:val="multilevel"/>
    <w:tmpl w:val="689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12789"/>
    <w:multiLevelType w:val="multilevel"/>
    <w:tmpl w:val="B746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D58BD"/>
    <w:multiLevelType w:val="multilevel"/>
    <w:tmpl w:val="2144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75ABE"/>
    <w:multiLevelType w:val="multilevel"/>
    <w:tmpl w:val="EDF4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D56AB"/>
    <w:multiLevelType w:val="multilevel"/>
    <w:tmpl w:val="5B86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C619E7"/>
    <w:multiLevelType w:val="multilevel"/>
    <w:tmpl w:val="E75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144470"/>
    <w:multiLevelType w:val="multilevel"/>
    <w:tmpl w:val="99F8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C5784E"/>
    <w:multiLevelType w:val="multilevel"/>
    <w:tmpl w:val="48FA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0DFB"/>
    <w:rsid w:val="001703C2"/>
    <w:rsid w:val="00510E9A"/>
    <w:rsid w:val="00752966"/>
    <w:rsid w:val="00DF0DFB"/>
    <w:rsid w:val="00E4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DF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4400-01-999</dc:creator>
  <cp:keywords/>
  <dc:description/>
  <cp:lastModifiedBy>Резавенкова Яна Артуровна</cp:lastModifiedBy>
  <cp:revision>4</cp:revision>
  <dcterms:created xsi:type="dcterms:W3CDTF">2016-04-05T13:16:00Z</dcterms:created>
  <dcterms:modified xsi:type="dcterms:W3CDTF">2016-04-06T09:41:00Z</dcterms:modified>
</cp:coreProperties>
</file>