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tabs>
          <w:tab w:leader="none" w:pos="164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Объявление</w:t>
      </w:r>
    </w:p>
    <w:p w14:paraId="02000000">
      <w:pPr>
        <w:tabs>
          <w:tab w:leader="none" w:pos="164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проведении конкурса на  замещение  вакантн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b w:val="1"/>
          <w:sz w:val="28"/>
        </w:rPr>
        <w:t xml:space="preserve"> должност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государственной гражданской службы </w:t>
      </w:r>
      <w:r>
        <w:rPr>
          <w:rFonts w:ascii="Times New Roman" w:hAnsi="Times New Roman"/>
          <w:b w:val="1"/>
          <w:sz w:val="28"/>
        </w:rPr>
        <w:t>в Межрайонной ИФНС России №12 по Нижегородской области</w:t>
      </w:r>
    </w:p>
    <w:p w14:paraId="03000000">
      <w:pPr>
        <w:spacing w:after="120" w:line="360" w:lineRule="auto"/>
        <w:ind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Федерации», приказом </w:t>
      </w:r>
      <w:r>
        <w:rPr>
          <w:rFonts w:ascii="Times New Roman" w:hAnsi="Times New Roman"/>
          <w:sz w:val="28"/>
        </w:rPr>
        <w:t>Межрайонной инспекции</w:t>
      </w:r>
      <w:r>
        <w:rPr>
          <w:rFonts w:ascii="Times New Roman" w:hAnsi="Times New Roman"/>
          <w:sz w:val="28"/>
        </w:rPr>
        <w:t xml:space="preserve"> Федеральной налоговой службы </w:t>
      </w:r>
      <w:r>
        <w:rPr>
          <w:rFonts w:ascii="Times New Roman" w:hAnsi="Times New Roman"/>
          <w:sz w:val="28"/>
        </w:rPr>
        <w:t xml:space="preserve">№12 </w:t>
      </w:r>
      <w:r>
        <w:rPr>
          <w:rFonts w:ascii="Times New Roman" w:hAnsi="Times New Roman"/>
          <w:sz w:val="28"/>
        </w:rPr>
        <w:t xml:space="preserve">по Нижегородской области (далее – </w:t>
      </w:r>
      <w:r>
        <w:rPr>
          <w:rFonts w:ascii="Times New Roman" w:hAnsi="Times New Roman"/>
          <w:sz w:val="28"/>
        </w:rPr>
        <w:t>Инспекция</w:t>
      </w:r>
      <w:r>
        <w:rPr>
          <w:rFonts w:ascii="Times New Roman" w:hAnsi="Times New Roman"/>
          <w:sz w:val="28"/>
        </w:rPr>
        <w:t xml:space="preserve">) от </w:t>
      </w:r>
      <w:r>
        <w:rPr>
          <w:rFonts w:ascii="Times New Roman" w:hAnsi="Times New Roman"/>
          <w:sz w:val="28"/>
        </w:rPr>
        <w:t>08.04.2020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02-50/</w:t>
      </w:r>
      <w:r>
        <w:rPr>
          <w:rFonts w:ascii="Times New Roman" w:hAnsi="Times New Roman"/>
          <w:sz w:val="28"/>
        </w:rPr>
        <w:t>39</w:t>
      </w:r>
      <w:r>
        <w:rPr>
          <w:rFonts w:ascii="Times New Roman" w:hAnsi="Times New Roman"/>
          <w:sz w:val="28"/>
        </w:rPr>
        <w:t xml:space="preserve"> «О</w:t>
      </w:r>
      <w:r>
        <w:rPr>
          <w:rFonts w:ascii="Times New Roman" w:hAnsi="Times New Roman"/>
          <w:sz w:val="28"/>
        </w:rPr>
        <w:t xml:space="preserve"> проведении</w:t>
      </w:r>
      <w:r>
        <w:rPr>
          <w:rFonts w:ascii="Times New Roman" w:hAnsi="Times New Roman"/>
          <w:sz w:val="28"/>
        </w:rPr>
        <w:t xml:space="preserve"> конкурса на замещение вакантн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должност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Межрайонной ИФНС России №12</w:t>
      </w:r>
      <w:r>
        <w:rPr>
          <w:rFonts w:ascii="Times New Roman" w:hAnsi="Times New Roman"/>
          <w:sz w:val="28"/>
        </w:rPr>
        <w:t xml:space="preserve"> по Нижегородской области»  в </w:t>
      </w:r>
      <w:r>
        <w:rPr>
          <w:rFonts w:ascii="Times New Roman" w:hAnsi="Times New Roman"/>
          <w:sz w:val="28"/>
        </w:rPr>
        <w:t>Инспекции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28 апреля 2020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 в 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-00 часов будет проведен конкурс на замещение вакантн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государственной гражданс</w:t>
      </w:r>
      <w:r>
        <w:rPr>
          <w:rFonts w:ascii="Times New Roman" w:hAnsi="Times New Roman"/>
          <w:sz w:val="28"/>
        </w:rPr>
        <w:t xml:space="preserve">кой службы Российской Федерации </w:t>
      </w:r>
      <w:r>
        <w:rPr>
          <w:rFonts w:ascii="Times New Roman" w:hAnsi="Times New Roman"/>
          <w:sz w:val="28"/>
        </w:rPr>
        <w:t>старшего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налогов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инспектор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отдела </w:t>
      </w:r>
      <w:r>
        <w:rPr>
          <w:rFonts w:ascii="Times New Roman" w:hAnsi="Times New Roman"/>
          <w:sz w:val="28"/>
        </w:rPr>
        <w:t>камеральных</w:t>
      </w:r>
      <w:r>
        <w:rPr>
          <w:rFonts w:ascii="Times New Roman" w:hAnsi="Times New Roman"/>
          <w:sz w:val="28"/>
        </w:rPr>
        <w:t xml:space="preserve"> проверок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- 1 единица</w:t>
      </w:r>
      <w:r>
        <w:rPr>
          <w:rFonts w:ascii="Times New Roman" w:hAnsi="Times New Roman"/>
          <w:sz w:val="28"/>
        </w:rPr>
        <w:t>.</w:t>
      </w:r>
    </w:p>
    <w:p w14:paraId="0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проводится </w:t>
      </w:r>
      <w:r>
        <w:rPr>
          <w:rFonts w:ascii="Times New Roman" w:hAnsi="Times New Roman"/>
          <w:sz w:val="28"/>
        </w:rPr>
        <w:t xml:space="preserve">в форме индивидуального собеседования с предварительным тестированием. </w:t>
      </w:r>
      <w:r>
        <w:rPr>
          <w:rFonts w:ascii="Times New Roman" w:hAnsi="Times New Roman"/>
          <w:sz w:val="28"/>
        </w:rPr>
        <w:t xml:space="preserve"> </w:t>
      </w:r>
    </w:p>
    <w:p w14:paraId="06000000">
      <w:pPr>
        <w:tabs>
          <w:tab w:leader="none" w:pos="252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tabs>
          <w:tab w:leader="none" w:pos="252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8000000">
      <w:pPr>
        <w:tabs>
          <w:tab w:leader="none" w:pos="252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</w:p>
    <w:p w14:paraId="09000000">
      <w:pPr>
        <w:tabs>
          <w:tab w:leader="none" w:pos="252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участников конкурса на замещение вакантн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должност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государственной гражданской службы в </w:t>
      </w:r>
      <w:r>
        <w:rPr>
          <w:rFonts w:ascii="Times New Roman" w:hAnsi="Times New Roman"/>
          <w:sz w:val="28"/>
        </w:rPr>
        <w:t>Межрайонной инспекции</w:t>
      </w:r>
      <w:r>
        <w:rPr>
          <w:rFonts w:ascii="Times New Roman" w:hAnsi="Times New Roman"/>
          <w:sz w:val="28"/>
        </w:rPr>
        <w:t xml:space="preserve"> Федеральной налоговой службы  </w:t>
      </w:r>
      <w:r>
        <w:rPr>
          <w:rFonts w:ascii="Times New Roman" w:hAnsi="Times New Roman"/>
          <w:sz w:val="28"/>
        </w:rPr>
        <w:t>№12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Нижегородской области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Варнашова</w:t>
      </w:r>
      <w:r>
        <w:rPr>
          <w:rFonts w:ascii="Times New Roman" w:hAnsi="Times New Roman"/>
          <w:sz w:val="28"/>
        </w:rPr>
        <w:t xml:space="preserve"> Надежда Владимировна 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Вахромеева</w:t>
      </w:r>
      <w:r>
        <w:rPr>
          <w:rFonts w:ascii="Times New Roman" w:hAnsi="Times New Roman"/>
          <w:sz w:val="28"/>
        </w:rPr>
        <w:t xml:space="preserve"> Екатерина Вячеславовна 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Таранкова</w:t>
      </w:r>
      <w:r>
        <w:rPr>
          <w:rFonts w:ascii="Times New Roman" w:hAnsi="Times New Roman"/>
          <w:sz w:val="28"/>
        </w:rPr>
        <w:t xml:space="preserve"> Татьяна Николаевна</w:t>
      </w:r>
      <w:bookmarkStart w:id="1" w:name="_GoBack"/>
      <w:bookmarkEnd w:id="1"/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Balloon Text"/>
    <w:basedOn w:val="Style_1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1_ch"/>
    <w:link w:val="Style_9"/>
    <w:rPr>
      <w:rFonts w:ascii="Tahoma" w:hAnsi="Tahoma"/>
      <w:sz w:val="16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ConsNonformat"/>
    <w:link w:val="Style_12_ch"/>
    <w:pPr>
      <w:widowControl w:val="0"/>
      <w:spacing w:after="0" w:line="240" w:lineRule="auto"/>
      <w:ind w:right="19772"/>
    </w:pPr>
    <w:rPr>
      <w:rFonts w:ascii="Courier New" w:hAnsi="Courier New"/>
      <w:sz w:val="20"/>
    </w:rPr>
  </w:style>
  <w:style w:styleId="Style_12_ch" w:type="character">
    <w:name w:val="ConsNonformat"/>
    <w:link w:val="Style_12"/>
    <w:rPr>
      <w:rFonts w:ascii="Courier New" w:hAnsi="Courier New"/>
      <w:sz w:val="20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1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1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1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1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