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74" w:rsidRPr="005B02F1" w:rsidRDefault="00FF5F74" w:rsidP="0092562A">
      <w:pPr>
        <w:spacing w:after="0" w:line="240" w:lineRule="auto"/>
        <w:rPr>
          <w:rFonts w:ascii="Times New Roman" w:hAnsi="Times New Roman"/>
          <w:vanish/>
          <w:sz w:val="16"/>
          <w:szCs w:val="16"/>
          <w:lang w:eastAsia="ru-RU"/>
        </w:rPr>
      </w:pPr>
    </w:p>
    <w:tbl>
      <w:tblPr>
        <w:tblW w:w="8498" w:type="pct"/>
        <w:tblInd w:w="5" w:type="dxa"/>
        <w:tblCellMar>
          <w:left w:w="0" w:type="dxa"/>
          <w:right w:w="0" w:type="dxa"/>
        </w:tblCellMar>
        <w:tblLook w:val="00A0"/>
      </w:tblPr>
      <w:tblGrid>
        <w:gridCol w:w="24763"/>
      </w:tblGrid>
      <w:tr w:rsidR="00FF5F74" w:rsidRPr="00EB1115" w:rsidTr="005B02F1">
        <w:trPr>
          <w:trHeight w:val="2412"/>
        </w:trPr>
        <w:tc>
          <w:tcPr>
            <w:tcW w:w="5000" w:type="pct"/>
            <w:vAlign w:val="center"/>
          </w:tcPr>
          <w:p w:rsidR="00FF5F74" w:rsidRPr="005B02F1" w:rsidRDefault="00FF5F74" w:rsidP="005B0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F1">
              <w:rPr>
                <w:rFonts w:ascii="Times New Roman" w:hAnsi="Times New Roman"/>
                <w:sz w:val="20"/>
                <w:szCs w:val="20"/>
                <w:lang w:eastAsia="ru-RU"/>
              </w:rPr>
              <w:t>УТВЕРЖДАЮ</w:t>
            </w:r>
          </w:p>
          <w:p w:rsidR="00FF5F74" w:rsidRPr="005B02F1" w:rsidRDefault="00FF5F74" w:rsidP="005B0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Заместитель руководителя </w:t>
            </w:r>
          </w:p>
          <w:p w:rsidR="00FF5F74" w:rsidRPr="005B02F1" w:rsidRDefault="00FF5F74" w:rsidP="005B0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УФНС России по Омской области</w:t>
            </w:r>
          </w:p>
          <w:p w:rsidR="00FF5F74" w:rsidRPr="005B02F1" w:rsidRDefault="00FF5F74" w:rsidP="005B0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F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__________________ Н.М. Сычев</w:t>
            </w:r>
          </w:p>
          <w:p w:rsidR="00FF5F74" w:rsidRPr="005B02F1" w:rsidRDefault="00FF5F74" w:rsidP="005B0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B02F1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  <w:p w:rsidR="00FF5F74" w:rsidRPr="005B02F1" w:rsidRDefault="00FF5F74" w:rsidP="005B02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8543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</w:t>
            </w:r>
            <w:r w:rsidRPr="005B02F1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Pr="00385438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Pr="005B02F1">
              <w:rPr>
                <w:rFonts w:ascii="Times New Roman" w:hAnsi="Times New Roman"/>
                <w:sz w:val="20"/>
                <w:szCs w:val="20"/>
                <w:lang w:eastAsia="ru-RU"/>
              </w:rPr>
              <w:t>» ноября 2017 года</w:t>
            </w:r>
          </w:p>
          <w:p w:rsidR="00FF5F74" w:rsidRPr="005B02F1" w:rsidRDefault="00FF5F74" w:rsidP="005B02F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B02F1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ПЛАН-ГРАФИК </w:t>
            </w:r>
            <w:r w:rsidRPr="005B02F1">
              <w:rPr>
                <w:rFonts w:ascii="Times New Roman" w:hAnsi="Times New Roman"/>
                <w:lang w:eastAsia="ru-RU"/>
              </w:rPr>
              <w:br/>
              <w:t xml:space="preserve">                                                                                  закупок товаров, работ, услуг дл</w:t>
            </w:r>
            <w:r>
              <w:rPr>
                <w:rFonts w:ascii="Times New Roman" w:hAnsi="Times New Roman"/>
                <w:lang w:eastAsia="ru-RU"/>
              </w:rPr>
              <w:t xml:space="preserve">я обеспечения федеральных нужд </w:t>
            </w:r>
            <w:r w:rsidRPr="005B02F1">
              <w:rPr>
                <w:rFonts w:ascii="Times New Roman" w:hAnsi="Times New Roman"/>
                <w:lang w:eastAsia="ru-RU"/>
              </w:rPr>
              <w:br/>
              <w:t xml:space="preserve">                                                                                                                                   на 20</w:t>
            </w:r>
            <w:r w:rsidRPr="005B02F1">
              <w:rPr>
                <w:rFonts w:ascii="Times New Roman" w:hAnsi="Times New Roman"/>
                <w:u w:val="single"/>
                <w:lang w:eastAsia="ru-RU"/>
              </w:rPr>
              <w:t>17</w:t>
            </w:r>
            <w:r w:rsidRPr="005B02F1">
              <w:rPr>
                <w:rFonts w:ascii="Times New Roman" w:hAnsi="Times New Roman"/>
                <w:lang w:eastAsia="ru-RU"/>
              </w:rPr>
              <w:t xml:space="preserve"> год</w:t>
            </w:r>
          </w:p>
        </w:tc>
      </w:tr>
    </w:tbl>
    <w:p w:rsidR="00FF5F74" w:rsidRPr="005B02F1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822"/>
        <w:gridCol w:w="4400"/>
        <w:gridCol w:w="425"/>
        <w:gridCol w:w="1559"/>
        <w:gridCol w:w="3257"/>
      </w:tblGrid>
      <w:tr w:rsidR="00FF5F74" w:rsidRPr="00EB1115" w:rsidTr="005B02F1">
        <w:tc>
          <w:tcPr>
            <w:tcW w:w="166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1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 w:val="restar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FF5F74" w:rsidRPr="00EB1115" w:rsidTr="005B02F1">
        <w:tc>
          <w:tcPr>
            <w:tcW w:w="166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1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15.11.2017</w:t>
            </w:r>
          </w:p>
        </w:tc>
      </w:tr>
      <w:tr w:rsidR="00FF5F74" w:rsidRPr="00EB1115" w:rsidTr="005B02F1">
        <w:tc>
          <w:tcPr>
            <w:tcW w:w="1667" w:type="pct"/>
            <w:vMerge w:val="restar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521" w:type="pct"/>
            <w:vMerge w:val="restar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23670447 </w:t>
            </w:r>
          </w:p>
        </w:tc>
      </w:tr>
      <w:tr w:rsidR="00FF5F74" w:rsidRPr="00EB1115" w:rsidTr="005B02F1">
        <w:tc>
          <w:tcPr>
            <w:tcW w:w="166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1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5504097209</w:t>
            </w:r>
          </w:p>
        </w:tc>
      </w:tr>
      <w:tr w:rsidR="00FF5F74" w:rsidRPr="00EB1115" w:rsidTr="005B02F1">
        <w:tc>
          <w:tcPr>
            <w:tcW w:w="166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1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550401001</w:t>
            </w:r>
          </w:p>
        </w:tc>
      </w:tr>
      <w:tr w:rsidR="00FF5F74" w:rsidRPr="00EB1115" w:rsidTr="005B02F1">
        <w:tc>
          <w:tcPr>
            <w:tcW w:w="166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1521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FF5F74" w:rsidRPr="00EB1115" w:rsidTr="005B02F1">
        <w:tc>
          <w:tcPr>
            <w:tcW w:w="166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1521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</w:tr>
      <w:tr w:rsidR="00FF5F74" w:rsidRPr="00EB1115" w:rsidTr="005B02F1">
        <w:tc>
          <w:tcPr>
            <w:tcW w:w="166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1521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Merge w:val="restar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1127" w:type="pct"/>
            <w:vMerge w:val="restar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52701000001</w:t>
            </w:r>
          </w:p>
        </w:tc>
      </w:tr>
      <w:tr w:rsidR="00FF5F74" w:rsidRPr="00EB1115" w:rsidTr="005B02F1">
        <w:tc>
          <w:tcPr>
            <w:tcW w:w="166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521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Российская Федерация, 644010, Омская обл, Омск г, УЛ МАРШАЛА ЖУКОВА, 72/1, 7-381-235956, u55@r55.nalog.ru</w:t>
            </w: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5F74" w:rsidRPr="00EB1115" w:rsidTr="005B02F1">
        <w:tc>
          <w:tcPr>
            <w:tcW w:w="1667" w:type="pct"/>
            <w:vMerge w:val="restar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1521" w:type="pct"/>
            <w:vMerge w:val="restar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</w:tr>
      <w:tr w:rsidR="00FF5F74" w:rsidRPr="00EB1115" w:rsidTr="005B02F1">
        <w:tc>
          <w:tcPr>
            <w:tcW w:w="166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21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15.11.2017</w:t>
            </w:r>
          </w:p>
        </w:tc>
      </w:tr>
      <w:tr w:rsidR="00FF5F74" w:rsidRPr="00EB1115" w:rsidTr="005B02F1">
        <w:tc>
          <w:tcPr>
            <w:tcW w:w="166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1521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FF5F74" w:rsidRPr="00EB1115" w:rsidTr="005B02F1">
        <w:tc>
          <w:tcPr>
            <w:tcW w:w="166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21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147" w:type="pct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9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35183357.03</w:t>
            </w:r>
          </w:p>
        </w:tc>
      </w:tr>
    </w:tbl>
    <w:p w:rsidR="00FF5F74" w:rsidRPr="005B02F1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560" w:type="pct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42"/>
        <w:gridCol w:w="479"/>
        <w:gridCol w:w="537"/>
        <w:gridCol w:w="539"/>
        <w:gridCol w:w="539"/>
        <w:gridCol w:w="539"/>
        <w:gridCol w:w="539"/>
        <w:gridCol w:w="720"/>
        <w:gridCol w:w="539"/>
        <w:gridCol w:w="516"/>
        <w:gridCol w:w="383"/>
        <w:gridCol w:w="360"/>
        <w:gridCol w:w="482"/>
        <w:gridCol w:w="392"/>
        <w:gridCol w:w="566"/>
        <w:gridCol w:w="566"/>
        <w:gridCol w:w="517"/>
        <w:gridCol w:w="357"/>
        <w:gridCol w:w="369"/>
        <w:gridCol w:w="360"/>
        <w:gridCol w:w="540"/>
        <w:gridCol w:w="540"/>
        <w:gridCol w:w="370"/>
        <w:gridCol w:w="540"/>
        <w:gridCol w:w="540"/>
        <w:gridCol w:w="540"/>
        <w:gridCol w:w="540"/>
        <w:gridCol w:w="360"/>
        <w:gridCol w:w="362"/>
        <w:gridCol w:w="539"/>
        <w:gridCol w:w="360"/>
        <w:gridCol w:w="529"/>
        <w:gridCol w:w="719"/>
        <w:gridCol w:w="30"/>
        <w:gridCol w:w="103"/>
        <w:gridCol w:w="30"/>
        <w:gridCol w:w="30"/>
      </w:tblGrid>
      <w:tr w:rsidR="00FF5F74" w:rsidRPr="00C73851" w:rsidTr="00C73851">
        <w:trPr>
          <w:gridAfter w:val="4"/>
          <w:wAfter w:w="193" w:type="dxa"/>
          <w:trHeight w:val="2150"/>
        </w:trPr>
        <w:tc>
          <w:tcPr>
            <w:tcW w:w="242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№ п/п </w:t>
            </w:r>
          </w:p>
        </w:tc>
        <w:tc>
          <w:tcPr>
            <w:tcW w:w="479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076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539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539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2697" w:type="dxa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842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2398" w:type="dxa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369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0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910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4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4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4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>Осуществление закупки у субъектов малого предпринима</w:t>
            </w: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54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6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362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39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36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2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71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539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53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72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1055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383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36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482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392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566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1083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357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36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54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54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37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248" w:type="dxa"/>
            <w:gridSpan w:val="2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Merge w:val="restart"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7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383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482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92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357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7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Merge/>
            <w:vAlign w:val="center"/>
          </w:tcPr>
          <w:p w:rsidR="00FF5F74" w:rsidRPr="00C73851" w:rsidRDefault="00FF5F74" w:rsidP="0092562A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33</w:t>
            </w: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171550409720955040100100100017112242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171550409720955040100100110025310244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389800.00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389800.00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389800.00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171550409720955040100100110165310244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Ежедневно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171550409720955040100100130023530244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171550409720955040100100130033530244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1930000.00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1930000.00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1930000.00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171550409720955040100100140033600244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76500.00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76500.00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76500.00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171550409720955040100100140043600244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53500.00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53500.00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53500.00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сроков осуществления закупки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171550409720955040100100140193600244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Ежедневно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171550409720955040100100150023511244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191000.00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191000.00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191000.00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171550409720955040100100150033511244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3176000.00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3176000.00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3176000.00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171550409720955040100100160023512244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670000.00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670000.00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670000.00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171550409720955040100100160033512244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1630000.00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1630000.00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1630000.00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171550409720955040100100200014520244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788100.00/34972868.00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788100.00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788100.00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 мере необходимости проведения ремонта и ТО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7881.00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157620.00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171550409720955040100100200044520244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Осуществление технического обслуживания и ремонта автомобилей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190000.00/3259141.33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 заявке заказчика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38000.00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Осуществление технического обслуживания и ремонта автомобилей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171550409720955040100100210014339244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484273.18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395000.00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395000.00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4842.73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96854.64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уточнение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171550409720955040100100230018690244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146000.00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127750.00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127750.00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171550409720955040100100240017112244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125000.00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125000.00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125000.00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1250.00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25000.00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171550409720955040100100250016512244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49331.55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41115.71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41115.71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171550409720955040100100260013101244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офисной мебели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офисной мебели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2093460.00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1139548.20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1139548.20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20934.60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418692.00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которых содержат предложения о поставке товаров в соответствии с приказом Минэкономразвития России № 155 от 25.03.2014 – 15%.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Приведение позиции плана графика в соответствие заключенному контракту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171550409720955040100100260043101244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офисной мебели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551274.00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312330.89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312330.89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течении 20 (Двадцати) календарных дней с момента заключения контракта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5512.74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110254.80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171550409720955040100100270012825244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14000.00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Включение товара закупки в закупку по выполнению работ по текущему ремонту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171550409720955040100100270042825244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кондиционеров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дней с момента заключения контракта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171550409720955040100100270052825244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кондиционеров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технического задания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296666.70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168516.67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168516.67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2966.67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59333.34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171550409720955040100100280011812244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59000.00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23175.00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23175.00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07.2017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171550409720955040100100290011712244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409861.01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409854.77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409854.77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Упаковка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778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1696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1696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4098.61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81972.20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уточнение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171550409720955040100100290041712244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478400.00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411608.00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411608.00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15 (Пятнадцати)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4784.00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95680.00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171550409720955040100100310013299244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противогазов фильтрующих гражданских 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противогазов фильтрующих гражданских 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141960.00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139984.00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139984.00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171550409720955040100100330011723244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конвертов немаркированных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конвертов немаркированных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22560.00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10770.00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10770.00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9000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9000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171550409720955040100100340012229244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519470.91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220775.66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220775.66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5194.71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103894.18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171550409720955040100100350025320244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196300.00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196300.00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196300.00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Ежемесячно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171550409720955040100100360028010244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43516.00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43516.00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43516.00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171550409720955040100100370012620242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971453.00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851283.19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851283.19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9714.53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194290.60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которых содержат предложения о поставке товаров в соответствии с приказом Минэкономразвития России № 155 от 25.03.2014 – 15%.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перераспределение экономии на другую закупку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171550409720955040100100370042620242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115050.00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104133.00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104133.00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Установлены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171550409720955040100100370052620242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398208.33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324539.85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324539.85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дней с момента заключения контракта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3982.08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79641.67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171550409720955040100100380012620242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609200.00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609200.00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609200.00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6092.00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121840.00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08.2017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Отмена заказчиком закупки, предусмотренной планом-графиком закупок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Отмена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171550409720955040100100400016110242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3204920.00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3204920.00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3204920.00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171550409720955040100100410026110242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 междугородней электросвязи юридическому лицу, финансируему из соответствующего бюджета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Бесперебойное обеспечение электросвязью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171550409720955040100100430012823242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1205363.00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885941.54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885941.54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12053.63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241072.60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171550409720955040100100430022823242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621049.00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621049.00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621049.00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6210.49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124209.80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сроков размещения извещения и суммы закупки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171550409720955040100101050012620242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рабочих станций для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рабочих станций для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5236420.00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5211343.68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5211343.68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Комплект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839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113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52364.20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1047284.00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171550409720955040100101060014742242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</w:t>
            </w:r>
            <w:r w:rsidRPr="00C73851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телефонов</w:t>
            </w:r>
            <w:r w:rsidRPr="00C73851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Telset Digital Voice Terminal 2420DO1B-2001 ROHS (PN 700381585)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</w:t>
            </w:r>
            <w:r w:rsidRPr="00C73851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телефонов</w:t>
            </w:r>
            <w:r w:rsidRPr="00C73851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Telset Digital Voice Terminal 2420DO1B-2001 ROHS (PN 700381585)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158182.67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147250.00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147250.00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40 (Сорока) дней с момента заключения контракта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1581.83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31636.53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171550409720955040100101080014754244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бытовой техники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133051.09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114700.00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114700.00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879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дней с момента заключения контракта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171550409720955040100101090014339244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ремонту фасадной вывески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116929.20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78260.00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78260.00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Установлено в соответствии с постановлением Правительства Российской Федерации от 29 декабря 2015 г. № 1457, участниками данной закупки не могут быть организации, находящиеся под юрисдикцией Турецкой Республики, а также организации, контролируемые гражданами Турецкой Республики и (или) организациями, находящиеся под юрисдикцией Турецкой Республики.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171550409720955040100101100012620242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автоматизированных рабочих мест для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609148.70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609148.70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609148.70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календарных дней с момента заключения контракта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6091.49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121829.74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171550409720955040100101120012620242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средства защищенной печати и тиражирования документов для нужд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технического задания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184274.00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184274.00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184274.00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1842.74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36854.80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Участникам, заявки которых содержат предложения о поставке товаров в соответствии с пунктами 3, 7 приказа Минэкономразвития России № 155 от 25.03.2014 – 15%. Для получения преференций участник закупки обязан продекларировать страну происхождения поставляемого товара. Ответственность за достоверность сведений о стране происхождения товара, указанного в заявке на участие в аукционе несет участник закупки. Наименование страны происхождения товаров указывается в соответствии с Общероссийским классификатором стран мира ОК (МК (ИСО 3166) 004-97) 025-2001.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изменение суммы и наименования закупки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171550409720955040100101210014339244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Текущий ремонт помещений административного здания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140324.88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140324.88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140324.88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1403.25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28064.98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171550409720955040100101220014391244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текущему ремонту кровли административного здания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151904.88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151904.88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151904.88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1519.05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30380.98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171550409720955040100101230012790244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автоматических шлагбаумов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98816.33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93000.00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93000.00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171550409720955040100101240012825244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компрессора для прецизионного кондиционера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72417.49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68980.00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68980.00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171550409720955040100101250012910244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4928333.33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4928333.33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4928333.33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49283.33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985666.67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В соответствии с Постановление Правительства РФ от 14.07.2014 № 656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Повторная закупка в связи с несостоявшимся аукционном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171550409720955040100101260012640244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системы видеонаблюдения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1618711.66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1610618.10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1610618.10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30 (Тридцати)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16187.12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323742.33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171550409720955040100101270014329244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переносу наружных блоков прецизионных кондиционеров с фасада на кровлю здания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474134.56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471763.89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471763.89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4741.35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94826.91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171550409720955040100101280012822244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лестничного гусеничного подъемника для инвалидных колясок 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204456.67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168676.84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168676.84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течение 20 (двадцати) дней с момента заключения государственного Контракта.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2044.57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40891.33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171550409720955040100101290013109244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металлических стеллажей для архивных помещений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металлических стеллажей для архивных помещений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122870.00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103209.02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103209.02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течении 20 (Двадцати) дней с момента подписания контракта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1228.70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24574.00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09.2017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Корректировка суммы в соответствии с заключенным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171550409720955040100101300018110244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5310000.00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5310000.00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5310000.00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53100.00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1593000.00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171550409720955040100101310016399242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1533688.80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1533688.80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1533688.80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15336.89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153368.88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171550409720955040100101320016190242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111331.56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111331.56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111331.56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171550409720955040100101330016110242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Услуги по предоставлению внутризоновых, междугородных и международных телефонных соединений 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171550409720955040100101340016110242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Услуги по предоставлению внутризоновых, междугородных и международных телефонных соединений 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4800000.00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4800000.00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4800000.00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171550409720955040100101350016820244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места в кабельной канализации связи.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места в кабельной канализации связи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25457.40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25457.40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25457.40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171550409720955040100101360015320244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193200.00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193200.00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193200.00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171550409720955040100101370015310244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394200.00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394200.00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394200.00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171550409720955040100101380018110244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2445589.76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2445589.76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2445589.76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24455.90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489117.95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171550409720955040100101390018690244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63560.00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63560.00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63560.00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1589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1589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171550409720955040100101400013600244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Бесперебойное оказание услуг водоснабжения и водоотведения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152600.00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152600.00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152600.00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171550409720955040100101410018110244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содержанию зданий и прилегающей территории УФНС России по Омской области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6458548.67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6458548.67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6458548.67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Месяц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362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64585.49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1291709.73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171550409720955040100101430011920244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1036690.40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1036690.40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1036690.40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Тысяча литров;^1000 литров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130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25.66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25.66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При возникновении необходимости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10366.90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207338.08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171550409720955040100101440013530244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Бесперебойная поставка тепловой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2200000.00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2200000.00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2200000.00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171550409720955040100101450013511244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Бесперебойная поставка электроэнергии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3367000.00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3367000.00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3367000.00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171550409720955040100101460013512244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электроэнергии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электроэнергии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2274000.00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2274000.00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2274000.00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bookmarkStart w:id="0" w:name="_GoBack"/>
            <w:bookmarkEnd w:id="0"/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12.2018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171550409720955040100102080012512244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и монтаж противопожарных дверей 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Согласно техническому заданию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72057.00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68800.00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68800.00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течении 20 (Двадцати) дней с момента заключения контракта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07.2017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уточнение планируемых платежей в соответствии с контрактом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C73851"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1076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1980758.23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1980758.23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741" w:type="dxa"/>
            <w:gridSpan w:val="5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171550409720955040100100060010000242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500000.00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500000.00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24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47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171550409720955040100100320010000244</w:t>
            </w:r>
          </w:p>
        </w:tc>
        <w:tc>
          <w:tcPr>
            <w:tcW w:w="53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1480758.23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1480758.23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1797" w:type="dxa"/>
            <w:gridSpan w:val="4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66311915.73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65739223.62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35183357.03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30555866.59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  <w:tr w:rsidR="00FF5F74" w:rsidRPr="00C73851" w:rsidTr="00C73851">
        <w:trPr>
          <w:gridAfter w:val="3"/>
          <w:wAfter w:w="163" w:type="dxa"/>
        </w:trPr>
        <w:tc>
          <w:tcPr>
            <w:tcW w:w="1797" w:type="dxa"/>
            <w:gridSpan w:val="4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1665005.84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1349667.71</w:t>
            </w:r>
          </w:p>
        </w:tc>
        <w:tc>
          <w:tcPr>
            <w:tcW w:w="72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83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48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9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66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1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57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7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4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2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539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6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1248" w:type="dxa"/>
            <w:gridSpan w:val="2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30" w:type="dxa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X</w:t>
            </w:r>
          </w:p>
        </w:tc>
      </w:tr>
    </w:tbl>
    <w:p w:rsidR="00FF5F74" w:rsidRPr="005B02F1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054"/>
        <w:gridCol w:w="6757"/>
        <w:gridCol w:w="675"/>
        <w:gridCol w:w="2704"/>
        <w:gridCol w:w="676"/>
        <w:gridCol w:w="2704"/>
      </w:tblGrid>
      <w:tr w:rsidR="00FF5F74" w:rsidRPr="00EB1115" w:rsidTr="0092562A"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Заместитель начальника хозяйственного отдела</w:t>
            </w:r>
          </w:p>
        </w:tc>
        <w:tc>
          <w:tcPr>
            <w:tcW w:w="2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Губер А. В. </w:t>
            </w:r>
          </w:p>
        </w:tc>
      </w:tr>
      <w:tr w:rsidR="00FF5F74" w:rsidRPr="00EB1115" w:rsidTr="0092562A"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FF5F74" w:rsidRPr="00EB1115" w:rsidTr="0092562A"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F5F74" w:rsidRPr="005B02F1" w:rsidRDefault="00FF5F74" w:rsidP="0092562A">
      <w:pPr>
        <w:spacing w:after="0" w:line="240" w:lineRule="auto"/>
        <w:rPr>
          <w:rFonts w:ascii="Times New Roman" w:hAnsi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34"/>
        <w:gridCol w:w="143"/>
        <w:gridCol w:w="434"/>
        <w:gridCol w:w="144"/>
        <w:gridCol w:w="435"/>
        <w:gridCol w:w="160"/>
        <w:gridCol w:w="12820"/>
      </w:tblGrid>
      <w:tr w:rsidR="00FF5F74" w:rsidRPr="00EB1115" w:rsidTr="0092562A"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«15» </w:t>
            </w:r>
          </w:p>
        </w:tc>
        <w:tc>
          <w:tcPr>
            <w:tcW w:w="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г. </w:t>
            </w:r>
          </w:p>
        </w:tc>
      </w:tr>
    </w:tbl>
    <w:p w:rsidR="00FF5F74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5F74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5F74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5F74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5F74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5F74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FF5F74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14570"/>
      </w:tblGrid>
      <w:tr w:rsidR="00FF5F74" w:rsidRPr="00EB1115" w:rsidTr="0092562A">
        <w:tc>
          <w:tcPr>
            <w:tcW w:w="0" w:type="auto"/>
            <w:vAlign w:val="center"/>
          </w:tcPr>
          <w:p w:rsidR="00FF5F74" w:rsidRPr="005B02F1" w:rsidRDefault="00FF5F74" w:rsidP="005B02F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ФОРМА </w:t>
            </w: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br/>
            </w: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FF5F74" w:rsidRPr="005B02F1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878"/>
        <w:gridCol w:w="2187"/>
        <w:gridCol w:w="1230"/>
        <w:gridCol w:w="285"/>
      </w:tblGrid>
      <w:tr w:rsidR="00FF5F74" w:rsidRPr="00EB1115" w:rsidTr="005B02F1"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19</w:t>
            </w:r>
          </w:p>
        </w:tc>
      </w:tr>
      <w:tr w:rsidR="00FF5F74" w:rsidRPr="00EB1115" w:rsidTr="005B02F1"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F5F74" w:rsidRPr="005B02F1" w:rsidRDefault="00FF5F74" w:rsidP="0092562A">
      <w:pPr>
        <w:spacing w:after="240" w:line="240" w:lineRule="auto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60"/>
        <w:gridCol w:w="1810"/>
        <w:gridCol w:w="1593"/>
        <w:gridCol w:w="1285"/>
        <w:gridCol w:w="1214"/>
        <w:gridCol w:w="1312"/>
        <w:gridCol w:w="146"/>
        <w:gridCol w:w="1312"/>
        <w:gridCol w:w="771"/>
        <w:gridCol w:w="1021"/>
        <w:gridCol w:w="771"/>
        <w:gridCol w:w="18"/>
        <w:gridCol w:w="732"/>
        <w:gridCol w:w="20"/>
        <w:gridCol w:w="1413"/>
        <w:gridCol w:w="3"/>
        <w:gridCol w:w="86"/>
        <w:gridCol w:w="343"/>
        <w:gridCol w:w="343"/>
        <w:gridCol w:w="227"/>
      </w:tblGrid>
      <w:tr w:rsidR="00FF5F74" w:rsidRPr="00C73851" w:rsidTr="005B02F1">
        <w:tc>
          <w:tcPr>
            <w:tcW w:w="0" w:type="auto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№ п/п </w:t>
            </w:r>
          </w:p>
        </w:tc>
        <w:tc>
          <w:tcPr>
            <w:tcW w:w="0" w:type="auto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gridSpan w:val="3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gridSpan w:val="3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gridSpan w:val="3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gridSpan w:val="5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b/>
                <w:bCs/>
                <w:sz w:val="10"/>
                <w:szCs w:val="10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171550409720955040100100100017112242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переаттестации объекта информатизации АС "АРМ оператора удостоверяющего центра ФНС России"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171550409720955040100100110025310244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389800.00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171550409720955040100100110165310244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Тарифы установленные исполнителем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171550409720955040100100130023530244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171550409720955040100100130033530244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1930000.00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171550409720955040100100140033600244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76500.00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171550409720955040100100140043600244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53500.00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171550409720955040100100140193600244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Тарифы поставщика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171550409720955040100100150023511244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191000.00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171550409720955040100100150033511244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3176000.00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171550409720955040100100160023512244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670000.00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171550409720955040100100160033512244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1630000.00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171550409720955040100100200014520244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788100.00/34972868.00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171550409720955040100100200044520244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техническому обслуживанию и ремонту автомобилей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190000.00/3259141.33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171550409720955040100100210014339244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текущему ремонту помещений и инженерных сетей здания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484273.18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связи с необходимостью осуществить закупку в короткие сроки.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171550409720955040100100230018690244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146000.00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171550409720955040100100240017112244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аттестации выделенных помещений (ВП) на соответствие специальным требованиям и рекомендациям по защите информации от утечки по техническим каналам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125000.00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171550409720955040100100250016512244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страхованию гражданской ответственности (ОСАГО)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49331.55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Указание банка России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171550409720955040100100260013101244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2093460.00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171550409720955040100100260043101244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551274.00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Коммерческие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171550409720955040100100270012825244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кондиционеров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171550409720955040100100270042825244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44-ФЗ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171550409720955040100100270052825244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296666.70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171550409720955040100100280011812244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Изготовление и поставка гербовых бланков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59000.00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171550409720955040100100290011712244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409861.01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171550409720955040100100290041712244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бумаги для офисной техники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478400.00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171550409720955040100100310013299244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противогазов фильтрующих гражданских 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141960.00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171550409720955040100100330011723244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22560.00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44-ФЗ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171550409720955040100100340012229244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519470.91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171550409720955040100100350025320244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196300.00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171550409720955040100100360028010244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государственной охране административных зданий УФНС России по Омской области посредством передачи тревожных сообщений по каналу GSM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43516.00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171550409720955040100100370012620242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971453.00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171550409720955040100100370042620242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115050.00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171550409720955040100100370052620242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398208.33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35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171550409720955040100100380012620242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оборудования и устройств для ИТ-инфраструктуры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609200.00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171550409720955040100100400016110242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3204920.00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171550409720955040100100410026110242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 междугородней электросвязи юридическому лицу, финансируему из соответствующего бюджета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31000.00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171550409720955040100100430012823242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1205363.00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171550409720955040100100430022823242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расходных материалов для печатающей техники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621049.00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Распоряжение Правительства РФ от 21.03.2016 N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171550409720955040100101050012620242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рабочих станций для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5236420.00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Коммерческие предложения поставщиков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ч. 3 ст.59 ФЗ-44 от 05.04.2013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171550409720955040100101060014742242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val="en-US"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</w:t>
            </w:r>
            <w:r w:rsidRPr="00C73851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телефонов</w:t>
            </w:r>
            <w:r w:rsidRPr="00C73851">
              <w:rPr>
                <w:rFonts w:ascii="Times New Roman" w:hAnsi="Times New Roman"/>
                <w:sz w:val="10"/>
                <w:szCs w:val="10"/>
                <w:lang w:val="en-US" w:eastAsia="ru-RU"/>
              </w:rPr>
              <w:t xml:space="preserve"> Telset Digital Voice Terminal 2420DO1B-2001 ROHS (PN 700381585)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158182.67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44-ФЗ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171550409720955040100101080014754244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бытовой техники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133051.09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44-ФЗ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171550409720955040100101090014339244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ремонту фасадной вывески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116929.20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171550409720955040100101100012620242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автоматизированных рабочих мест для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609148.70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45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171550409720955040100101120012620242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средства защищенной печати и тиражирования документов для нужд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184274.00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171550409720955040100101210014339244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Текущий ремонт помещений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140324.88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171550409720955040100101220014391244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текущему ремонту кровли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151904.88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171550409720955040100101230012790244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автоматических шлагбаумов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98816.33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171550409720955040100101240012825244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компрессора для прецизионного кондиционера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72417.49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171550409720955040100101250012910244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легковых автомобилей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4928333.33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171550409720955040100101260012640244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и монтаж системы видеонаблюдения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1618711.66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171550409720955040100101270014329244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Выполнение работ по переносу наружных блоков прецизионных кондиционеров с фасада на кровлю здания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474134.56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Локальная смета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171550409720955040100101280012822244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лестничного гусеничного подъемника для инвалидных колясок 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204456.67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171550409720955040100101290013109244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металлических стеллажей для архивных помещений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122870.00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55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171550409720955040100101300018110244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5310000.00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171550409720955040100101310016399242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171550409720955040100101320016190242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171550409720955040100101330016110242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171550409720955040100101340016110242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местной, внутризоновой, междугородней электросвязи юридическому лицу - владельцу технологической сети связи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171550409720955040100101350016820244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Предоставление в пользование места в кабельной канализации связи.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Приказ исполнителя об утверждении тарифов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171550409720955040100101360015320244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Приказ исполнителя об утверждении тарифов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171550409720955040100101370015310244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общедоступной почтовой связи по пересылке внутренней письменной корреспонденции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Приказ исполнителя об утверждении тарифов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171550409720955040100101380018110244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2445589.76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171550409720955040100101390018690244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Оказание услуг по проведению предрейсового медицинского осмотра водителей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63560.00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65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171550409720955040100101400013600244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66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171550409720955040100101410018110244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содержанию зданий и прилегающей территории УФНС России по Омской области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6458548.67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67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171550409720955040100101430011920244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1036690.40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68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171550409720955040100101440013530244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2200000.00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69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171550409720955040100101450013511244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Поставка электрической 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3367000.00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171550409720955040100101460013512244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2274000.00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71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171550409720955040100102080012512244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Поставка и монтаж противопожарных дверей 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72057.00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Локальный сметный расчет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C73851" w:rsidTr="005B02F1"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72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171550409720955040100100060010000242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171550409720955040100100320010000244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500000.00</w:t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</w: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br/>
              <w:t>1480758.23</w:t>
            </w: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24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  <w:r w:rsidRPr="00C73851">
              <w:rPr>
                <w:rFonts w:ascii="Times New Roman" w:hAnsi="Times New Roman"/>
                <w:sz w:val="10"/>
                <w:szCs w:val="10"/>
                <w:lang w:eastAsia="ru-RU"/>
              </w:rPr>
              <w:t>Ценовые предложения исполнителей Ценовые предложения поставщиков/Ценовые предложения исполнителей Ценовые предложения поставщиков/Ценовые предложения исполнителей Ценовые предложения поставщиков</w:t>
            </w:r>
          </w:p>
        </w:tc>
        <w:tc>
          <w:tcPr>
            <w:tcW w:w="0" w:type="auto"/>
            <w:gridSpan w:val="3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</w:tcPr>
          <w:p w:rsidR="00FF5F74" w:rsidRPr="00C7385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FF5F74" w:rsidRPr="00EB1115" w:rsidTr="0092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Сычев Николай Михайлович, Заместитель руководителя</w:t>
            </w:r>
          </w:p>
        </w:tc>
        <w:tc>
          <w:tcPr>
            <w:tcW w:w="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«15»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г. </w:t>
            </w:r>
          </w:p>
        </w:tc>
      </w:tr>
      <w:tr w:rsidR="00FF5F74" w:rsidRPr="00EB1115" w:rsidTr="0092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5F74" w:rsidRPr="00EB1115" w:rsidTr="0092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5F74" w:rsidRPr="00EB1115" w:rsidTr="0092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5F74" w:rsidRPr="00EB1115" w:rsidTr="0092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>Губер Алексей Владимирович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F5F74" w:rsidRPr="00EB1115" w:rsidTr="00925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02F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F5F74" w:rsidRPr="005B02F1" w:rsidRDefault="00FF5F74" w:rsidP="0092562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F5F74" w:rsidRPr="005B02F1" w:rsidRDefault="00FF5F74">
      <w:pPr>
        <w:rPr>
          <w:rFonts w:ascii="Times New Roman" w:hAnsi="Times New Roman"/>
          <w:sz w:val="16"/>
          <w:szCs w:val="16"/>
        </w:rPr>
      </w:pPr>
    </w:p>
    <w:sectPr w:rsidR="00FF5F74" w:rsidRPr="005B02F1" w:rsidSect="005B02F1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48D"/>
    <w:rsid w:val="000165AA"/>
    <w:rsid w:val="00270F4A"/>
    <w:rsid w:val="002A5646"/>
    <w:rsid w:val="00385438"/>
    <w:rsid w:val="00480261"/>
    <w:rsid w:val="0055248D"/>
    <w:rsid w:val="005B02F1"/>
    <w:rsid w:val="0068450C"/>
    <w:rsid w:val="00794C77"/>
    <w:rsid w:val="00811ED6"/>
    <w:rsid w:val="0092562A"/>
    <w:rsid w:val="00B33CFD"/>
    <w:rsid w:val="00C207B2"/>
    <w:rsid w:val="00C73851"/>
    <w:rsid w:val="00C8270C"/>
    <w:rsid w:val="00EB1115"/>
    <w:rsid w:val="00F367C5"/>
    <w:rsid w:val="00FF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70C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256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92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562A"/>
    <w:rPr>
      <w:rFonts w:ascii="Times New Roman" w:hAnsi="Times New Roman" w:cs="Times New Roman"/>
      <w:kern w:val="36"/>
      <w:sz w:val="30"/>
      <w:szCs w:val="3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2562A"/>
    <w:rPr>
      <w:rFonts w:ascii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Hyperlink">
    <w:name w:val="Hyperlink"/>
    <w:basedOn w:val="DefaultParagraphFont"/>
    <w:uiPriority w:val="99"/>
    <w:semiHidden/>
    <w:rsid w:val="0092562A"/>
    <w:rPr>
      <w:rFonts w:cs="Times New Roman"/>
      <w:color w:val="0075C5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rsid w:val="0092562A"/>
    <w:rPr>
      <w:rFonts w:cs="Times New Roman"/>
      <w:color w:val="0075C5"/>
      <w:u w:val="none"/>
      <w:effect w:val="none"/>
    </w:rPr>
  </w:style>
  <w:style w:type="character" w:styleId="Strong">
    <w:name w:val="Strong"/>
    <w:basedOn w:val="DefaultParagraphFont"/>
    <w:uiPriority w:val="99"/>
    <w:qFormat/>
    <w:rsid w:val="0092562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Normal"/>
    <w:uiPriority w:val="99"/>
    <w:rsid w:val="0092562A"/>
    <w:pPr>
      <w:spacing w:after="0" w:line="24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Normal"/>
    <w:uiPriority w:val="99"/>
    <w:rsid w:val="0092562A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Normal"/>
    <w:uiPriority w:val="99"/>
    <w:rsid w:val="0092562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Normal"/>
    <w:uiPriority w:val="99"/>
    <w:rsid w:val="0092562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Normal"/>
    <w:uiPriority w:val="99"/>
    <w:rsid w:val="0092562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Normal"/>
    <w:uiPriority w:val="99"/>
    <w:rsid w:val="0092562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Нижний колонтитул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Normal"/>
    <w:uiPriority w:val="99"/>
    <w:rsid w:val="0092562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Normal"/>
    <w:uiPriority w:val="99"/>
    <w:rsid w:val="0092562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Normal"/>
    <w:uiPriority w:val="99"/>
    <w:rsid w:val="0092562A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Normal"/>
    <w:uiPriority w:val="99"/>
    <w:rsid w:val="0092562A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Normal"/>
    <w:uiPriority w:val="99"/>
    <w:rsid w:val="0092562A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Normal"/>
    <w:uiPriority w:val="99"/>
    <w:rsid w:val="0092562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Normal"/>
    <w:uiPriority w:val="99"/>
    <w:rsid w:val="0092562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Normal"/>
    <w:uiPriority w:val="99"/>
    <w:rsid w:val="0092562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Normal"/>
    <w:uiPriority w:val="99"/>
    <w:rsid w:val="0092562A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Normal"/>
    <w:uiPriority w:val="99"/>
    <w:rsid w:val="0092562A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Normal"/>
    <w:uiPriority w:val="99"/>
    <w:rsid w:val="0092562A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Normal"/>
    <w:uiPriority w:val="99"/>
    <w:rsid w:val="0092562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Normal"/>
    <w:uiPriority w:val="99"/>
    <w:rsid w:val="0092562A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Normal"/>
    <w:uiPriority w:val="99"/>
    <w:rsid w:val="0092562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Normal"/>
    <w:uiPriority w:val="99"/>
    <w:rsid w:val="0092562A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Normal"/>
    <w:uiPriority w:val="99"/>
    <w:rsid w:val="009256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Normal"/>
    <w:uiPriority w:val="99"/>
    <w:rsid w:val="009256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Normal"/>
    <w:uiPriority w:val="99"/>
    <w:rsid w:val="009256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Normal"/>
    <w:uiPriority w:val="99"/>
    <w:rsid w:val="0092562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Normal"/>
    <w:uiPriority w:val="99"/>
    <w:rsid w:val="0092562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Normal"/>
    <w:uiPriority w:val="99"/>
    <w:rsid w:val="0092562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Normal"/>
    <w:uiPriority w:val="99"/>
    <w:rsid w:val="0092562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Normal"/>
    <w:uiPriority w:val="99"/>
    <w:rsid w:val="0092562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Normal"/>
    <w:uiPriority w:val="99"/>
    <w:rsid w:val="0092562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Normal"/>
    <w:uiPriority w:val="99"/>
    <w:rsid w:val="0092562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Normal"/>
    <w:uiPriority w:val="99"/>
    <w:rsid w:val="0092562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Normal"/>
    <w:uiPriority w:val="99"/>
    <w:rsid w:val="009256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Верхний колонтитул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DefaultParagraphFont"/>
    <w:uiPriority w:val="99"/>
    <w:rsid w:val="0092562A"/>
    <w:rPr>
      <w:rFonts w:cs="Times New Roman"/>
    </w:rPr>
  </w:style>
  <w:style w:type="character" w:customStyle="1" w:styleId="dynatree-vline">
    <w:name w:val="dynatree-vline"/>
    <w:basedOn w:val="DefaultParagraphFont"/>
    <w:uiPriority w:val="99"/>
    <w:rsid w:val="0092562A"/>
    <w:rPr>
      <w:rFonts w:cs="Times New Roman"/>
    </w:rPr>
  </w:style>
  <w:style w:type="character" w:customStyle="1" w:styleId="dynatree-connector">
    <w:name w:val="dynatree-connector"/>
    <w:basedOn w:val="DefaultParagraphFont"/>
    <w:uiPriority w:val="99"/>
    <w:rsid w:val="0092562A"/>
    <w:rPr>
      <w:rFonts w:cs="Times New Roman"/>
    </w:rPr>
  </w:style>
  <w:style w:type="character" w:customStyle="1" w:styleId="dynatree-expander">
    <w:name w:val="dynatree-expander"/>
    <w:basedOn w:val="DefaultParagraphFont"/>
    <w:uiPriority w:val="99"/>
    <w:rsid w:val="0092562A"/>
    <w:rPr>
      <w:rFonts w:cs="Times New Roman"/>
    </w:rPr>
  </w:style>
  <w:style w:type="character" w:customStyle="1" w:styleId="dynatree-icon">
    <w:name w:val="dynatree-icon"/>
    <w:basedOn w:val="DefaultParagraphFont"/>
    <w:uiPriority w:val="99"/>
    <w:rsid w:val="0092562A"/>
    <w:rPr>
      <w:rFonts w:cs="Times New Roman"/>
    </w:rPr>
  </w:style>
  <w:style w:type="character" w:customStyle="1" w:styleId="dynatree-checkbox">
    <w:name w:val="dynatree-checkbox"/>
    <w:basedOn w:val="DefaultParagraphFont"/>
    <w:uiPriority w:val="99"/>
    <w:rsid w:val="0092562A"/>
    <w:rPr>
      <w:rFonts w:cs="Times New Roman"/>
    </w:rPr>
  </w:style>
  <w:style w:type="character" w:customStyle="1" w:styleId="dynatree-radio">
    <w:name w:val="dynatree-radio"/>
    <w:basedOn w:val="DefaultParagraphFont"/>
    <w:uiPriority w:val="99"/>
    <w:rsid w:val="0092562A"/>
    <w:rPr>
      <w:rFonts w:cs="Times New Roman"/>
    </w:rPr>
  </w:style>
  <w:style w:type="character" w:customStyle="1" w:styleId="dynatree-drag-helper-img">
    <w:name w:val="dynatree-drag-helper-img"/>
    <w:basedOn w:val="DefaultParagraphFont"/>
    <w:uiPriority w:val="99"/>
    <w:rsid w:val="0092562A"/>
    <w:rPr>
      <w:rFonts w:cs="Times New Roman"/>
    </w:rPr>
  </w:style>
  <w:style w:type="character" w:customStyle="1" w:styleId="dynatree-drag-source">
    <w:name w:val="dynatree-drag-source"/>
    <w:basedOn w:val="DefaultParagraphFont"/>
    <w:uiPriority w:val="99"/>
    <w:rsid w:val="0092562A"/>
    <w:rPr>
      <w:rFonts w:cs="Times New Roman"/>
      <w:shd w:val="clear" w:color="auto" w:fill="E0E0E0"/>
    </w:rPr>
  </w:style>
  <w:style w:type="paragraph" w:customStyle="1" w:styleId="mainlink1">
    <w:name w:val="mainlink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Normal"/>
    <w:uiPriority w:val="99"/>
    <w:rsid w:val="0092562A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Normal"/>
    <w:uiPriority w:val="99"/>
    <w:rsid w:val="0092562A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Normal"/>
    <w:uiPriority w:val="99"/>
    <w:rsid w:val="0092562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Normal"/>
    <w:uiPriority w:val="99"/>
    <w:rsid w:val="0092562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Normal"/>
    <w:uiPriority w:val="99"/>
    <w:rsid w:val="0092562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Normal"/>
    <w:uiPriority w:val="99"/>
    <w:rsid w:val="0092562A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Normal"/>
    <w:uiPriority w:val="99"/>
    <w:rsid w:val="0092562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Normal"/>
    <w:uiPriority w:val="99"/>
    <w:rsid w:val="0092562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Normal"/>
    <w:uiPriority w:val="99"/>
    <w:rsid w:val="0092562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Normal"/>
    <w:uiPriority w:val="99"/>
    <w:rsid w:val="0092562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Normal"/>
    <w:uiPriority w:val="99"/>
    <w:rsid w:val="0092562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Normal"/>
    <w:uiPriority w:val="99"/>
    <w:rsid w:val="009256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Normal"/>
    <w:uiPriority w:val="99"/>
    <w:rsid w:val="0092562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Normal"/>
    <w:uiPriority w:val="99"/>
    <w:rsid w:val="0092562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Normal"/>
    <w:uiPriority w:val="99"/>
    <w:rsid w:val="0092562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Normal"/>
    <w:uiPriority w:val="99"/>
    <w:rsid w:val="0092562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Normal"/>
    <w:uiPriority w:val="99"/>
    <w:rsid w:val="0092562A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Normal"/>
    <w:uiPriority w:val="99"/>
    <w:rsid w:val="0092562A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Normal"/>
    <w:uiPriority w:val="99"/>
    <w:rsid w:val="0092562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Normal"/>
    <w:uiPriority w:val="99"/>
    <w:rsid w:val="0092562A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Normal"/>
    <w:uiPriority w:val="99"/>
    <w:rsid w:val="0092562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Normal"/>
    <w:uiPriority w:val="99"/>
    <w:rsid w:val="009256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Normal"/>
    <w:uiPriority w:val="99"/>
    <w:rsid w:val="0092562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Normal"/>
    <w:uiPriority w:val="99"/>
    <w:rsid w:val="0092562A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Normal"/>
    <w:uiPriority w:val="99"/>
    <w:rsid w:val="0092562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Normal"/>
    <w:uiPriority w:val="99"/>
    <w:rsid w:val="009256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Normal"/>
    <w:uiPriority w:val="99"/>
    <w:rsid w:val="009256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Normal"/>
    <w:uiPriority w:val="99"/>
    <w:rsid w:val="0092562A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Normal"/>
    <w:uiPriority w:val="99"/>
    <w:rsid w:val="0092562A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Normal"/>
    <w:uiPriority w:val="99"/>
    <w:rsid w:val="0092562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Normal"/>
    <w:uiPriority w:val="99"/>
    <w:rsid w:val="0092562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Normal"/>
    <w:uiPriority w:val="99"/>
    <w:rsid w:val="0092562A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Normal"/>
    <w:uiPriority w:val="99"/>
    <w:rsid w:val="0092562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Normal"/>
    <w:uiPriority w:val="99"/>
    <w:rsid w:val="0092562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Normal"/>
    <w:uiPriority w:val="99"/>
    <w:rsid w:val="0092562A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Normal"/>
    <w:uiPriority w:val="99"/>
    <w:rsid w:val="0092562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Normal"/>
    <w:uiPriority w:val="99"/>
    <w:rsid w:val="0092562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Normal"/>
    <w:uiPriority w:val="99"/>
    <w:rsid w:val="0092562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Normal"/>
    <w:uiPriority w:val="99"/>
    <w:rsid w:val="0092562A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Normal"/>
    <w:uiPriority w:val="99"/>
    <w:rsid w:val="0092562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Normal"/>
    <w:uiPriority w:val="99"/>
    <w:rsid w:val="0092562A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Normal"/>
    <w:uiPriority w:val="99"/>
    <w:rsid w:val="0092562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Normal"/>
    <w:uiPriority w:val="99"/>
    <w:rsid w:val="0092562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Normal"/>
    <w:uiPriority w:val="99"/>
    <w:rsid w:val="009256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Normal"/>
    <w:uiPriority w:val="99"/>
    <w:rsid w:val="009256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Normal"/>
    <w:uiPriority w:val="99"/>
    <w:rsid w:val="0092562A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Normal"/>
    <w:uiPriority w:val="99"/>
    <w:rsid w:val="0092562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Normal"/>
    <w:uiPriority w:val="99"/>
    <w:rsid w:val="0092562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Normal"/>
    <w:uiPriority w:val="99"/>
    <w:rsid w:val="0092562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basedOn w:val="DefaultParagraphFont"/>
    <w:uiPriority w:val="99"/>
    <w:rsid w:val="0092562A"/>
    <w:rPr>
      <w:rFonts w:cs="Times New Roman"/>
    </w:rPr>
  </w:style>
  <w:style w:type="character" w:customStyle="1" w:styleId="dynatree-icon1">
    <w:name w:val="dynatree-icon1"/>
    <w:basedOn w:val="DefaultParagraphFont"/>
    <w:uiPriority w:val="99"/>
    <w:rsid w:val="0092562A"/>
    <w:rPr>
      <w:rFonts w:cs="Times New Roman"/>
    </w:rPr>
  </w:style>
  <w:style w:type="paragraph" w:customStyle="1" w:styleId="confirmdialogheader1">
    <w:name w:val="confirmdialogheader1"/>
    <w:basedOn w:val="Normal"/>
    <w:uiPriority w:val="99"/>
    <w:rsid w:val="0092562A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Normal"/>
    <w:uiPriority w:val="99"/>
    <w:rsid w:val="0092562A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Normal"/>
    <w:uiPriority w:val="99"/>
    <w:rsid w:val="0092562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Normal"/>
    <w:uiPriority w:val="99"/>
    <w:rsid w:val="0092562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Normal"/>
    <w:uiPriority w:val="99"/>
    <w:rsid w:val="0092562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Normal"/>
    <w:uiPriority w:val="99"/>
    <w:rsid w:val="0092562A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Normal"/>
    <w:uiPriority w:val="99"/>
    <w:rsid w:val="009256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Название1"/>
    <w:basedOn w:val="Normal"/>
    <w:uiPriority w:val="99"/>
    <w:rsid w:val="009256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B0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0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7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6074">
          <w:marLeft w:val="0"/>
          <w:marRight w:val="0"/>
          <w:marTop w:val="37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7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3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7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41</Pages>
  <Words>13066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5500-05-900</cp:lastModifiedBy>
  <cp:revision>9</cp:revision>
  <cp:lastPrinted>2017-11-16T02:55:00Z</cp:lastPrinted>
  <dcterms:created xsi:type="dcterms:W3CDTF">2017-11-16T02:29:00Z</dcterms:created>
  <dcterms:modified xsi:type="dcterms:W3CDTF">2017-11-16T04:53:00Z</dcterms:modified>
</cp:coreProperties>
</file>