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100" w:rsidRPr="00184322" w:rsidRDefault="009E3100" w:rsidP="0018432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p w:rsidR="009E3100" w:rsidRPr="00184322" w:rsidRDefault="009E3100" w:rsidP="0018432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9E3100" w:rsidRPr="00184322" w:rsidTr="009E3100">
        <w:tc>
          <w:tcPr>
            <w:tcW w:w="0" w:type="auto"/>
            <w:vAlign w:val="center"/>
            <w:hideMark/>
          </w:tcPr>
          <w:p w:rsidR="00184322" w:rsidRPr="00184322" w:rsidRDefault="00184322" w:rsidP="0018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84322" w:rsidRPr="00184322" w:rsidRDefault="00184322" w:rsidP="0018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84322" w:rsidRPr="00184322" w:rsidRDefault="00184322" w:rsidP="0018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Утверждаю</w:t>
            </w:r>
          </w:p>
          <w:p w:rsidR="00184322" w:rsidRPr="00184322" w:rsidRDefault="00184322" w:rsidP="0018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заместитель руководителя</w:t>
            </w:r>
          </w:p>
          <w:p w:rsidR="00184322" w:rsidRPr="00184322" w:rsidRDefault="00184322" w:rsidP="00184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  УФНС России по Омской области </w:t>
            </w:r>
          </w:p>
          <w:p w:rsidR="00184322" w:rsidRPr="00184322" w:rsidRDefault="00184322" w:rsidP="00184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   _________________ Н.М. Сычев</w:t>
            </w:r>
          </w:p>
          <w:p w:rsidR="00184322" w:rsidRPr="00184322" w:rsidRDefault="00184322" w:rsidP="001843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«0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 июля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2018 года</w:t>
            </w:r>
          </w:p>
          <w:p w:rsidR="00184322" w:rsidRPr="00184322" w:rsidRDefault="00184322" w:rsidP="0018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84322" w:rsidRPr="00184322" w:rsidRDefault="00184322" w:rsidP="0018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84322" w:rsidRPr="00184322" w:rsidRDefault="00184322" w:rsidP="0018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84322" w:rsidRPr="00184322" w:rsidRDefault="00184322" w:rsidP="0018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9E3100" w:rsidRPr="00184322" w:rsidRDefault="00184322" w:rsidP="0018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ПЛАН-ГРАФИК </w:t>
            </w:r>
            <w:r w:rsidR="009E3100"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закупок товаров, работ, услуг дл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я обеспечения федеральных нужд </w:t>
            </w:r>
            <w:r w:rsidR="009E3100"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на 20 </w:t>
            </w:r>
            <w:r w:rsidR="009E3100" w:rsidRPr="00184322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>18</w:t>
            </w:r>
            <w:r w:rsidR="009E3100"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</w:tr>
    </w:tbl>
    <w:p w:rsidR="009E3100" w:rsidRPr="00184322" w:rsidRDefault="009E3100" w:rsidP="009E3100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1"/>
        <w:gridCol w:w="4886"/>
        <w:gridCol w:w="893"/>
        <w:gridCol w:w="890"/>
      </w:tblGrid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Коды </w:t>
            </w: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06.07.2018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ФЕДЕРАЛЬНОЙ НАЛОГОВОЙ СЛУЖБЫ ПО ОМСКОЙ ОБЛАСТИ</w:t>
            </w:r>
          </w:p>
        </w:tc>
        <w:tc>
          <w:tcPr>
            <w:tcW w:w="0" w:type="auto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23670447 </w:t>
            </w: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5504097209</w:t>
            </w: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550401001</w:t>
            </w: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75104</w:t>
            </w: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52701000001</w:t>
            </w: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Российская Федерация, 644010, Омская </w:t>
            </w:r>
            <w:proofErr w:type="spellStart"/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</w:t>
            </w:r>
            <w:proofErr w:type="spellEnd"/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Омск г, УЛ МАРШАЛА ЖУКОВА, 72/1 , 7-3812-359562 , u551301@r55.nalog.ru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 w:val="restart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измененный (8)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06.07.2018</w:t>
            </w: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383 </w:t>
            </w:r>
          </w:p>
        </w:tc>
      </w:tr>
      <w:tr w:rsidR="009E3100" w:rsidRPr="00184322" w:rsidTr="00184322">
        <w:tc>
          <w:tcPr>
            <w:tcW w:w="0" w:type="auto"/>
            <w:gridSpan w:val="2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Совокупный годовой объем закупо</w:t>
            </w: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18432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18432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184322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)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20814698.74</w:t>
            </w:r>
          </w:p>
        </w:tc>
      </w:tr>
    </w:tbl>
    <w:p w:rsidR="009E3100" w:rsidRPr="00184322" w:rsidRDefault="009E3100" w:rsidP="009E3100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1203"/>
        <w:gridCol w:w="567"/>
        <w:gridCol w:w="707"/>
        <w:gridCol w:w="625"/>
        <w:gridCol w:w="326"/>
        <w:gridCol w:w="358"/>
        <w:gridCol w:w="392"/>
        <w:gridCol w:w="358"/>
        <w:gridCol w:w="220"/>
        <w:gridCol w:w="418"/>
        <w:gridCol w:w="287"/>
        <w:gridCol w:w="205"/>
        <w:gridCol w:w="176"/>
        <w:gridCol w:w="392"/>
        <w:gridCol w:w="240"/>
        <w:gridCol w:w="220"/>
        <w:gridCol w:w="418"/>
        <w:gridCol w:w="513"/>
        <w:gridCol w:w="258"/>
        <w:gridCol w:w="366"/>
        <w:gridCol w:w="468"/>
        <w:gridCol w:w="366"/>
        <w:gridCol w:w="428"/>
        <w:gridCol w:w="508"/>
        <w:gridCol w:w="511"/>
        <w:gridCol w:w="595"/>
        <w:gridCol w:w="527"/>
        <w:gridCol w:w="462"/>
        <w:gridCol w:w="800"/>
        <w:gridCol w:w="566"/>
        <w:gridCol w:w="541"/>
        <w:gridCol w:w="454"/>
      </w:tblGrid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</w:t>
            </w: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Преимущества, предоставля</w:t>
            </w: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емые участникам закупки в соответствии со статьями 28 и 29 </w:t>
            </w: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Федерального закона "О контрактной системе в сфере закупок товаров, работ, услуг для обеспечения государст</w:t>
            </w: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 xml:space="preserve">тельства и социально </w:t>
            </w: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ориентирова</w:t>
            </w: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</w:t>
            </w: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</w:t>
            </w: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181550409720955040100100010015819244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гербовых бланков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25670.00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14820.00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14820.00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В течение 20 (двадцати)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дней с момента заключения государственного Контракта.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твлении закупки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перераспределение экономии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Прочая издательская продукция печатная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181550409720955040100100020015320244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специальной связи по приему, обработке, хранению, доставк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е и вручению отправлений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193200.00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193200.00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193200.00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ия услуг): Ежедневно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у единственного поставщика (подрядчика,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181550409720955040100100030015310244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общедоступной почтовой связи по пересылке внутренней письменной корреспонденции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394200.00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394200.00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394200.00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181550409720955040100100040013530244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2414000.00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2414000.00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2414000.00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181550409720955040100100050013600244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Водоснабжение и водоотведение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152600.00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152600.00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152600.00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 питьевая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181550409720955040100100060013511244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3425478.00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3425478.00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3425478.00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181550409720955040100100070013512244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2332822.00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2332822.00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2332822.00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сячно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181550409720955040100100080016820244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в пользование места в кабельной канализации связи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25457.40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25457.40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25457.40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сдаче в аренду (внаем) собственных или арендова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нных нежилых помещений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181550409720955040100100090018110244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эксплуатационного обслуживания зданий, инженерно-технических систем, оборудования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5312915.00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5312915.00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5312915.00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53129.15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1593874.50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обслуживанию помещений комплексные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181550409720955040100100100018110244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содержанию зданий и прилегающей территории УФНС России по Омской области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6493785.00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6493785.00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6493785.00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64937.85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1948135.50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обслуживанию помещений комплексные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181550409720955040100100110014520244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по техниче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скому обслуживанию и ремонту автомобилей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Согласно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539000.00/7083300.00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товаров (выполнения работ, оказания услуг): По мере необходимости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5390.00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107800.00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Отмена заказчиком закупки,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предусмотренной планом-графиком закупок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181550409720955040100100120018020244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систем охранно-пожарной сигнализации, систем оповещения людей о пожаре, систем автоматического газового пожаротушения в зданиях УФНС России по Омской области и подведомственных территориальн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ых органах.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Согласно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2436300.00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2436300.00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2436300.00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24363.00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487260.00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систем обеспечения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безопасности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ница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181550409720955040100100130014339244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административного здания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559374.28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559374.28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559374.28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В течение 30 (Тридцати) дней с момента заключения государственного Контракта.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Единовременно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111874.86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перенос сроков размещения закупки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181550409720955040100100140018690244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проведению </w:t>
            </w:r>
            <w:proofErr w:type="spell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предрейсового</w:t>
            </w:r>
            <w:proofErr w:type="spell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медицинского осмотра водителей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 области медицины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181550409720955040100100150016512244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страхованию гражданской ответственности (ОСАГО)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74680.68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74680.68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74680.68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</w:t>
            </w: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даты заключения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Контракта до 31.12.2018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181550409720955040100100160015814244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оформлению подписки и поставки периодических изданий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194373.47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194373.47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194373.47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Еженедельно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1943.73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19437.35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Журналы печатные прочие и периодические издания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181550409720955040100100170011712244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4527600.00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4527207.65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4527207.65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Контракта.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45276.00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905520.00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перераспределение экономии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Бумага для печати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18480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18480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181550409720955040100100170021712244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2693565.44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2693565.44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2693565.44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26935.65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538713.09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Бумага для печати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181550409720955040100100180012229244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295226.10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295226.10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295226.10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ия услуг): В течение 20 (двадцати) дней с момента заключения государственного Контракта.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2952.26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59045.22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Возникновение иных обстоятельств, предвидеть которые на дату утверж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дения плана-графика закупок было невозможно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Отмена закупки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Отмена закупки в связи с несостоявшимся аукционом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Принадлежности канцелярские или школьные пластмассовые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1815504097209550401001001800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22229244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Поставка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Согласно техническ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ому заданию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295226.10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ть поставки товаров (выполнения работ, оказания услуг): В течени</w:t>
            </w: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 (Двадцати) дней с момента заключения контракта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2952.2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59045.22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Возникновение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иных обстоятельств, предвидеть которые на дату утверждения плана-графика закупок было невозможно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освобождение лимитов в результате расторжения контракта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Принадлежности канцелярские или школьны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 пластмассовые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181550409720955040100100190011920244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наливных нефтепродуктов через 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1084100.00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1084100.00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1084100.00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10841.00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216820.00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Бензин автомобильный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181550409720955040100100200012825244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и монтаж кондиц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ионеров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Согласно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ки товаров (выполнения работ, оказания услуг): В течение 20 (двадцати) дней с момента заключения государственного Контракта.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Единовременно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Кондиционеры бытовые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181550409720955040100100210011723244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В течение 20 (двадцати) дней с момента заключения государственного Контракта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ной планом-графиком закупок, становится невозможной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Конверты, письма-секретки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181550409720955040100100230012823242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расходных материалов (картриджи, сервисные 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1202700.00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986211.00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986211.00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 (Двадцати дней) с момента заключения государственного контракта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12027.00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240540.00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ФЗ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br/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перераспределение экономии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181550409720955040100100230022823242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расходных материалов (картриджи, сервисные 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903817.56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903817.56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903817.56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 (Двадцати) дней с момента заключения государственного контракта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 (выполнения работ, оказания услуг): Единовременно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9038.18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180763.51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Установлено в соответствии с Постановлением Правительства Российской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Федерации от 26.09.2016 № 968 "Об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начальной (максимальной) ценой контракта, предусмотренной планом-графиком закупок, становится невозможной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 и принадлежности прочих офисных машин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1815504097209550401001002400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Поставка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комплектующих для ремонта средств вычислительной техники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411710.00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324654.0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324654.00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ть поставки товаров (выполнения работ, оказания услуг): В течение 20 (Двадцати) дней с момента заключения государственного контракта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Единовременно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4117.1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82342.00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Запрет на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ограничениях и условиях допуска отдельных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Участникам, заявки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окончательные </w:t>
            </w: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предложения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которых содержат предложения о поставке товаров в соответствии с приказом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Минэкономразвития России № 155 от 25.03.2014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Установлены Участникам, заявки которых содержат предложения о поставке товаров в соответствии с пунктами 3, 7 приказа Минэкономразвития России № 155 от 25.03.2014 – 15%.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-графиком закупок, становится невозможной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Перераспределение экономии на другую закупку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Комплектующие и запасные части для вычислительных машин прочие, не включенн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181550409720955040100100250012630242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телефонных аппаратов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245700.00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219891.00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219891.00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10 (Десяти) дней с момента заключения государственного контракта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ия услуг): Единовременно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2457.00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49140.00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Установлено в соответствии с Постановлением Правительства Российской Федерации от 26.09.2016 № 968 "Об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нужд"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Участникам, заявки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окончательные </w:t>
            </w: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предложения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которых содержат предложения о поставк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 товаров в соответствии с приказом Минэкономразвития России № 155 от 25.03.2014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25.03.2014 - 15.0%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перераспределение экономии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Аппараты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79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181550409720955040100100260016110242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местной, внутризоновой, междугородней электросвязи юридическому лицу - владель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цу технологической сети связи.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4800000.00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4800000.00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4800000.00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передаче данных по проводным телекоммуникационным сетям прочие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181550409720955040100100270016190242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в пользование комплекса ресурсов для размещения технологического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111331.56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111331.56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111331.56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связи по предоставлению каналов связи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181550409720955040100100280016399242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информационных услуг с использованием экземпляров систем Консультант Плюс на основе специального лицензионного программного обеспеч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ения, обеспечивающего совместимость информационных услуг с установленными у Заказчика экземплярами СПС Консультант Плюс.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Согласно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1533688.80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1533688.80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1533688.80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15336.89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153368.88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информационные автоматизированные компьютерные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181550409720955040100100290016110242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местной, внутризоновой, междугородней электросвязи юридическому лицу, финансируемому из соответствующего бюджет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а.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190000.00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190000.00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190000.00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12.2019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181550409720955040100100310011729244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папок "На подпись"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77999.06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29097.00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29097.00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отдельных этапов) поставки товаров (выполнения работ, оказания услуг): В течение 20 (двадцати) дней с момента заключения государственного Контракта.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закупки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перераспределение экономии на другую закупку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Изделия прочие из бумаги и картона,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181550409720955040100100320013299244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металлических печатей для опечатывания помещений для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нужд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оказания услуг): Один раз в год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20 (двадцати) дней с момента заключения государственного Контракта.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Возникновение иных обстоятельств, предвидеть которые на дату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утверждения плана-графика закупок было невозможно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перераспределение экономии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Штемпели для датирования, запечатывания или нумерации и аналогичные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изделия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181550409720955040100100330013101244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52241.33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20 (двадцати) дней с момента заключения государственного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Контракта.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Установлено в соответствии с Постановлением Правительства РФ от 05.09.2017 №1072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Участникам, заявки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Установлены Участникам, заявки которых содержат предложения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 поставке товаров в соответствии с пунктами 3, 7 приказа Минэкономразвития России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№ 155 от 25.03.2014 – 15%.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перераспределение экономии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181550409720955040100100340013101244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металлических шкафов для хранения документов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 техническому заданию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38731.98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29808.00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29808.00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течени</w:t>
            </w: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 (Двадцати дней с момента заключения контракта)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Установлено в соответствии с Постановлением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Правительства РФ от 05.09.2017 № 1072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Установлены Участникам, заявки которых содержат предложения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 поставк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 товаров в соответствии с пунктами 3, 7 приказа Минэкономразвития России № 155 от 25.03.2014 – 15%.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перераспределение экономии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Шкафы офисные металлические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181550409720955040100100350014520244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автомобилей УФНС России по Омской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539000.00/7084100.00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По заявке заказчика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) поставки товаров (выполнения работ, оказания услуг): С момента подписания контракта и до полного исполнения </w:t>
            </w: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контракта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но не позднее 31.12.2018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5390.00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107800.00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обычному (текущему) техническому обслуживанию и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181550409720955040100100360014321244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работ по монтажу и </w:t>
            </w:r>
            <w:proofErr w:type="spell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пусконаладке</w:t>
            </w:r>
            <w:proofErr w:type="spell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системы охранно-пожарной сигнализации и оповещении людей о пожаре в административном здании Управления Федеральной налоговой службы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Согласно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8302271.14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8302271.14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8302271.14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70 (Семидесяти) дней с момента заключения контракта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) поставки товаров (выполнения работ, оказания услуг): В течени</w:t>
            </w: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70 (Семидесяти) дней с момента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83022.71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1660454.23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Работы по монтажу систем пожарной сигнализации и охранной сигнализации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Согласно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технического задания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18155040972095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5040100100370012620242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Постав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ка сканеров </w:t>
            </w: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двухмерного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штрих-кода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401795.0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4017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95.00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4017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95.00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дичность поставки товаров (выполнения работ, оказания услуг): Единовременно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</w:t>
            </w: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 (двадцати) дней с момента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8035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07.201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12.2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Элект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ронный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Запрет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Установлено в соответствии с Постановлением Правительства Российской Федерации от 26.09.2016 № 968 "Об ограничениях и условиях допуска отдельн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Участникам, заявки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или окончательные </w:t>
            </w: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предложения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которых содержат предложения о поставке товаров в соответствии с приказо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 Минэкономразвития России № 155 от 25.03.2014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Установлены Участникам, заявки которых содержат предложения о поставке товаров в соответствии с пунктами 3, 7 приказа Минэкономразвития России № 155 от 25.03.2014 – 15%.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br/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Сканеры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Товары, работы или услуги на сумму, не превышающую 100 тыс. руб. (п.4 ч.1 ст.93 Федерального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закона №44-ФЗ)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1079605.99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1079605.99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объема и (или) стоимости планир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становится невозможной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181550409720955040100100300010000000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181550409720955040100100300020000000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1057043.72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1057043.72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181550409720955040100100300030000000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6259.60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6259.60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181550409720955040100100300040000000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16302.67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16302.67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gridSpan w:val="4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51700633.80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52009849.97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20814698.74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31195151.23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9E3100" w:rsidRPr="00184322" w:rsidTr="00184322">
        <w:tc>
          <w:tcPr>
            <w:tcW w:w="0" w:type="auto"/>
            <w:gridSpan w:val="4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523623.05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378205.68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</w:tbl>
    <w:p w:rsidR="009E3100" w:rsidRPr="00184322" w:rsidRDefault="009E3100" w:rsidP="009E3100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6757"/>
        <w:gridCol w:w="675"/>
        <w:gridCol w:w="2704"/>
        <w:gridCol w:w="676"/>
        <w:gridCol w:w="2704"/>
      </w:tblGrid>
      <w:tr w:rsidR="009E3100" w:rsidRPr="00184322" w:rsidTr="009E3100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250" w:type="pc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Губер А. В. </w:t>
            </w:r>
          </w:p>
        </w:tc>
      </w:tr>
      <w:tr w:rsidR="009E3100" w:rsidRPr="00184322" w:rsidTr="009E3100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(расшифровка подписи) </w:t>
            </w:r>
          </w:p>
        </w:tc>
      </w:tr>
      <w:tr w:rsidR="009E3100" w:rsidRPr="00184322" w:rsidTr="009E3100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E3100" w:rsidRPr="00184322" w:rsidRDefault="009E3100" w:rsidP="009E3100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43"/>
        <w:gridCol w:w="434"/>
        <w:gridCol w:w="144"/>
        <w:gridCol w:w="435"/>
        <w:gridCol w:w="160"/>
        <w:gridCol w:w="12820"/>
      </w:tblGrid>
      <w:tr w:rsidR="009E3100" w:rsidRPr="00184322" w:rsidTr="009E3100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«06» </w:t>
            </w:r>
          </w:p>
        </w:tc>
        <w:tc>
          <w:tcPr>
            <w:tcW w:w="50" w:type="pc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50" w:type="pc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</w:tr>
    </w:tbl>
    <w:p w:rsidR="009E3100" w:rsidRDefault="009E3100" w:rsidP="009E3100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84322" w:rsidRDefault="00184322" w:rsidP="009E3100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84322" w:rsidRDefault="00184322" w:rsidP="009E3100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84322" w:rsidRDefault="00184322" w:rsidP="009E3100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84322" w:rsidRDefault="00184322" w:rsidP="009E3100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84322" w:rsidRDefault="00184322" w:rsidP="009E3100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84322" w:rsidRPr="00184322" w:rsidRDefault="00184322" w:rsidP="009E3100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9E3100" w:rsidRPr="00184322" w:rsidTr="009E3100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ФОРМА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9E3100" w:rsidRPr="00184322" w:rsidRDefault="009E3100" w:rsidP="009E3100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7"/>
        <w:gridCol w:w="2186"/>
        <w:gridCol w:w="1231"/>
        <w:gridCol w:w="136"/>
      </w:tblGrid>
      <w:tr w:rsidR="009E3100" w:rsidRPr="00184322" w:rsidTr="009E3100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9E3100" w:rsidRPr="00184322" w:rsidTr="009E3100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E3100" w:rsidRPr="00184322" w:rsidRDefault="009E3100" w:rsidP="009E3100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"/>
        <w:gridCol w:w="2890"/>
        <w:gridCol w:w="1631"/>
        <w:gridCol w:w="1309"/>
        <w:gridCol w:w="1376"/>
        <w:gridCol w:w="1790"/>
        <w:gridCol w:w="1555"/>
        <w:gridCol w:w="1070"/>
        <w:gridCol w:w="1388"/>
        <w:gridCol w:w="1328"/>
      </w:tblGrid>
      <w:tr w:rsidR="009E3100" w:rsidRPr="00184322" w:rsidTr="00184322">
        <w:tc>
          <w:tcPr>
            <w:tcW w:w="0" w:type="auto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0" w:name="_GoBack"/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181550409720955040100100010015819244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гербовых бланков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25670.00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181550409720955040100100020015320244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специальной связи по приему, обработке, хранению, доставке и вручению отправлений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193200.00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пунктом 6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181550409720955040100100030015310244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общедоступной почтовой связи по пересылке внутренней письменной корреспонденции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394200.00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181550409720955040100100040013530244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тепловой энергии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2414000.00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пунктом 8 части 1 статьи 93 Федерального Закона от 05.04.2013 № 44-ФЗ «О контрактной системе в сфере закупок товаров,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181550409720955040100100050013600244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Водоснабжение и водоотведение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152600.00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пунктом 8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181550409720955040100100060013511244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электрической энергии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3425478.00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пунктом 29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181550409720955040100100070013512244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передаче электрической энергии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2332822.00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региональной энергетической комиссии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181550409720955040100100080016820244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в пользование места в кабельной канализации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связи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25457.40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Приказ исполнителя об утверждении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тарифов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 соответствии с пунктом 1 части 1 статьи 93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181550409720955040100100090018110244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эксплуатационного обслуживания зданий, инженерно-технических систем, оборудования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5312915.00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181550409720955040100100100018110244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содержанию зданий и прилегающей территории УФНС России по Омской области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6493785.00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181550409720955040100100110014520244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техническому обслуживанию и ремонту автомобилей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181550409720955040100100120018020244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техническому обслуживанию систем охранно-пожарной сигнализации, систем оповещения людей о пожаре, систем автоматического газового пожаротушения в зданиях УФНС России по Омской области и подведомственных территориальных органах.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2436300.00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181550409720955040100100130014339244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административного здания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559374.28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Локальная смета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181550409720955040100100140018690244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проведению </w:t>
            </w:r>
            <w:proofErr w:type="spell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предрейсового</w:t>
            </w:r>
            <w:proofErr w:type="spell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медицинского осмотра водителей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181550409720955040100100150016512244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услуг по страхованию гражданской ответственности (ОСАГО)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74680.68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Указание банка России от 19.09.2014 № 3384-У «О предельных размерах базовых ставок страховых тарифов и коэффициентах страховых тарифов, требованиях к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частью 2 статьи 72 Федерального Закона от 05.04.2013 № 44-ФЗ «О контрактной системе в сфере закупок товаров, работ, услуг для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181550409720955040100100160015814244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Услуги по оформлению подписки и поставки периодических изданий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194373.47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181550409720955040100100170011712244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4527600.00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181550409720955040100100170021712244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бумаги для офисной техники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2693565.44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частью 3 статьи 59 Федерального Закона от 05.04.2013 № 44-ФЗ «О контрактной системе в сфере закупок товаров, работ, услуг для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181550409720955040100100180012229244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295226.10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181550409720955040100100180022229244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канцелярских товаров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295226.10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181550409720955040100100190011920244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наливных нефтепродуктов через автозаправочные станции поставщика путем ежедневной заправки автотранспорта УФНС России по Омской области с использованием электронных карт (топливных карт)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1084100.00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181550409720955040100100200012825244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и монтаж кондиционеров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частью 2 статьи 72 Федерального Закона от 05.04.2013 № 44-ФЗ «О контрактной системе в сфере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181550409720955040100100210011723244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181550409720955040100100230012823242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расходных материалов (картриджи, сервисные 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1202700.00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181550409720955040100100230022823242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расходных материалов (картриджи, сервисные комплекты, тонеры) для печатающей техники УФНС России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903817.56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181550409720955040100100240012620242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комплектующих для ремонта средств вычислительной техники УФНС России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 Омской области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411710.00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частью 3 статьи 59 Федерального Закона от 05.04.2013 № 44-ФЗ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181550409720955040100100250012630242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телефонных аппаратов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245700.00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181550409720955040100100260016110242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местной, внутризоновой, междугородней электросвязи юридическому лицу - владельцу технологической сети связи.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4800000.00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181550409720955040100100270016190242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в пользование комплекса ресурсов для размещения технологического оборудования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111331.56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181550409720955040100100280016399242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информационных услуг с использованием экземпляров систем Консультант Плюс на основе специального лицензионного программного обеспечения, обеспечивающего совместимость информационных услуг с установленными у Заказчика экземплярами СПС Консультант Плюс.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1533688.80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Ценовые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Электронный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 соответствии с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181550409720955040100100290016110242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услуг местной, внутризоновой, междугородней электросвязи юридическому лицу, финансируемому из соответствующего бюджета.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190000.00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пунктом 1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181550409720955040100100310011729244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папок "На подпись"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77999.06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181550409720955040100100320013299244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металлических печатей для опечатывания помещений для нужд УФНС России по Омской области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частью 2 статьи 72 Федерального Закона от 05.04.2013 № 44-ФЗ «О контрактной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181550409720955040100100330013101244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офисной мебели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52241.33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181550409720955040100100340013101244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металлических шкафов для хранения документов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38731.98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2 статьи 72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181550409720955040100100350014520244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техническому обслуживанию и ремонту автомобилей УФНС России по Омской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539000.00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исполнителей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статьи 59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181550409720955040100100360014321244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работ по монтажу и </w:t>
            </w:r>
            <w:proofErr w:type="spell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пусконаладке</w:t>
            </w:r>
            <w:proofErr w:type="spell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системы охранно-пожарной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сигнализации и оповещении людей о пожаре в административном здании Управления Федеральной налоговой службы по Омской области.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8302271.14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Локальная смета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частью 3 статьи 59 Федерального Закона от 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181550409720955040100100370012620242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сканеров </w:t>
            </w: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двухмерного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штрих-кода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401795.00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поставщиков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частью 3 ст.59 44-ФЗ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184322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181550409720955040100100300010000000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181550409720955040100100300020000000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181550409720955040100100300030000000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181550409720955040100100300040000000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1057043.72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6259.60</w:t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16302.67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Ценовые предложения исполнителей Ценовые предложения поставщиков Приказ исполнителя об утверждении тарифов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bookmarkEnd w:id="0"/>
    </w:tbl>
    <w:p w:rsidR="009E3100" w:rsidRPr="00184322" w:rsidRDefault="009E3100" w:rsidP="009E3100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2"/>
        <w:gridCol w:w="146"/>
        <w:gridCol w:w="802"/>
        <w:gridCol w:w="1020"/>
        <w:gridCol w:w="384"/>
        <w:gridCol w:w="48"/>
        <w:gridCol w:w="1589"/>
        <w:gridCol w:w="48"/>
        <w:gridCol w:w="192"/>
        <w:gridCol w:w="192"/>
        <w:gridCol w:w="127"/>
      </w:tblGrid>
      <w:tr w:rsidR="009E3100" w:rsidRPr="00184322" w:rsidTr="009E310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Сычев Николай Михайлович, Заместитель руководителя Управления Федеральной налоговой службы по Омской области</w:t>
            </w:r>
          </w:p>
        </w:tc>
        <w:tc>
          <w:tcPr>
            <w:tcW w:w="50" w:type="pc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«06»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  <w:proofErr w:type="gramEnd"/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</w:p>
        </w:tc>
      </w:tr>
      <w:tr w:rsidR="009E3100" w:rsidRPr="00184322" w:rsidTr="009E3100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9E3100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9E3100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9E3100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Губер Алексей Владимирович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3100" w:rsidRPr="00184322" w:rsidTr="009E3100"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432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100" w:rsidRPr="00184322" w:rsidRDefault="009E3100" w:rsidP="009E310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C1C68" w:rsidRPr="00184322" w:rsidRDefault="005C1C68">
      <w:pPr>
        <w:rPr>
          <w:rFonts w:ascii="Times New Roman" w:hAnsi="Times New Roman" w:cs="Times New Roman"/>
          <w:sz w:val="16"/>
          <w:szCs w:val="16"/>
        </w:rPr>
      </w:pPr>
    </w:p>
    <w:sectPr w:rsidR="005C1C68" w:rsidRPr="00184322" w:rsidSect="00930CA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D55"/>
    <w:rsid w:val="00184322"/>
    <w:rsid w:val="005C1C68"/>
    <w:rsid w:val="00930CAA"/>
    <w:rsid w:val="009E3100"/>
    <w:rsid w:val="00B0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31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9E31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100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3100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E3100"/>
  </w:style>
  <w:style w:type="character" w:styleId="a3">
    <w:name w:val="Hyperlink"/>
    <w:basedOn w:val="a0"/>
    <w:uiPriority w:val="99"/>
    <w:semiHidden/>
    <w:unhideWhenUsed/>
    <w:rsid w:val="009E3100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9E3100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9E3100"/>
    <w:rPr>
      <w:b/>
      <w:bCs/>
    </w:rPr>
  </w:style>
  <w:style w:type="paragraph" w:styleId="a6">
    <w:name w:val="Normal (Web)"/>
    <w:basedOn w:val="a"/>
    <w:uiPriority w:val="99"/>
    <w:semiHidden/>
    <w:unhideWhenUsed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9E3100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9E3100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9E310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9E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9E310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9E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9E3100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9E310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9E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9E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9E3100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9E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9E3100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9E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9E3100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9E3100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9E3100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9E310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9E3100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9E310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9E3100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9E3100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9E3100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9E3100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9E3100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9E310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9E3100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9E310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9E310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9E310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9E3100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9E3100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9E3100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9E3100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9E310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9E3100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9E3100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9E3100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9E310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9E3100"/>
  </w:style>
  <w:style w:type="character" w:customStyle="1" w:styleId="dynatree-vline">
    <w:name w:val="dynatree-vline"/>
    <w:basedOn w:val="a0"/>
    <w:rsid w:val="009E3100"/>
  </w:style>
  <w:style w:type="character" w:customStyle="1" w:styleId="dynatree-connector">
    <w:name w:val="dynatree-connector"/>
    <w:basedOn w:val="a0"/>
    <w:rsid w:val="009E3100"/>
  </w:style>
  <w:style w:type="character" w:customStyle="1" w:styleId="dynatree-expander">
    <w:name w:val="dynatree-expander"/>
    <w:basedOn w:val="a0"/>
    <w:rsid w:val="009E3100"/>
  </w:style>
  <w:style w:type="character" w:customStyle="1" w:styleId="dynatree-icon">
    <w:name w:val="dynatree-icon"/>
    <w:basedOn w:val="a0"/>
    <w:rsid w:val="009E3100"/>
  </w:style>
  <w:style w:type="character" w:customStyle="1" w:styleId="dynatree-checkbox">
    <w:name w:val="dynatree-checkbox"/>
    <w:basedOn w:val="a0"/>
    <w:rsid w:val="009E3100"/>
  </w:style>
  <w:style w:type="character" w:customStyle="1" w:styleId="dynatree-radio">
    <w:name w:val="dynatree-radio"/>
    <w:basedOn w:val="a0"/>
    <w:rsid w:val="009E3100"/>
  </w:style>
  <w:style w:type="character" w:customStyle="1" w:styleId="dynatree-drag-helper-img">
    <w:name w:val="dynatree-drag-helper-img"/>
    <w:basedOn w:val="a0"/>
    <w:rsid w:val="009E3100"/>
  </w:style>
  <w:style w:type="character" w:customStyle="1" w:styleId="dynatree-drag-source">
    <w:name w:val="dynatree-drag-source"/>
    <w:basedOn w:val="a0"/>
    <w:rsid w:val="009E3100"/>
    <w:rPr>
      <w:shd w:val="clear" w:color="auto" w:fill="E0E0E0"/>
    </w:rPr>
  </w:style>
  <w:style w:type="paragraph" w:customStyle="1" w:styleId="mainlink1">
    <w:name w:val="mainlink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9E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9E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9E3100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9E3100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9E31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9E31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9E31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9E31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9E31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9E3100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9E3100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9E3100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9E3100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9E3100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9E310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9E3100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9E310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9E3100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9E3100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9E3100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9E3100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9E3100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9E3100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9E3100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9E31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9E310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9E3100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9E310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9E31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9E31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9E3100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9E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9E310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9E3100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9E3100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9E3100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9E3100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9E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9E310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9E310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9E310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9E310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9E310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9E3100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9E310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9E310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9E310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9E310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9E310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9E310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9E3100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9E3100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9E3100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9E3100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9E3100"/>
  </w:style>
  <w:style w:type="character" w:customStyle="1" w:styleId="dynatree-icon1">
    <w:name w:val="dynatree-icon1"/>
    <w:basedOn w:val="a0"/>
    <w:rsid w:val="009E3100"/>
  </w:style>
  <w:style w:type="paragraph" w:customStyle="1" w:styleId="confirmdialogheader1">
    <w:name w:val="confirmdialogheader1"/>
    <w:basedOn w:val="a"/>
    <w:rsid w:val="009E3100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9E3100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9E3100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9E3100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9E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9E3100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9E3100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9E310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3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31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9E31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3100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3100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E3100"/>
  </w:style>
  <w:style w:type="character" w:styleId="a3">
    <w:name w:val="Hyperlink"/>
    <w:basedOn w:val="a0"/>
    <w:uiPriority w:val="99"/>
    <w:semiHidden/>
    <w:unhideWhenUsed/>
    <w:rsid w:val="009E3100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9E3100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9E3100"/>
    <w:rPr>
      <w:b/>
      <w:bCs/>
    </w:rPr>
  </w:style>
  <w:style w:type="paragraph" w:styleId="a6">
    <w:name w:val="Normal (Web)"/>
    <w:basedOn w:val="a"/>
    <w:uiPriority w:val="99"/>
    <w:semiHidden/>
    <w:unhideWhenUsed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9E3100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9E3100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9E310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9E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9E3100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9E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9E3100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9E310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9E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9E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9E3100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9E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9E3100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9E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9E3100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9E3100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9E3100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9E310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9E3100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9E310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9E3100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9E3100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9E3100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9E3100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9E3100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9E310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9E3100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9E310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9E310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9E310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9E3100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9E3100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9E3100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9E3100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9E310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9E3100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9E3100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9E3100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9E310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9E3100"/>
  </w:style>
  <w:style w:type="character" w:customStyle="1" w:styleId="dynatree-vline">
    <w:name w:val="dynatree-vline"/>
    <w:basedOn w:val="a0"/>
    <w:rsid w:val="009E3100"/>
  </w:style>
  <w:style w:type="character" w:customStyle="1" w:styleId="dynatree-connector">
    <w:name w:val="dynatree-connector"/>
    <w:basedOn w:val="a0"/>
    <w:rsid w:val="009E3100"/>
  </w:style>
  <w:style w:type="character" w:customStyle="1" w:styleId="dynatree-expander">
    <w:name w:val="dynatree-expander"/>
    <w:basedOn w:val="a0"/>
    <w:rsid w:val="009E3100"/>
  </w:style>
  <w:style w:type="character" w:customStyle="1" w:styleId="dynatree-icon">
    <w:name w:val="dynatree-icon"/>
    <w:basedOn w:val="a0"/>
    <w:rsid w:val="009E3100"/>
  </w:style>
  <w:style w:type="character" w:customStyle="1" w:styleId="dynatree-checkbox">
    <w:name w:val="dynatree-checkbox"/>
    <w:basedOn w:val="a0"/>
    <w:rsid w:val="009E3100"/>
  </w:style>
  <w:style w:type="character" w:customStyle="1" w:styleId="dynatree-radio">
    <w:name w:val="dynatree-radio"/>
    <w:basedOn w:val="a0"/>
    <w:rsid w:val="009E3100"/>
  </w:style>
  <w:style w:type="character" w:customStyle="1" w:styleId="dynatree-drag-helper-img">
    <w:name w:val="dynatree-drag-helper-img"/>
    <w:basedOn w:val="a0"/>
    <w:rsid w:val="009E3100"/>
  </w:style>
  <w:style w:type="character" w:customStyle="1" w:styleId="dynatree-drag-source">
    <w:name w:val="dynatree-drag-source"/>
    <w:basedOn w:val="a0"/>
    <w:rsid w:val="009E3100"/>
    <w:rPr>
      <w:shd w:val="clear" w:color="auto" w:fill="E0E0E0"/>
    </w:rPr>
  </w:style>
  <w:style w:type="paragraph" w:customStyle="1" w:styleId="mainlink1">
    <w:name w:val="mainlink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9E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9E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9E3100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9E3100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9E31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9E31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9E31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9E31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9E31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9E3100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9E3100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9E3100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9E3100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9E3100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9E310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9E3100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9E310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9E3100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9E3100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9E3100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9E3100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9E3100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9E3100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9E3100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9E31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9E3100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9E3100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9E3100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9E31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9E31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9E3100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9E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9E310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9E3100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9E3100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9E3100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9E3100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9E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9E310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9E310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9E310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9E3100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9E3100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9E3100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9E310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9E310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9E310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9E3100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9E310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9E3100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9E3100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9E3100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9E3100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9E3100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9E3100"/>
  </w:style>
  <w:style w:type="character" w:customStyle="1" w:styleId="dynatree-icon1">
    <w:name w:val="dynatree-icon1"/>
    <w:basedOn w:val="a0"/>
    <w:rsid w:val="009E3100"/>
  </w:style>
  <w:style w:type="paragraph" w:customStyle="1" w:styleId="confirmdialogheader1">
    <w:name w:val="confirmdialogheader1"/>
    <w:basedOn w:val="a"/>
    <w:rsid w:val="009E3100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9E3100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9E3100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9E3100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9E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9E3100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9E3100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9E310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"/>
    <w:basedOn w:val="a"/>
    <w:rsid w:val="009E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3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8709">
          <w:marLeft w:val="0"/>
          <w:marRight w:val="0"/>
          <w:marTop w:val="48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41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67</Pages>
  <Words>8583</Words>
  <Characters>48926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UserFNS</dc:creator>
  <cp:keywords/>
  <dc:description/>
  <cp:lastModifiedBy>Губер Алексей Владимирович</cp:lastModifiedBy>
  <cp:revision>4</cp:revision>
  <cp:lastPrinted>2018-07-11T13:48:00Z</cp:lastPrinted>
  <dcterms:created xsi:type="dcterms:W3CDTF">2018-07-09T04:54:00Z</dcterms:created>
  <dcterms:modified xsi:type="dcterms:W3CDTF">2018-07-11T13:48:00Z</dcterms:modified>
</cp:coreProperties>
</file>