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4B" w:rsidRDefault="001B3E4B" w:rsidP="001B3E4B">
      <w:pPr>
        <w:pStyle w:val="1"/>
        <w:keepNext w:val="0"/>
      </w:pPr>
      <w:r>
        <w:t>ИНФОРМАЦИЯ О РЕЗУЛЬТАТАХ КОНКУРСА</w:t>
      </w:r>
    </w:p>
    <w:p w:rsidR="001B3E4B" w:rsidRDefault="001B3E4B" w:rsidP="001B3E4B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ведущий специалист-экспер</w:t>
      </w:r>
      <w:r w:rsidR="00660E0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правово</w:t>
      </w:r>
      <w:r w:rsidR="00660E0E">
        <w:rPr>
          <w:b/>
          <w:sz w:val="28"/>
          <w:szCs w:val="28"/>
        </w:rPr>
        <w:t xml:space="preserve">го </w:t>
      </w:r>
      <w:r>
        <w:rPr>
          <w:b/>
          <w:sz w:val="28"/>
          <w:szCs w:val="28"/>
        </w:rPr>
        <w:t>отдела межрайонной инспекции Федеральной налоговой службы № 3 по Орловской области</w:t>
      </w:r>
    </w:p>
    <w:p w:rsidR="001B3E4B" w:rsidRDefault="001B3E4B" w:rsidP="001B3E4B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№ 3 по Орловской области (федеральный орган исполнительной власти) 303851, Орловская область, г. Ливны, ул. Победы, 1, в лице начальника межрайонной инспекции Федеральной налоговой службы № 3 по Орловской области </w:t>
      </w:r>
      <w:proofErr w:type="spellStart"/>
      <w:r>
        <w:rPr>
          <w:sz w:val="28"/>
          <w:szCs w:val="28"/>
        </w:rPr>
        <w:t>Чернышова</w:t>
      </w:r>
      <w:proofErr w:type="spellEnd"/>
      <w:r>
        <w:rPr>
          <w:sz w:val="28"/>
          <w:szCs w:val="28"/>
        </w:rPr>
        <w:t xml:space="preserve"> Владимира Александровича, действующего на основании  провела конкурс на замещение вакантной должности государственной гражданской службы Федеральной налоговой службы ведущий специалист-экспер</w:t>
      </w:r>
      <w:r w:rsidR="00660E0E">
        <w:rPr>
          <w:sz w:val="28"/>
          <w:szCs w:val="28"/>
        </w:rPr>
        <w:t>т</w:t>
      </w:r>
      <w:r>
        <w:rPr>
          <w:sz w:val="28"/>
          <w:szCs w:val="28"/>
        </w:rPr>
        <w:t xml:space="preserve"> правово</w:t>
      </w:r>
      <w:r w:rsidR="00660E0E">
        <w:rPr>
          <w:sz w:val="28"/>
          <w:szCs w:val="28"/>
        </w:rPr>
        <w:t>го</w:t>
      </w:r>
      <w:r>
        <w:rPr>
          <w:sz w:val="28"/>
          <w:szCs w:val="28"/>
        </w:rPr>
        <w:t xml:space="preserve"> отдела межрайонной инспекции Федеральной налоговой службы</w:t>
      </w:r>
      <w:proofErr w:type="gramEnd"/>
      <w:r>
        <w:rPr>
          <w:sz w:val="28"/>
          <w:szCs w:val="28"/>
        </w:rPr>
        <w:t xml:space="preserve"> № 3 по Орловской области.</w:t>
      </w:r>
    </w:p>
    <w:p w:rsidR="001B3E4B" w:rsidRPr="001F326A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Перепелица Максим Андреевич</w:t>
      </w:r>
      <w:r w:rsidRPr="001F326A">
        <w:rPr>
          <w:sz w:val="28"/>
          <w:szCs w:val="28"/>
        </w:rPr>
        <w:t>.</w:t>
      </w:r>
    </w:p>
    <w:p w:rsidR="001B3E4B" w:rsidRP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>По результатам конкурса издан приказ межрайонной инспекции Федеральной налоговой службы № 3 по Орловской области о назначении Перепелицы М. А. на вакантную должность государственной гражданской службы и ему предложено прибыть для заключения служебного контракта.</w:t>
      </w:r>
    </w:p>
    <w:p w:rsidR="001B3E4B" w:rsidRP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>Остальным претендентам:</w:t>
      </w:r>
    </w:p>
    <w:p w:rsidR="001B3E4B" w:rsidRPr="001B3E4B" w:rsidRDefault="00660E0E" w:rsidP="001B3E4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3E4B" w:rsidRPr="001B3E4B">
        <w:rPr>
          <w:sz w:val="28"/>
          <w:szCs w:val="28"/>
        </w:rPr>
        <w:t>Чаплыгин</w:t>
      </w:r>
      <w:r>
        <w:rPr>
          <w:sz w:val="28"/>
          <w:szCs w:val="28"/>
        </w:rPr>
        <w:t>ой</w:t>
      </w:r>
      <w:r w:rsidR="001B3E4B" w:rsidRPr="001B3E4B">
        <w:rPr>
          <w:sz w:val="28"/>
          <w:szCs w:val="28"/>
        </w:rPr>
        <w:t xml:space="preserve"> Ольге Викторовне</w:t>
      </w:r>
    </w:p>
    <w:p w:rsidR="001B3E4B" w:rsidRDefault="001B3E4B" w:rsidP="001B3E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межрайонной инспекции Федеральной налоговой службы № 3 по Орловской области.</w:t>
      </w:r>
    </w:p>
    <w:p w:rsid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1B3E4B" w:rsidRDefault="001B3E4B" w:rsidP="001B3E4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B3E4B">
        <w:rPr>
          <w:sz w:val="28"/>
          <w:szCs w:val="28"/>
        </w:rPr>
        <w:t xml:space="preserve">303851, Орловская область, г. Ливны, ул. </w:t>
      </w:r>
      <w:proofErr w:type="spellStart"/>
      <w:r>
        <w:rPr>
          <w:sz w:val="28"/>
          <w:szCs w:val="28"/>
          <w:lang w:val="en-US"/>
        </w:rPr>
        <w:t>Победы</w:t>
      </w:r>
      <w:proofErr w:type="spellEnd"/>
      <w:r>
        <w:rPr>
          <w:sz w:val="28"/>
          <w:szCs w:val="28"/>
          <w:lang w:val="en-US"/>
        </w:rPr>
        <w:t xml:space="preserve">, 1, </w:t>
      </w:r>
      <w:proofErr w:type="spellStart"/>
      <w:r>
        <w:rPr>
          <w:sz w:val="28"/>
          <w:szCs w:val="28"/>
          <w:lang w:val="en-US"/>
        </w:rPr>
        <w:t>комн</w:t>
      </w:r>
      <w:proofErr w:type="spellEnd"/>
      <w:r>
        <w:rPr>
          <w:sz w:val="28"/>
          <w:szCs w:val="28"/>
          <w:lang w:val="en-US"/>
        </w:rPr>
        <w:t xml:space="preserve">. № 10, </w:t>
      </w: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 8486 77 3-41-49.</w:t>
      </w:r>
    </w:p>
    <w:p w:rsidR="001B3E4B" w:rsidRDefault="001B3E4B" w:rsidP="001B3E4B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1B3E4B" w:rsidTr="00C04DE4">
        <w:trPr>
          <w:cantSplit/>
        </w:trPr>
        <w:tc>
          <w:tcPr>
            <w:tcW w:w="4248" w:type="dxa"/>
            <w:vAlign w:val="bottom"/>
          </w:tcPr>
          <w:p w:rsidR="001B3E4B" w:rsidRPr="001B3E4B" w:rsidRDefault="001B3E4B" w:rsidP="00C04DE4">
            <w:pPr>
              <w:keepNext/>
              <w:rPr>
                <w:bCs/>
                <w:sz w:val="28"/>
                <w:szCs w:val="28"/>
              </w:rPr>
            </w:pPr>
            <w:r w:rsidRPr="001B3E4B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1B3E4B" w:rsidRPr="001B3E4B" w:rsidRDefault="001B3E4B" w:rsidP="00C04DE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1B3E4B" w:rsidRPr="001B3E4B" w:rsidRDefault="001B3E4B" w:rsidP="00C04DE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1B3E4B" w:rsidRPr="001B3E4B" w:rsidRDefault="001B3E4B" w:rsidP="00C04DE4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1B3E4B" w:rsidRDefault="001B3E4B" w:rsidP="00C04DE4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В. 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Чернышов</w:t>
            </w:r>
            <w:proofErr w:type="spellEnd"/>
          </w:p>
        </w:tc>
      </w:tr>
      <w:tr w:rsidR="001B3E4B" w:rsidRPr="00B63F70" w:rsidTr="00C04DE4">
        <w:trPr>
          <w:cantSplit/>
        </w:trPr>
        <w:tc>
          <w:tcPr>
            <w:tcW w:w="4248" w:type="dxa"/>
            <w:vAlign w:val="bottom"/>
          </w:tcPr>
          <w:p w:rsidR="001B3E4B" w:rsidRPr="00B63F70" w:rsidRDefault="001B3E4B" w:rsidP="00C04DE4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1B3E4B" w:rsidRDefault="001B3E4B" w:rsidP="001B3E4B">
      <w:pPr>
        <w:rPr>
          <w:lang w:val="en-US"/>
        </w:rPr>
      </w:pPr>
    </w:p>
    <w:p w:rsidR="001B3E4B" w:rsidRDefault="001B3E4B" w:rsidP="001B3E4B">
      <w:pPr>
        <w:rPr>
          <w:lang w:val="en-US"/>
        </w:rPr>
      </w:pPr>
      <w:r>
        <w:rPr>
          <w:lang w:val="en-US"/>
        </w:rPr>
        <w:br w:type="page"/>
      </w:r>
    </w:p>
    <w:p w:rsidR="001B3E4B" w:rsidRDefault="001B3E4B" w:rsidP="001B3E4B">
      <w:pPr>
        <w:pStyle w:val="1"/>
        <w:keepNext w:val="0"/>
      </w:pPr>
      <w:r>
        <w:lastRenderedPageBreak/>
        <w:t>ИНФОРМАЦИЯ О РЕЗУЛЬТАТАХ КОНКУРСА</w:t>
      </w:r>
    </w:p>
    <w:p w:rsidR="001B3E4B" w:rsidRDefault="001B3E4B" w:rsidP="001B3E4B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старшего государственного налогового инспектора отдела камеральных проверок №1 межрайонной инспекции Федеральной налоговой службы № 3 по Орловской области</w:t>
      </w:r>
    </w:p>
    <w:p w:rsidR="001B3E4B" w:rsidRDefault="001B3E4B" w:rsidP="001B3E4B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№ 3 по Орловской области (федеральный орган исполнительной власти) 303851, Орловская область, г. Ливны, ул. Победы, 1, в лице начальника межрайонной инспекции Федеральной налоговой службы № 3 по Орловской области </w:t>
      </w:r>
      <w:proofErr w:type="spellStart"/>
      <w:r>
        <w:rPr>
          <w:sz w:val="28"/>
          <w:szCs w:val="28"/>
        </w:rPr>
        <w:t>Чернышова</w:t>
      </w:r>
      <w:proofErr w:type="spellEnd"/>
      <w:r>
        <w:rPr>
          <w:sz w:val="28"/>
          <w:szCs w:val="28"/>
        </w:rPr>
        <w:t xml:space="preserve"> Владимира Александровича, действующего на основании  провела конкурс на замещение вакантной должности государственной гражданской службы Федеральной налоговой службы старшего государственного налогового инспектора отдела камеральных проверок №1 межрайонной</w:t>
      </w:r>
      <w:proofErr w:type="gramEnd"/>
      <w:r>
        <w:rPr>
          <w:sz w:val="28"/>
          <w:szCs w:val="28"/>
        </w:rPr>
        <w:t xml:space="preserve"> инспекции Федеральной налоговой службы № 3 по Орловской области.</w:t>
      </w:r>
    </w:p>
    <w:p w:rsidR="001B3E4B" w:rsidRPr="001F326A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Морозова Наталья Александровна</w:t>
      </w:r>
      <w:r w:rsidRPr="001F326A">
        <w:rPr>
          <w:sz w:val="28"/>
          <w:szCs w:val="28"/>
        </w:rPr>
        <w:t>.</w:t>
      </w:r>
    </w:p>
    <w:p w:rsidR="001B3E4B" w:rsidRP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>По результатам конкурса издан приказ межрайонной инспекции Федеральной налоговой службы № 3 по Орловской области о назначении Морозовой Н. А. на вакантную должность государственной гражданской службы и ей предложено прибыть для заключения служебного контракта.</w:t>
      </w:r>
    </w:p>
    <w:p w:rsidR="001B3E4B" w:rsidRP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>Остальным претендентам:</w:t>
      </w:r>
    </w:p>
    <w:p w:rsidR="001B3E4B" w:rsidRPr="001B3E4B" w:rsidRDefault="00660E0E" w:rsidP="001B3E4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3E4B" w:rsidRPr="001B3E4B">
        <w:rPr>
          <w:sz w:val="28"/>
          <w:szCs w:val="28"/>
        </w:rPr>
        <w:t>Авиловой Галине Николаевне,</w:t>
      </w:r>
    </w:p>
    <w:p w:rsidR="001B3E4B" w:rsidRPr="001B3E4B" w:rsidRDefault="001B3E4B" w:rsidP="001B3E4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ab/>
        <w:t>Казаковой Светлане Владимировне,</w:t>
      </w:r>
    </w:p>
    <w:p w:rsidR="001B3E4B" w:rsidRPr="001B3E4B" w:rsidRDefault="001B3E4B" w:rsidP="001B3E4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ab/>
        <w:t>Черных Сергею Вячеславовичу</w:t>
      </w:r>
    </w:p>
    <w:p w:rsidR="001B3E4B" w:rsidRDefault="001B3E4B" w:rsidP="001B3E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межрайонной инспекции Федеральной налоговой службы № 3 по Орловской области.</w:t>
      </w:r>
    </w:p>
    <w:p w:rsid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1B3E4B" w:rsidRDefault="001B3E4B" w:rsidP="001B3E4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B3E4B">
        <w:rPr>
          <w:sz w:val="28"/>
          <w:szCs w:val="28"/>
        </w:rPr>
        <w:t xml:space="preserve">303851, Орловская область, г. Ливны, ул. </w:t>
      </w:r>
      <w:proofErr w:type="spellStart"/>
      <w:r>
        <w:rPr>
          <w:sz w:val="28"/>
          <w:szCs w:val="28"/>
          <w:lang w:val="en-US"/>
        </w:rPr>
        <w:t>Победы</w:t>
      </w:r>
      <w:proofErr w:type="spellEnd"/>
      <w:r>
        <w:rPr>
          <w:sz w:val="28"/>
          <w:szCs w:val="28"/>
          <w:lang w:val="en-US"/>
        </w:rPr>
        <w:t xml:space="preserve">, 1, </w:t>
      </w:r>
      <w:proofErr w:type="spellStart"/>
      <w:r>
        <w:rPr>
          <w:sz w:val="28"/>
          <w:szCs w:val="28"/>
          <w:lang w:val="en-US"/>
        </w:rPr>
        <w:t>комн</w:t>
      </w:r>
      <w:proofErr w:type="spellEnd"/>
      <w:r>
        <w:rPr>
          <w:sz w:val="28"/>
          <w:szCs w:val="28"/>
          <w:lang w:val="en-US"/>
        </w:rPr>
        <w:t xml:space="preserve">. № 10, </w:t>
      </w: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 8486 77 3-41-49.</w:t>
      </w:r>
    </w:p>
    <w:p w:rsidR="001B3E4B" w:rsidRDefault="001B3E4B" w:rsidP="001B3E4B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1B3E4B" w:rsidTr="00C04DE4">
        <w:trPr>
          <w:cantSplit/>
        </w:trPr>
        <w:tc>
          <w:tcPr>
            <w:tcW w:w="4248" w:type="dxa"/>
            <w:vAlign w:val="bottom"/>
          </w:tcPr>
          <w:p w:rsidR="001B3E4B" w:rsidRPr="001B3E4B" w:rsidRDefault="001B3E4B" w:rsidP="00C04DE4">
            <w:pPr>
              <w:keepNext/>
              <w:rPr>
                <w:bCs/>
                <w:sz w:val="28"/>
                <w:szCs w:val="28"/>
              </w:rPr>
            </w:pPr>
            <w:r w:rsidRPr="001B3E4B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1B3E4B" w:rsidRPr="001B3E4B" w:rsidRDefault="001B3E4B" w:rsidP="00C04DE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1B3E4B" w:rsidRPr="001B3E4B" w:rsidRDefault="001B3E4B" w:rsidP="00C04DE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1B3E4B" w:rsidRPr="001B3E4B" w:rsidRDefault="001B3E4B" w:rsidP="00C04DE4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1B3E4B" w:rsidRDefault="001B3E4B" w:rsidP="00C04DE4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В. 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Чернышов</w:t>
            </w:r>
            <w:proofErr w:type="spellEnd"/>
          </w:p>
        </w:tc>
      </w:tr>
      <w:tr w:rsidR="001B3E4B" w:rsidRPr="00B63F70" w:rsidTr="00C04DE4">
        <w:trPr>
          <w:cantSplit/>
        </w:trPr>
        <w:tc>
          <w:tcPr>
            <w:tcW w:w="4248" w:type="dxa"/>
            <w:vAlign w:val="bottom"/>
          </w:tcPr>
          <w:p w:rsidR="001B3E4B" w:rsidRPr="00B63F70" w:rsidRDefault="001B3E4B" w:rsidP="00C04DE4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1B3E4B" w:rsidRDefault="001B3E4B" w:rsidP="001B3E4B">
      <w:pPr>
        <w:rPr>
          <w:lang w:val="en-US"/>
        </w:rPr>
      </w:pPr>
    </w:p>
    <w:p w:rsidR="001B3E4B" w:rsidRDefault="001B3E4B" w:rsidP="001B3E4B">
      <w:pPr>
        <w:rPr>
          <w:lang w:val="en-US"/>
        </w:rPr>
      </w:pPr>
      <w:r>
        <w:rPr>
          <w:lang w:val="en-US"/>
        </w:rPr>
        <w:br w:type="page"/>
      </w:r>
    </w:p>
    <w:p w:rsidR="001B3E4B" w:rsidRDefault="001B3E4B" w:rsidP="001B3E4B">
      <w:pPr>
        <w:pStyle w:val="1"/>
        <w:keepNext w:val="0"/>
      </w:pPr>
      <w:r>
        <w:lastRenderedPageBreak/>
        <w:t>ИНФОРМАЦИЯ О РЕЗУЛЬТАТАХ КОНКУРСА</w:t>
      </w:r>
    </w:p>
    <w:p w:rsidR="001B3E4B" w:rsidRDefault="001B3E4B" w:rsidP="001B3E4B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старшего государственного налогового инспектора отдела камеральных проверок №3 межрайонной инспекции Федеральной налоговой службы № 3 по Орловской области</w:t>
      </w:r>
    </w:p>
    <w:p w:rsidR="001B3E4B" w:rsidRDefault="001B3E4B" w:rsidP="001B3E4B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№ 3 по Орловской области (федеральный орган исполнительной власти) 303851, Орловская область, г. Ливны, ул. Победы, 1, в лице начальника межрайонной инспекции Федеральной налоговой службы № 3 по Орловской области </w:t>
      </w:r>
      <w:proofErr w:type="spellStart"/>
      <w:r>
        <w:rPr>
          <w:sz w:val="28"/>
          <w:szCs w:val="28"/>
        </w:rPr>
        <w:t>Чернышова</w:t>
      </w:r>
      <w:proofErr w:type="spellEnd"/>
      <w:r>
        <w:rPr>
          <w:sz w:val="28"/>
          <w:szCs w:val="28"/>
        </w:rPr>
        <w:t xml:space="preserve"> Владимира Александровича, действующего на основании  провела конкурс на замещение вакантной должности государственной гражданской службы Федеральной налоговой службы старшего государственного налогового инспектора отдела камеральных проверок №3 межрайонной</w:t>
      </w:r>
      <w:proofErr w:type="gramEnd"/>
      <w:r>
        <w:rPr>
          <w:sz w:val="28"/>
          <w:szCs w:val="28"/>
        </w:rPr>
        <w:t xml:space="preserve"> инспекции Федеральной налоговой службы № 3 по Орловской области.</w:t>
      </w:r>
    </w:p>
    <w:p w:rsidR="001B3E4B" w:rsidRPr="001F326A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Зубкова Валентина Николаевна</w:t>
      </w:r>
      <w:r w:rsidRPr="001F326A">
        <w:rPr>
          <w:sz w:val="28"/>
          <w:szCs w:val="28"/>
        </w:rPr>
        <w:t>.</w:t>
      </w:r>
    </w:p>
    <w:p w:rsidR="001B3E4B" w:rsidRP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>По результатам конкурса издан приказ межрайонной инспекции Федеральной налоговой службы № 3 по Орловской области о назначении Зубковой В. Н. на вакантную должность государственной гражданской службы и ей предложено прибыть для заключения служебного контракта.</w:t>
      </w:r>
    </w:p>
    <w:p w:rsidR="001B3E4B" w:rsidRP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>Остальным претендентам:</w:t>
      </w:r>
    </w:p>
    <w:p w:rsidR="001B3E4B" w:rsidRPr="001B3E4B" w:rsidRDefault="001B3E4B" w:rsidP="001B3E4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ab/>
      </w:r>
      <w:proofErr w:type="spellStart"/>
      <w:r w:rsidRPr="001B3E4B">
        <w:rPr>
          <w:sz w:val="28"/>
          <w:szCs w:val="28"/>
        </w:rPr>
        <w:t>Бухтияровой</w:t>
      </w:r>
      <w:proofErr w:type="spellEnd"/>
      <w:r w:rsidRPr="001B3E4B">
        <w:rPr>
          <w:sz w:val="28"/>
          <w:szCs w:val="28"/>
        </w:rPr>
        <w:t xml:space="preserve"> Марии Викторовне,</w:t>
      </w:r>
    </w:p>
    <w:p w:rsidR="001B3E4B" w:rsidRPr="00660E0E" w:rsidRDefault="001B3E4B" w:rsidP="001B3E4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B3E4B">
        <w:rPr>
          <w:sz w:val="28"/>
          <w:szCs w:val="28"/>
        </w:rPr>
        <w:tab/>
      </w:r>
      <w:proofErr w:type="spellStart"/>
      <w:r w:rsidRPr="00660E0E">
        <w:rPr>
          <w:sz w:val="28"/>
          <w:szCs w:val="28"/>
        </w:rPr>
        <w:t>Шавырин</w:t>
      </w:r>
      <w:r w:rsidR="00660E0E">
        <w:rPr>
          <w:sz w:val="28"/>
          <w:szCs w:val="28"/>
        </w:rPr>
        <w:t>ой</w:t>
      </w:r>
      <w:proofErr w:type="spellEnd"/>
      <w:r w:rsidRPr="00660E0E">
        <w:rPr>
          <w:sz w:val="28"/>
          <w:szCs w:val="28"/>
        </w:rPr>
        <w:t xml:space="preserve"> Кристине Николаевне</w:t>
      </w:r>
    </w:p>
    <w:p w:rsidR="001B3E4B" w:rsidRDefault="001B3E4B" w:rsidP="001B3E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межрайонной инспекции Федеральной налоговой службы № 3 по Орловской области.</w:t>
      </w:r>
    </w:p>
    <w:p w:rsidR="001B3E4B" w:rsidRDefault="001B3E4B" w:rsidP="001B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1B3E4B" w:rsidRDefault="001B3E4B" w:rsidP="001B3E4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B3E4B">
        <w:rPr>
          <w:sz w:val="28"/>
          <w:szCs w:val="28"/>
        </w:rPr>
        <w:t xml:space="preserve">303851, Орловская область, г. Ливны, ул. </w:t>
      </w:r>
      <w:proofErr w:type="spellStart"/>
      <w:r>
        <w:rPr>
          <w:sz w:val="28"/>
          <w:szCs w:val="28"/>
          <w:lang w:val="en-US"/>
        </w:rPr>
        <w:t>Победы</w:t>
      </w:r>
      <w:proofErr w:type="spellEnd"/>
      <w:r>
        <w:rPr>
          <w:sz w:val="28"/>
          <w:szCs w:val="28"/>
          <w:lang w:val="en-US"/>
        </w:rPr>
        <w:t xml:space="preserve">, 1, </w:t>
      </w:r>
      <w:proofErr w:type="spellStart"/>
      <w:r>
        <w:rPr>
          <w:sz w:val="28"/>
          <w:szCs w:val="28"/>
          <w:lang w:val="en-US"/>
        </w:rPr>
        <w:t>комн</w:t>
      </w:r>
      <w:proofErr w:type="spellEnd"/>
      <w:r>
        <w:rPr>
          <w:sz w:val="28"/>
          <w:szCs w:val="28"/>
          <w:lang w:val="en-US"/>
        </w:rPr>
        <w:t xml:space="preserve">. № 10, </w:t>
      </w: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 8486 77 3-41-49.</w:t>
      </w:r>
    </w:p>
    <w:p w:rsidR="001B3E4B" w:rsidRDefault="001B3E4B" w:rsidP="001B3E4B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1B3E4B" w:rsidTr="00C04DE4">
        <w:trPr>
          <w:cantSplit/>
        </w:trPr>
        <w:tc>
          <w:tcPr>
            <w:tcW w:w="4248" w:type="dxa"/>
            <w:vAlign w:val="bottom"/>
          </w:tcPr>
          <w:p w:rsidR="001B3E4B" w:rsidRPr="001B3E4B" w:rsidRDefault="001B3E4B" w:rsidP="00C04DE4">
            <w:pPr>
              <w:keepNext/>
              <w:rPr>
                <w:bCs/>
                <w:sz w:val="28"/>
                <w:szCs w:val="28"/>
              </w:rPr>
            </w:pPr>
            <w:r w:rsidRPr="001B3E4B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1B3E4B" w:rsidRPr="001B3E4B" w:rsidRDefault="001B3E4B" w:rsidP="00C04DE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1B3E4B" w:rsidRPr="001B3E4B" w:rsidRDefault="001B3E4B" w:rsidP="00C04DE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1B3E4B" w:rsidRPr="001B3E4B" w:rsidRDefault="001B3E4B" w:rsidP="00C04DE4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1B3E4B" w:rsidRDefault="001B3E4B" w:rsidP="00C04DE4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В. 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Чернышов</w:t>
            </w:r>
            <w:proofErr w:type="spellEnd"/>
          </w:p>
        </w:tc>
      </w:tr>
      <w:tr w:rsidR="001B3E4B" w:rsidRPr="00B63F70" w:rsidTr="00C04DE4">
        <w:trPr>
          <w:cantSplit/>
        </w:trPr>
        <w:tc>
          <w:tcPr>
            <w:tcW w:w="4248" w:type="dxa"/>
            <w:vAlign w:val="bottom"/>
          </w:tcPr>
          <w:p w:rsidR="001B3E4B" w:rsidRPr="00B63F70" w:rsidRDefault="001B3E4B" w:rsidP="00C04DE4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1B3E4B" w:rsidRPr="00B63F70" w:rsidRDefault="001B3E4B" w:rsidP="00C04DE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1B3E4B" w:rsidRDefault="001B3E4B" w:rsidP="001B3E4B">
      <w:pPr>
        <w:rPr>
          <w:lang w:val="en-US"/>
        </w:rPr>
      </w:pPr>
    </w:p>
    <w:p w:rsidR="001B3E4B" w:rsidRDefault="001B3E4B" w:rsidP="001B3E4B">
      <w:pPr>
        <w:rPr>
          <w:lang w:val="en-US"/>
        </w:rPr>
      </w:pPr>
      <w:bookmarkStart w:id="0" w:name="_GoBack"/>
      <w:bookmarkEnd w:id="0"/>
    </w:p>
    <w:sectPr w:rsidR="001B3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37" w:rsidRDefault="00955037" w:rsidP="001B3E4B">
      <w:r>
        <w:separator/>
      </w:r>
    </w:p>
  </w:endnote>
  <w:endnote w:type="continuationSeparator" w:id="0">
    <w:p w:rsidR="00955037" w:rsidRDefault="00955037" w:rsidP="001B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4B" w:rsidRDefault="001B3E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4B" w:rsidRDefault="001B3E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4B" w:rsidRDefault="001B3E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37" w:rsidRDefault="00955037" w:rsidP="001B3E4B">
      <w:r>
        <w:separator/>
      </w:r>
    </w:p>
  </w:footnote>
  <w:footnote w:type="continuationSeparator" w:id="0">
    <w:p w:rsidR="00955037" w:rsidRDefault="00955037" w:rsidP="001B3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4B" w:rsidRDefault="001B3E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4B" w:rsidRDefault="001B3E4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4B" w:rsidRDefault="001B3E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4B"/>
    <w:rsid w:val="001B3E4B"/>
    <w:rsid w:val="001F326A"/>
    <w:rsid w:val="00411C78"/>
    <w:rsid w:val="00660E0E"/>
    <w:rsid w:val="006B1C87"/>
    <w:rsid w:val="00862100"/>
    <w:rsid w:val="00955037"/>
    <w:rsid w:val="00B41435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B3E4B"/>
    <w:rPr>
      <w:b/>
      <w:sz w:val="28"/>
      <w:szCs w:val="28"/>
    </w:rPr>
  </w:style>
  <w:style w:type="paragraph" w:styleId="a6">
    <w:name w:val="header"/>
    <w:basedOn w:val="a"/>
    <w:link w:val="a7"/>
    <w:rsid w:val="001B3E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B3E4B"/>
    <w:rPr>
      <w:sz w:val="24"/>
      <w:szCs w:val="24"/>
    </w:rPr>
  </w:style>
  <w:style w:type="paragraph" w:styleId="a8">
    <w:name w:val="footer"/>
    <w:basedOn w:val="a"/>
    <w:link w:val="a9"/>
    <w:rsid w:val="001B3E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B3E4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B3E4B"/>
    <w:rPr>
      <w:b/>
      <w:sz w:val="28"/>
      <w:szCs w:val="28"/>
    </w:rPr>
  </w:style>
  <w:style w:type="paragraph" w:styleId="a6">
    <w:name w:val="header"/>
    <w:basedOn w:val="a"/>
    <w:link w:val="a7"/>
    <w:rsid w:val="001B3E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B3E4B"/>
    <w:rPr>
      <w:sz w:val="24"/>
      <w:szCs w:val="24"/>
    </w:rPr>
  </w:style>
  <w:style w:type="paragraph" w:styleId="a8">
    <w:name w:val="footer"/>
    <w:basedOn w:val="a"/>
    <w:link w:val="a9"/>
    <w:rsid w:val="001B3E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B3E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4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Добрикова Татьяна Борисовна</dc:creator>
  <cp:lastModifiedBy>Добрикова Татьяна Борисовна</cp:lastModifiedBy>
  <cp:revision>2</cp:revision>
  <cp:lastPrinted>2006-10-04T10:21:00Z</cp:lastPrinted>
  <dcterms:created xsi:type="dcterms:W3CDTF">2019-05-24T12:48:00Z</dcterms:created>
  <dcterms:modified xsi:type="dcterms:W3CDTF">2019-06-17T08:23:00Z</dcterms:modified>
</cp:coreProperties>
</file>