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1"/>
        <w:gridCol w:w="2752"/>
        <w:gridCol w:w="238"/>
        <w:gridCol w:w="2127"/>
        <w:gridCol w:w="239"/>
        <w:gridCol w:w="2544"/>
        <w:gridCol w:w="120"/>
        <w:gridCol w:w="120"/>
        <w:gridCol w:w="120"/>
        <w:gridCol w:w="135"/>
      </w:tblGrid>
      <w:tr w:rsidR="00143B23" w:rsidRPr="00143B23" w:rsidTr="00143B23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МАРКЕВИЧ С. В.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3B23" w:rsidRPr="00143B23" w:rsidRDefault="00143B23" w:rsidP="00143B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8"/>
        <w:gridCol w:w="663"/>
        <w:gridCol w:w="236"/>
        <w:gridCol w:w="663"/>
        <w:gridCol w:w="236"/>
        <w:gridCol w:w="663"/>
        <w:gridCol w:w="300"/>
        <w:gridCol w:w="2387"/>
      </w:tblGrid>
      <w:tr w:rsidR="00143B23" w:rsidRPr="00143B23" w:rsidTr="00143B23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3B23" w:rsidRPr="00143B23" w:rsidRDefault="00143B23" w:rsidP="00143B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6"/>
      </w:tblGrid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ПЛАН-ГРАФИК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на 20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19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2"/>
        <w:gridCol w:w="8636"/>
        <w:gridCol w:w="2827"/>
        <w:gridCol w:w="1551"/>
      </w:tblGrid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75660903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5751777777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575101001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54701000001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302030, Орловская обл, Орёл г, ПЛ МИРА, 7А , 7-4862-470777 , zakupki.r5700@nalog.ru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Merge w:val="restart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(1)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143B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60376396.00</w:t>
            </w: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538"/>
        <w:gridCol w:w="845"/>
        <w:gridCol w:w="875"/>
        <w:gridCol w:w="904"/>
        <w:gridCol w:w="518"/>
        <w:gridCol w:w="555"/>
        <w:gridCol w:w="595"/>
        <w:gridCol w:w="555"/>
        <w:gridCol w:w="394"/>
        <w:gridCol w:w="625"/>
        <w:gridCol w:w="757"/>
        <w:gridCol w:w="377"/>
        <w:gridCol w:w="478"/>
        <w:gridCol w:w="595"/>
        <w:gridCol w:w="418"/>
        <w:gridCol w:w="394"/>
        <w:gridCol w:w="625"/>
        <w:gridCol w:w="764"/>
        <w:gridCol w:w="439"/>
        <w:gridCol w:w="564"/>
        <w:gridCol w:w="683"/>
        <w:gridCol w:w="564"/>
        <w:gridCol w:w="636"/>
        <w:gridCol w:w="730"/>
        <w:gridCol w:w="733"/>
        <w:gridCol w:w="685"/>
        <w:gridCol w:w="752"/>
        <w:gridCol w:w="676"/>
        <w:gridCol w:w="1069"/>
        <w:gridCol w:w="658"/>
        <w:gridCol w:w="768"/>
        <w:gridCol w:w="666"/>
      </w:tblGrid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обеспечения государст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191575177777757510100100010010000244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852502.00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852502.00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852502.00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рабочих дней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85250.20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Шпагат полипропиленовый (1кг)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Блок-кубик для заметок Бумага для записей клеевая 76 мм х 76мм (100 листов)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Корректирующая жидкость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Клей силикатный, Клей-карандаш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Ластик, Резинка универсальная 200гр/упак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Корзина для бумаг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Дырокол, Файлы-вкладыши (100шт/упак), Папка-конверт с кнопкой, Закладки с клеевым краем, Флажки Папка –уголок, А4;Папка –скоросшиватель (пластик), А4; Антистеплер ,Подставка для пишущих принадлежностей ,Степлер № 10,Степлер № 24/6,Лоток для бумаг вертикальный,Папка на двух кольцах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ножевые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Ножницы, Нож канцелярский, Точилка для карандашей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Металлоизделия готовые прочие, не включенные в другие группировки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Скрепки 50 мм ,Скрепки 28 мм, Зажимы для бумаг 25 мм (12шт/упак), Зажимы для бумаг 51 мм (12шт/упак) Скобы для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степлера 10, Скобы для степлера 24/6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Линейка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Батарейки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Батарейка ААА (мизинчиковая) 4шт/уп, Батарейкка АА (пальчиковая) 4шт/упак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Маркер-текстовыделитель, 4 цвета (4шт), Карандаш чернографитный ,Ручка шариковая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974.42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974.42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191575177777757510100100030013523244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255.71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191575177777757510100100040013312244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391988.90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391988.90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391988.90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месяцев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39198.89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191575177777757510100100050016512244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38455.63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38455.63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38455.63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контракта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 31 декабря 2019. Для каждого транспортного средства - 1 (один) календарный год с начала действия соответствующего страхового полиса. Начало действия соответствующего страхового полиса устанавливается с момента окончания действия предыдущего.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3845.56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191575177777757510100100060013513244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г.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191575177777757510100100060023513244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1690901.67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1690901.67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1690901.67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191575177777757510100100060033513244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737051.66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737051.66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737051.66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01.12.2019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20523.141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20523.141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83572.11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83572.11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191575177777757510100100070011723244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рабочих дней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Бумага, А4, класс не ниже В, плотность не ниже 80г/м2, белизна ISO не ниже 95%, белизна CIE не ниже 150%, 500л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191575177777757510100100080011920244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2270258.74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2270258.74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2270258.74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21.12.2019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227025.87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Межсезонное,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E,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Октановое число бензина автомобильного по исследовательскому методу;  значение характеристики: ≥ 95  и  &lt;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98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191575177777757510100100090014120244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987470.00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987470.00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987470.00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 декабря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98747.00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Условный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191575177777757510100100100011920244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 момента заключения контракта по 30.06.2019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21333.30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E,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Межсезонное,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 экологическо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142083.33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142083.33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142083.33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2977.3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01.12.2019 по 31,12.2019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Предоставление воды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водоснабжению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Предоставление воды установленного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247776.90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247776.90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247776.90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01.12.2019 по 31.12.2019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Отпуск и потребление тепловой энергии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Отпуск и потребление тепловой энергии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Своевременное 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Своевременное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предоставление услуг по поставке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191575177777757510100100130015310244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доставка корреспонденции до адресатов, расположенных в субъектах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28.02.2019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доставка корреспонденции до адресатов, расположенных в субъектах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191575177777757510100100140011920244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01.01.2020 по 30.06.2020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межсезонное экологического класса не ниже К5 (розничная поставка)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E,  ;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Тип топлива дизельного;  значение характеристики: Межсезонное,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191575177777757510100100150013523244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191575177777757510100100150023523244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75789.91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75789.91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75789.91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с 01.01.2019 по 30.11.2018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ГОСТ5542-87 «Газы горючие природные для промышленного и коммунально-бытового назначения»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191575177777757510100100160015310244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8956768.86/416.20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895676.89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191575177777757510100100170015310244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7000000.00/416.20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26.12.2019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191575177777757510100100180014520244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200000.00/2656164.91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20.12.2019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717290.00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717290.00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717290.00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(десяти) месяцев с даты заключения государственного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71729.00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191575177777757510100100200015310244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3000000.00/416.20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контракта по 30.06.2019 г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простого почтового отправления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заказного почтового отправления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заказных бандеролей (в том числе ценных) с уведомлениемо вручении от 100 грамм до 2 килограмм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заказного почтового отправления с уведомлением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простых бандеролей от 100 грамм до 2 килограмм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заказных бандеролей от 100 грамм до 2 килограмм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191575177777757510100100200025310244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3000000.00/318.75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 июля 2019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простого почтового отправления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заказного почтового отправления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заказного почтового отправления с уведомлением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простых бандеролей от 100 грамм до 2 килограмм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заказных бандеролей (в том числе ценных) с уведомлениемо вручении от 100 грамм до 2 килограмм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пересылке заказных бандеролей от 100 грамм до 2 килограмм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191575177777757510100100210011812244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бланочной продукции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247023.00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247023.00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247023.00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рабочих дней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24702.30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191575177777757510100100220018424244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месяцев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90844.33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191575177777757510100100230018020244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374666.70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374666.70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374666.70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течение 10 (десяти) месяцев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191575177777757510100100240018020244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(десяти) месяцев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191575177777757510100100250018424244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29219.73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обеспечению пропускного и 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191575177777757510100100260018121244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191575177777757510100100270018020244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31.10.2020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191575177777757510100100280016832244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управлению эксплуатацией и содержанием административного здания (нежилого фонда)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48130.00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управлению эксплуатацией и содержанием административного здания (нежилого фонда)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управлению эксплуатацией и содержанием административного здания (нежилого фонда)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191575177777757510100100290013600244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01.01.2020 по 31.12.2020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191575177777757510100100320016110242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предоставляются для налоговых органов Орловской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191575177777757510100100330016202242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Специального Выпуска Систем КонсультантПлюс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(Пяти) месяцев с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Специального Выпуска Систем КонсультантПлюс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191575177777757510100100340019511242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1198600.00/1198600.00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государственного контракта до 20.12.2019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техники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191575177777757510100100350012823242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государственного контракта до 15.04.2019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1114358.88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1114358.88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2697098.04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доведены ЛБО по 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191575177777757510100100360010000000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2697098.04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70119615.54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73931072.46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47214396.00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26716676.46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43B23" w:rsidRPr="00143B23" w:rsidTr="00143B2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937"/>
        <w:gridCol w:w="1020"/>
        <w:gridCol w:w="3994"/>
        <w:gridCol w:w="1020"/>
        <w:gridCol w:w="4009"/>
      </w:tblGrid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 Е. Г.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3B23" w:rsidRPr="00143B23" w:rsidRDefault="00143B23" w:rsidP="00143B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34"/>
        <w:gridCol w:w="663"/>
        <w:gridCol w:w="235"/>
        <w:gridCol w:w="663"/>
        <w:gridCol w:w="300"/>
        <w:gridCol w:w="18864"/>
      </w:tblGrid>
      <w:tr w:rsidR="00143B23" w:rsidRPr="00143B23" w:rsidTr="00143B2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4"/>
      </w:tblGrid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ФОРМА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8"/>
        <w:gridCol w:w="4170"/>
        <w:gridCol w:w="3615"/>
        <w:gridCol w:w="2803"/>
      </w:tblGrid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310"/>
        <w:gridCol w:w="3868"/>
        <w:gridCol w:w="1615"/>
        <w:gridCol w:w="1910"/>
        <w:gridCol w:w="3975"/>
        <w:gridCol w:w="3784"/>
        <w:gridCol w:w="1146"/>
        <w:gridCol w:w="1266"/>
        <w:gridCol w:w="1487"/>
      </w:tblGrid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852502.00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1948858.47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1731191.96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191575177777757510100100040013312244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электроснабжения и электроосвещения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391988.90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191575177777757510100100050016512244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обязательного страхования гражданской ответственности владельцев транспортных средств (ОСАГО)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38455.63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статья 24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191575177777757510100100060013513244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6416666.67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191575177777757510100100060023513244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1690901.67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191575177777757510100100060033513244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поставке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737051.66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191575177777757510100100080011920244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2270258.74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191575177777757510100100090014120244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987470.00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191575177777757510100100100011920244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142083.33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12916.67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191575177777757510100100110053600244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247776.90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191575177777757510100100120073530244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191575177777757510100100130015310244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единицы услуг определяется на основании тарифов, утвержденных приказом ФАС России от 20.02.2018 №208/18 и в соответствии с приказом ФГУП «Почта России» от 22.03.2018 г. №62-п «О введении в действие тарифов на услугу общедоступной почтовой связи по пересылке внутренней письменной корреспонденции».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191575177777757510100100140011920244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 с использованием пластиковых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2133330.30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191575177777757510100100150013523244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191575177777757510100100150023523244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горючего природного газа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75789.91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8956768.86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191575177777757510100100170015310244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централизованной пультовой охраны с помощью КТС (кнопка тревожной сигнализации) и ПЦН (пульт централизованного наблюдения)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717290.00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191575177777757510100100200015310244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191575177777757510100100200025310244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191575177777757510100100210011812244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бланочной продукции (гербовых бланков)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247023.00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191575177777757510100100220018424244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охране объектов, обеспечению пропускного и 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908443.30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191575177777757510100100230018020244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374666.70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191575177777757510100100240018020244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системы контроля и управления доступом и системы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191575177777757510100100250018424244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охране объектов, обеспечению пропускного 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внутриобъектового режимов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292197.30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статья 59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191575177777757510100100260018121244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профессиональной уборки - клининговых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191575177777757510100100270018020244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техническому обслуживанию и планово-предупредительному ремонту охранно-пожарной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191575177777757510100100280016832244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управлению эксплуатацией и содержанием административного здания (нежилого фонда)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191575177777757510100100290013600244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215329.57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191575177777757510100100320016110242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доступа к сети местной телефонной связи, предоставление местных телефонных соединений, услуги внутризоновой телефонной связи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ст.93 Федерального закона № 44-ФЗ.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191575177777757510100100330016202242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информационных услуг с использованием экземпляров Специального Выпуска Систем КонсультантПлюс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306100.60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принтеров и копировально-множительной техники (в сфере ИКТ)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1198600.00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191575177777757510100100350012823242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средств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1316500.00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1114358.88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Калькуляция и тарифы расходов на оказание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43B23" w:rsidRPr="00143B23" w:rsidTr="00143B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191575177777757510100100300010000244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191575177777757510100100360010000000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2697098.04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143B23" w:rsidRPr="00143B23" w:rsidRDefault="00143B23" w:rsidP="00143B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143B23" w:rsidRPr="00143B23" w:rsidTr="00143B2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 СЕРГЕЙ ВАЛЕРЬЕВИЧ,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 Екатерина Георгиевна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B23" w:rsidRPr="00143B23" w:rsidTr="00143B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3B23" w:rsidRPr="00143B23" w:rsidRDefault="00143B23" w:rsidP="00143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1632" w:rsidRDefault="00B51632">
      <w:bookmarkStart w:id="0" w:name="_GoBack"/>
      <w:bookmarkEnd w:id="0"/>
    </w:p>
    <w:sectPr w:rsidR="00B51632" w:rsidSect="00143B23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23"/>
    <w:rsid w:val="00143B23"/>
    <w:rsid w:val="00B5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43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43B2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43B2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43B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143B2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43B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43B2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43B23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43B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14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143B23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11381</Words>
  <Characters>64876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Екатерина Георгиевна</dc:creator>
  <cp:lastModifiedBy>Сергеева Екатерина Георгиевна</cp:lastModifiedBy>
  <cp:revision>1</cp:revision>
  <dcterms:created xsi:type="dcterms:W3CDTF">2019-01-22T15:16:00Z</dcterms:created>
  <dcterms:modified xsi:type="dcterms:W3CDTF">2019-01-22T15:17:00Z</dcterms:modified>
</cp:coreProperties>
</file>