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C1" w:rsidRPr="00E851C1" w:rsidRDefault="00E851C1" w:rsidP="00E85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C1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E851C1" w:rsidRPr="00E851C1" w:rsidRDefault="00E851C1" w:rsidP="00E85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1C1">
        <w:rPr>
          <w:rFonts w:ascii="Times New Roman" w:hAnsi="Times New Roman" w:cs="Times New Roman"/>
          <w:b/>
          <w:sz w:val="24"/>
          <w:szCs w:val="24"/>
        </w:rPr>
        <w:t>закупок товаров, работ, услуг для обеспечения федеральных нужд на 2017 год</w:t>
      </w:r>
    </w:p>
    <w:p w:rsidR="00E851C1" w:rsidRP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9"/>
        <w:gridCol w:w="3686"/>
        <w:gridCol w:w="779"/>
        <w:gridCol w:w="1412"/>
        <w:gridCol w:w="1220"/>
      </w:tblGrid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" w:type="pct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Коды 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09.10.2017</w:t>
            </w:r>
          </w:p>
        </w:tc>
      </w:tr>
      <w:tr w:rsidR="00E851C1" w:rsidRPr="00E851C1" w:rsidTr="00E851C1">
        <w:tc>
          <w:tcPr>
            <w:tcW w:w="2595" w:type="pct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249" w:type="pct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24377695 </w:t>
            </w:r>
          </w:p>
        </w:tc>
      </w:tr>
      <w:tr w:rsidR="00E851C1" w:rsidRPr="00E851C1" w:rsidTr="00E851C1">
        <w:tc>
          <w:tcPr>
            <w:tcW w:w="2595" w:type="pct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pct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6234010781</w:t>
            </w:r>
          </w:p>
        </w:tc>
      </w:tr>
      <w:tr w:rsidR="00E851C1" w:rsidRPr="00E851C1" w:rsidTr="00E851C1">
        <w:tc>
          <w:tcPr>
            <w:tcW w:w="2595" w:type="pct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pct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623401001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75104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Форма собственности </w:t>
            </w: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61701000001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, Рязань г, ПР ЗАВРАЖНОВА, 5, 7-491-2248264, u62@r62.nalog.ru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51C1" w:rsidRPr="00E851C1" w:rsidTr="00E851C1">
        <w:tc>
          <w:tcPr>
            <w:tcW w:w="2595" w:type="pct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Вид документа </w:t>
            </w:r>
          </w:p>
        </w:tc>
        <w:tc>
          <w:tcPr>
            <w:tcW w:w="1249" w:type="pct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851C1" w:rsidRPr="00E851C1" w:rsidTr="00E851C1">
        <w:tc>
          <w:tcPr>
            <w:tcW w:w="2595" w:type="pct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pct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09.10.2017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измерения: рубль </w:t>
            </w: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383 </w:t>
            </w:r>
          </w:p>
        </w:tc>
      </w:tr>
      <w:tr w:rsidR="00E851C1" w:rsidRPr="00E851C1" w:rsidTr="00E851C1">
        <w:tc>
          <w:tcPr>
            <w:tcW w:w="2595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24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Совокупный годовой объем закупок (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справочно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lang w:eastAsia="ru-RU"/>
              </w:rPr>
              <w:t>24139560.41</w:t>
            </w:r>
          </w:p>
        </w:tc>
      </w:tr>
    </w:tbl>
    <w:p w:rsidR="00E851C1" w:rsidRP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255"/>
        <w:gridCol w:w="699"/>
        <w:gridCol w:w="1045"/>
        <w:gridCol w:w="651"/>
        <w:gridCol w:w="318"/>
        <w:gridCol w:w="373"/>
        <w:gridCol w:w="378"/>
        <w:gridCol w:w="338"/>
        <w:gridCol w:w="214"/>
        <w:gridCol w:w="420"/>
        <w:gridCol w:w="555"/>
        <w:gridCol w:w="199"/>
        <w:gridCol w:w="183"/>
        <w:gridCol w:w="378"/>
        <w:gridCol w:w="228"/>
        <w:gridCol w:w="214"/>
        <w:gridCol w:w="420"/>
        <w:gridCol w:w="558"/>
        <w:gridCol w:w="269"/>
        <w:gridCol w:w="358"/>
        <w:gridCol w:w="459"/>
        <w:gridCol w:w="358"/>
        <w:gridCol w:w="446"/>
        <w:gridCol w:w="488"/>
        <w:gridCol w:w="500"/>
        <w:gridCol w:w="620"/>
        <w:gridCol w:w="513"/>
        <w:gridCol w:w="459"/>
        <w:gridCol w:w="765"/>
        <w:gridCol w:w="573"/>
        <w:gridCol w:w="537"/>
        <w:gridCol w:w="442"/>
      </w:tblGrid>
      <w:tr w:rsidR="00E851C1" w:rsidRPr="00E851C1" w:rsidTr="00E851C1"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Осуществление закупки у субъектов малого предпринима</w:t>
            </w: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851C1" w:rsidRPr="00E851C1" w:rsidTr="00E851C1"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наимено</w:t>
            </w: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наимено</w:t>
            </w: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171623401078162340100100010019511242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техническому обслуживанию и ремонту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Оказание услуг по техническому обслуживанию и ремонту многофункциональных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400000.00/8877824.01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оказания услуг): Ежемесячно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4000.00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Возникновение иных обстоятельств, предвидеть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171623401078162340100100020012823242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327558.78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327558.78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327558.78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3275.59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16377.94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LJ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M1132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Ph3210(106R01487)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печати не менее 4000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(Q7583A)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(Q6470A)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(Q7581A)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(CE210X)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(CF211A)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(CF212A)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(CF213A)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CE411A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Cyan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оригинальный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CE413A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Magenta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оригинальный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CE412A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Yellow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оригинальный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CE410 X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Black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оригинальный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CE278A оригинальный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M1536dnf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3320(106R02306)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Тонер-картридж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WC 3325(106R02312)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Картридж для принтера LP LJ P2014 (53X)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Картридж для принтера HP LJ 1320 (49X)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Картридж для принтера HP LJ 5100tn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171623401078162340100100020032823242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327558.78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199985.48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199985.48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3275.59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16377.94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рств в 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оответствии с приказом Минэкономразвития России №155 от 25.03.2014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(CF211A),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технические, качественные, эксплуатационные характеристики: цвет печати - голубой, ресурс не менее 1800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стр</w:t>
            </w:r>
            <w:proofErr w:type="spellEnd"/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(CF212A)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желтый, ресурс не менее 1800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(CF213A)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цвет печати - пурпурный, ресурс не менее 1800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CE411A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Cyan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2600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CE413A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Magenta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2600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CE412A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Yellow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2600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Тонер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Toshiba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e-STUDIO 203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не менее 24000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LJ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M1132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не менее 1600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Ph3210(106R01487)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технические, качественные, эксплуатационные характеристики: ресурс не менее 4000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Canon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lbp-2900 (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Canon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703)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2400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Samsung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ML-1750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3000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WC Pe16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3000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(Q7582A),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желтый, ресурс не менее 6000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(Q7583A)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цвет печати - пурпурный, ресурс не менее 6000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Тонер-картридж для МФУ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WC 3325(106R02312)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 ресурс не менее 11000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(Q6470A)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черный, ресурс не менее 6000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HP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Color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3800 (Q7581A)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цвет печати - голубой, ресурс не менее 6000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МФУ HP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olor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LJ 200 MFP 276n (CE210X)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цвет печати - черный, ресурс не менее 2400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CE410 X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Black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№305A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COLOR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400 M451dn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4000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CE278A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hp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Pro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M1536dnf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оригинальный, ресурс не менее 2100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Картридж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3320 (106R02306)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11000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Картридж для принтера HP LJ 5100tn (C4129X)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ресурс не менее 10000 стр.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Картридж для принтера HP LJ 1320 (49X)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печати не менее 6000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Картридж для принтера LP LJ P2014 (53X)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печати не менее 7000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171623401078162340100100030016203242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643500.00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643500.00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32500.00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171623401078162340100100040016203242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142560.00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142560.00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142560.00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1425.60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7128.00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171623401078162340100100050016110242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местная, внутризоновая, междугородняя телефонной связь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171623401078162340100100060016110242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местная, внутризоновая, междугородняя телефонная связь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171623401078162340100100070016202242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с использование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м экземпляров Специальных Выпусков Систем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Оказание информационных услуг с использованием экземпляров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Специальных Выпусков Систем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699150.80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699150.80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699150.80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6991.51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34957.54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171623401078162340100100080016203242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171623401078162340100100100011812244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50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37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35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25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10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6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4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3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5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2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0,5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171623401078162340100100100031812244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поставка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10 (десяти)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изменение сроков осуществления закупки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5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Должны быть отпечатаны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Госзнак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2,5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Должны быть отпечатаны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Госзнак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4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Должны быть отпечатаны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Госзнак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3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Должны быть отпечатаны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Госзнак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6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Должны быть отпечатаны Гознак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25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качественные, эксплуатационные характеристики: Должны быть отпечатаны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Госзнак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10 рублей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Должны быть отпечатаны Гознак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Знаки почтовой оплаты номиналом 2 рубля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Должны быть отпечатаны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Госзнак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171623401078162340100100110015310244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41614.00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41614.00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41614.00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с 01.07.2017 по 31.12.2017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416.14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2080.70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171623401078162340100100120015310244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40334.35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40334.35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40334.35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31.07.2018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171623401078162340100100130016512244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64223.64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64223.64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64223.64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642.24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3211.18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171623401078162340100100140010000244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266284.80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214930.78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214930.78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30.04.2017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2662.85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13314.24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Мебель для сидения (рабочее кресло)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стол эргономичный левый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стол эргономичный правый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одежды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 со стеклянными дверьми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 узкий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тумба мобильная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выкатная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тумба под оргтехнику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тумба приставная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подставка под системный блок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171623401078162340100100150010000244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23541.00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235.41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1177.05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Журнал регистрации приказов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Анкета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Бланка письма (угловой)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Путевой лист легкового автомобиля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1211342.70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1211342.70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1211342.70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12113.43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60567.14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блокнот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скоросшиватель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бумага для записей клеевая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клей карандаш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корректирующая лента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ластик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 в соответствии с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лоток для бумаг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бумажная с завязками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лоток для бумаг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уголок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набор флажков закладок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линейка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папка-конверт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диспенсер для скрепок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Функциональные, технические, качественные, эксплуатационные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лоток для бумаг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ножницы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антистеплер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кнопки канцелярские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зажим для бумаг, 19 мм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Ручка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гелевая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171623401078162340100100160020000244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42493.20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21868.55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21868.55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30.05.2017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424.93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2124.66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конверт е65, с окном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конверт е65, с подсказом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Скоросшиватель картонный "Дело"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Файл-вкладыш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Скобы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24/6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Скобы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№10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скрепки 28 мм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171623401078162340100100160050000244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99117.60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61668.46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61668.46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 дней с даты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991.18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4955.88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Блок-кубик для записей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Изготовлен из офсетной бумаги плотностью не менее 80 г/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кв.м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. В блоке высотой не менее 9 см — квадратные листочки не менее 9×9 см, белизна не менее 92%, упаковка -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термоусадочная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пленка.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Блокнот на спирали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формат А5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Блок для записей с клеевым краем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Бумага для заметок с клейким краем, размер 76 х76 мм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Клей карандаш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Для склеивания бумаги; без запаха; без растворителей; вес: не менее 40 гр.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конверт на кнопке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Папка-конверт формата 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изготовлена из прозрачного пластика толщиной не менее 0,18 мм.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Скобы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24/6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не менее 1000 шт./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ластик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Ластик для удаления графитовых надписей. Материал: винил.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Скобы для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№10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не менее 1000 шт./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Лоток для бумаг вертикальный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прозрачный, полистирол, ширина не менее 85 мм.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Салфетки для оргтехники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Салфетки со специальной пропиткой, без запаха, устраняют статическое электричество, не содержат абразивных средств, не оставляют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расводов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не менее 100 шт. в упаковке материал салфеток -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крепированная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бумага, упакованы в тубу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Пакеты для отправки почтовых отправлений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Материал - трехслойный непрозрачный полиэтилен толщиной не менее 70 мкм. Имеет почтовый подсказ «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Куда-Кому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», снабжен отрывной клейкой лентой. Размер 280х380 мм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Диспансер для скрепок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Удобный магнитный диспансер для скрепок. Материал - прозрачный пластик. Цвета в ассортименте, с крышкой.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Пакеты для отправки почтовых отправлений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характеристики: Материал - трехслойный непрозрачный полиэтилен толщиной не менее 70 мкм. Имеет почтовый подсказ «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Куда-Кому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», снабжен отрывной клейкой лентой. Размер 250х353 мм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Скрепки, 28мм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Точилка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Точилка для карандашей, пластиковый корпус, отделение для стружки, стальное лезвие.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Дырокол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Пробивной механизм и основание – металл. Материал верхней корпусной части – пластик.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Сшивает не менее 20 листов, скобы № 24\6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Антистеплер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корпус – металл и пластик.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Скотч упаковочный прозрачный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Скотч упаковочный прозрачный, односторонний, толщина не менее 50 мкм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Лоток для бумаг горизонтальный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решетчатый, прозрачный, полистирол, размер не менее 340х270х70 мм.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Нож канцелярский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ширина лезвия не менее 18мм не более 20мм, 2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запасных лезвия внутри корпуса ножа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Ножницы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Ножницы, пластиковые прорезиненные ручки разного диаметра, длина: не менее 195 мм.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Линейка флуоресцентная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Изготовлена из пластика, ровное и четкое нанесение шкалы делений, закругленные углы.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Длина не менее 30см.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Ручка шариковая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Пластиковый корпус. Толщина линии не менее 0,5мм.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Набор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текстовыделителей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4 цвета, скошенный износоустойчивый наконечник, ширина линии письма – не менее 1 не более 5 мм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Настольный пластиковый набор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Набор включает 12 предметов: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№10, 1000 скоб, ножницы, 2 ручки, 2 карандаша, точилка, линейка, ластик, скрепки, нож канцелярский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Корректирующая жидкость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быстросохнущая основа, флакон с кисточкой,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1228663.57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1129165.17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1129165.17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30.09.2017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оказания услуг): 30.09.2017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12286.64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61433.18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мешки для мусора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Насадка для швабры из микрофибры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Перчатки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х/б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Салфетки бумажные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Полотенце бумажное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Мыло туалетное твердое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Мыло туалетное жидкое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Чистящее средство для сантехники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Чистящее средство для сантехники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Освежитель воздуха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Рукавицы резиновые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171623401078162340100100170030000244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73006.80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63150.99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63150.99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730.07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3650.34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Пакеты для мусора 60л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Не менее 20 шт. в рулоне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Рулон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Бумага туалетная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Длина намотки в рулоне не менее 50 метров. Должна быть втулка.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Рулон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Полотенца бумажные листовые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Тип полотенец – листовой Тип сложения –ZZ, не менее 250 листов в пачке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Корзина для бумаг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характеристики: 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Пластиковая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сетчатая цвет - черная, объем не менее 10л.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171623401078162340100100170040000244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26491.60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20133.52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20133.52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264.92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1324.58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Губка для посуды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Состав: поролон, абразивный материал, размер не менее 5х8 см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Насадка для швабры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Материал: матерчатая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микрофибра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,с</w:t>
            </w:r>
            <w:proofErr w:type="spellEnd"/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поперечной нитью.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Салфетка из микрофибры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Состав: микрофибра, размер не менее 300х300мм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Мыло туалетное твердое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Кусковое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вес не менее 100гр. отдушка: нейтральная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Комплект для туалета (ерш, подставка)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характеристики: 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Изготовлен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из пластика.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Средство для мытья пола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Универсальное чистящее средство для любых поверхностей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Рукавицы брезентовые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Состав – высококачественная льняная парусина (брезент) с огнеупорной пропиткой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Сетевой фильтр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Количество выходных розеток – не менее 5 розеток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евростандарта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с заземлением. Длина – не менее 5,0 м.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171623401078162340100100170050000244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1129165.17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1129165.17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1129165.17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5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11291.65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56458.26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Пакеты для мусора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Рулон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Насадка для швабры из микрофибры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Перчатки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х/б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Салфетки бумажные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полотенце бумажное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Мыло туалетное твердое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Мыло жидкое для рук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Средство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чистящее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Средство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чистящее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Освежитель воздуха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Перчатки резиновые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171623401078162340100100180010000244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549980.99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538981.39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538981.39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с 01.07.2017 по 31.12.2017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5499.81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27499.05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Бензин АИ-95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12787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12787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Топливо дизельное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171623401078162340100100190010000244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1099620.00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1099620.00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1099620.00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10996.20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54981.00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Бензин АИ-95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25950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Дизельное топливо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171623401078162340100100200011712244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3274255.50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3116755.72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3116755.72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осуществляется в течении 5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65485.11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327425.55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 в соответствии с приказом Министерства экономического развития Российской Федерации от 25 марта 2014 г. № 155 «Об условиях допуска товаров, происходящи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х из иностранных государств, для целей осуществления закупок товаров, работ, услуг для обеспечения государственных и муниципальных нужд»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Бумага для офисной техники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Формат 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, масса не менее 80г/м2, толщина не менее 107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мк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белизна не менее 162, яркость не менее 110%, не менее 500 листов в упаковке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16545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16545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171623401078162340100100210016820244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2503164.00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2503164.00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2503164.00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171623401078162340100100220013530244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507400.00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507400.00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507400.00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171623401078162340100100230013512244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1845000.00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1845000.00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1845000.00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Электроэнергия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171623401078162340100100240013600244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85770.00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85770.00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85770.00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171623401078162340100100250015320244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7728.00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7728.00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7728.00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171623401078162340100100260013522244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87276.00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87276.00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87276.00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 Поставка газа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171623401078162340100100270018424244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Охранные услуги о предупреждении и пресечении правонарушений и преступлений с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209880.00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209880.00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209880.00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Закупка у единственного поставщика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171623401078162340100100280013821244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86734.44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86734.44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86734.44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867.34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4336.72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171623401078162340100100290018020244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159200.00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159200.00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159200.00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1592.00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171623401078162340100100300013312244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техническому обслуживанию лифтов для нужд Управления Федеральной налоговой службы по Рязанской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118191.96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118191.96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118191.96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171623401078162340100100310013312244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88390.00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88390.00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88390.00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883.90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4419.50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Техническое обслуживание систем кондиционирования серверной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171623401078162340100100320018690244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55323.06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55323.06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55323.06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31.12.2018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171623401078162340100100340010000244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37066.00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29652.80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29652.80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370.66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1853.30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Листовка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171623401078162340100100350010000244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207207.55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205643.75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205643.75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2072.08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10360.38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Мебель для сидения (рабочее кресло)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стол эргономичный левый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стол эргономичный правый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Стол рабочий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одежды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низкий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Шкаф для документов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узкий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 со стеклянными дверьми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тумба под оргтехнику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тумба приставная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Подставка под системный блок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выкатная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тумба мобильная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выкатная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171623401078162340100100360014321244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285376.00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237712.00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237712.00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выполнение работ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 (двадцати)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переносу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вводного распределительного устройства (ВРУ)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171623401078162340100100370012620242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1755600.00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1743516.32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1743516.32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дней со дня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17556.00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87780.00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товаров, происходящих из иностранных государств в соответствии с приказом Минэкономразвития России №155 от 25.03.2014 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Рабочая станция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171623401078162340100100380014520244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техническому обслуживанию и ремонту автомобилей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Выполнение работ по техническому обслуживанию и ремонту автомобилей Управления Федеральной налоговой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249423.35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177868.10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177868.10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услуг): по заявке Заказчика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 по 20.12.2017 года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Использование в соответствии с законодательством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171623401078162340100100390013101244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11083.34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10700.00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 в соответствии с приказом Министерства экономического развития Российской Федерации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Шкаф металлический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Изготовлен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из металла с порошковым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покрытием серого цвета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171623401078162340100100400010000242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38358.41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27656.21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27656.21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383.58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1917.92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установлены ограничения и условия допуска отдельных видов радиоэлектронной продукции, происходящих из иностранных государств в соответствии с Постановлением Правительства РФ №968 от 26.09.2016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рств в 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оответствии с приказом Минэкономразвития России №155 от 25.03.2014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Мышь проводная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Жесткий диск для рабочей станции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Аккумулятор для источника бесперебойного питания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техническим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задание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Кабель телефонный, 100 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Коннектор для телефонного провода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171623401078162340100100410012620242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жестких дисков для серверов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жестких дисков для серверов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252143.26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95814.18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95814.18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 (пяти) дней с даты заключения государственного контракта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осуществляется в течении 5 (пяти) дней с даты заключения государственного контракта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2521.43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12607.16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Установлено ограничение на допуск отдельных видов радиоэлектронной продукции, происходящих из иностранных государств в соответствии с постановлением Правительства Российской Федерации от 26.09.2016 № 968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 в соответствии с приказом Министерства экономического развития Российской Федерации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Жесткий диск для сервера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15K H/S SAS 146Gb 3,5"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Жесткий диск для сервера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SAS 10K 146Gb 2.5"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171623401078162340100100420014339244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Текущей ремонт входной группы административного здания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Текущей ремонт входной группы административного здания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1720433.00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890094.88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890094.88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в течение 30 (Тридцати) календарных дней с момента заключения контракта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(Тридцати) календарных дней с момента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17204.33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172043.30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Текущей ремонт входной группы административного здания УФНС России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171623401078162340100100430010000244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33965.50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33795.67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33795.67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осуществляется в течение 10 (Десяти) рабочих дней с момента подписания Контракта.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339.66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1698.28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Блокнот с символикой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с символикой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Ручка шариковая с символикой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171623401078162340100100440014339244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помещений УФНС России по Рязанской области по адресу: г. Рязань,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помещений УФНС России по Рязанской области по адресу: г. Рязань,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1676066.36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1240983.40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1240983.40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течение 45 (Сорока пяти) календарных дней с момента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45 (Сорока пяти) календарных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16760.66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83803.32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помещений УФНС России по Рязанской области по адресу: г. Рязань,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171623401078162340100100450012825244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141940.00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98700.00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98700.00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10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1419.40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7097.00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Электронный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Использование в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Кондиционер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171623401078162340100100460011723244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31200.00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23044.00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23044.00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10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312.00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Журнал планирования и учета занятий по программе обучения личного состава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эксплуатационные характеристики: Цвет обложки - зеленый, кол-в листов 8, печать 1+1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Журнал планирования и учета занятий по программе обучения в области гражданской обороны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Цвет обложки синий, печать 1+1, кол-во листов 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171623401078162340100100470012740244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светильников светодиодных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светильников светодиодных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352334.25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352334.25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352334.25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17616.71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товаров, происходящих из иностранных госуда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рств в 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оответствии с приказом Минэкономразвития России №155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Светильник светодиодный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Встраиваемый, мощность не менее 32 Вт, световой поток не менее 3600 лм, размер 595х595х50 мм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171623401078162340100100480012823244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почтообрабатывающих (франкировальных) машин в комплекте с клише, встроенными весами, комплектом расходных материалов и возможностью подключения к Системе защиты доходов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Почтообрабатывающая (франкировальная) машина в комплекте с клише, встроенными весами, комплектом расходных материалов и возможностью подключения к Системе защиты доходов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3038106.72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3038106.72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3038106.72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25 календарных дней с даты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(сроки отдельных этапов) поставки товаров (выполнения работ, оказания услуг): поставка товара осуществляется в течении 25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60762.13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303810.67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Почтообрабатывающая (франкировальная) машина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комплекте с клише, встроенными весами, комплектом расходных материалов и возможностью подключения к Системе защиты доходов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171623401078162340100100490017120244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15326.67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сроки оказания услуг согласовываются с заказчиком и исполнителем, но не позднее 20 декабря 2017 года.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сроки оказания услуг согласовываются с заказчиком и исполнителем, но не позднее 20 декабря 2017 года.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153.27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766.33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периодического технического освидетельствования лифтов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171623401078162340100100500012229244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табличек информационных из оргстекла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табличек информационных из оргстекла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13755.00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13755.00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13755.00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687.75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Табличка информационная из оргстекла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толщина оргстекла не менее 2 мм, размеры 110х300 мм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171623401078162340100100510013312244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ремонту прецизионного кондиционера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ремонту прецизионного кондиционера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130733.33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126288.00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126288.00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оказание услуг Исполнителем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оказание услуг Исполнителем в течении 10 (десяти) календарных дней с даты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ремонту прецизионного кондиционера для нужд Управления Федеральной налоговой службы по Рязанской области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171623401078162340100100520012823242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расходных материалов для принтеров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735.07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3675.34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Установлено ограничение на допуск отдельных видов радиоэлектронной продукции, происходящих из иностранных государств в соответствии с постановлением Правительства Российской Федерации от 26.09.2016 № 968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Тонер-картридж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3330 (106R03623)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не менее 15000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Драм-картридж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для принтера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3330 (101R99555)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ресурс не менее 30000 стр.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171623401078162340100100530010000244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Изготовление и поставка формы федеральных государственных гражданских служащих УФНС России по Рязанской области 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подведомственных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Изготовление и поставка формы федеральных государственных гражданских служащих УФНС России по Рязанской области и подведомственных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2947043.04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2947043.04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2947043.04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40 (сорока)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течении 40 (сорока)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29470.43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294704.30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установлен запрет на допуск товаров легкой промышленности, происходящих из иностранных государств на основании постановления Правительства РФ от 11.08.2014 №791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Костюм мужской повседневный, в том числе: пиджак с нашивными наплечными знаками и нарукавным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знаком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,и</w:t>
            </w:r>
            <w:proofErr w:type="spellEnd"/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брюки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комплекте: пиджак мужской повседневный темно серо-зеленовато-голубого цвета, однобортный, застежка на 3 петли и 3 пуговицы, шерсть и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брюки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мужские темно серо-зеленовато-голубого цвета, на подкладке, без манжет, на молнии, шерсть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комплекте: жакет женский повседневный, темно серо-зеленовато-голубого цвета, полуприлегающего силуэта, однобортный с застежкой на 2 петли и 2 пуговицы, шерсть; юбка женская повседневная темно серо-зеленовато-голубого цвета, прямого силуэта, на подкладке, шерсть или брюки женские темно серо-зеленовато-голубого цвета, прямого силуэта, с подкладкой, на молнии, шерсть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Рубашка мужская - 2 шт. (с двумя парами съемных наплечных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знаков (1 пара - белые, 1 пара - зеленовато - голубые) в том числе: блуза белая с длинным рукавом - 1 шт., блуза зеленовато - голубая с длинным рукавом - 1 шт.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В комплекте: рубашка мужская зеленовато-голубого и белого цвета, с длинным рукавом, прямого силуэта, на пуговицах, хлопок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</w:t>
            </w:r>
            <w:proofErr w:type="spellStart"/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</w:t>
            </w:r>
            <w:proofErr w:type="spellEnd"/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комплекте: блуза женская зеленовато-голубого и белого цвета с длинным рукавом, полуприлегающего силуэта, на пуговицах, хлопок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Галстук - самовяз мужской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Галстук мужской «самовяз» цвета ткани верха костюма, средней ширины, стачной, ПЭ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Галстук - регат женский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Галстук регат из галстучной ткани цвета ткани верха костюма, состоящий из основной детали, узла и тесьмы галстука с клеевой прокладкой, ПЭ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171623401078162340100100540010000244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290983.59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290983.59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290983.59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отдельных этапов) поставки товаров (выполнения работ, оказания услуг): Поставка товара осуществляется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 (десяти)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2909.84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29098.36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Установлены условия допуска товаров, происходящи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х из иностранных госуда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рств в с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оответствии с приказом Минэкономразвития России №155 от 25.03.2014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Мебель для сидения (рабочее кресло)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Мебель для сидения (стул)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Брифинг приставка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Стол эргономичный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одежды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 со стеклянными дверьми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 узкий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 для документов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Тумба мобильная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выкатная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Тумба под оргтехнику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Тумба приставная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Подставка под монитор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171623401078162340100100550012910244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легковых автомобилей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1996333.34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1996333.34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1996333.34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Срок передачи товара: в течение 10 (Десяти) календарных дней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передачи товара: в течение 10 (Десяти) календарных дней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19963.33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99816.67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(далее – постановление № 656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установлен запрет на допуск товаров, происходящих из иностранных государств.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Легковой автомобиль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Тип двигателя - бензиновый, тип кузова - седан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171623401078162340100100560016201242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Рязанской области (передача неисключительных (пользовательских) прав на программное обеспечение и его настройку)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Рязанской области (передача неисключительных (пользовательских) прав на программное обеспечение и его настройку)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Начальный срок выполнения работ –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контракта. Конечный срок выполнения всего предусмотренного государственным контрактом объёма рабо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т–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не позднее 15 ноября 2017 г.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Начальный срок выполнения работ –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контракта. Конечный срок выполнения всего предусмотренного государственным контрактом объёма рабо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т–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не позднее 15 ноября 2017 г.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34800.00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обслуживания граждан и организаций в территориальных налоговых органах Рязанской области (передача неисключительных (пользовательских) прав на программное обеспечение и его настройку)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171623401078162340100100570014321244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510883.00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510883.00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510883.00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Выполнение работ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30 (тридцати) календарных дней с даты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Выполнение работ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30 (тридцати)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5108.83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25544.15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171623401078162340100100580014321244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340411.00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340411.00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340411.00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Выполнение работ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30 (тридцати) календарных дней с даты заключения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Планируем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Выполнение работ в течени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30 (тридцати) календарных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3404.11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17020.55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локальной сметой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171623401078162340100100590012910244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Срок передачи товара: в течение 10 (Десяти) календарных дней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передачи товара: в течение 10 (Десяти) календарных дней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14.07.2014 №656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установлен запрет на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допуск товаров, происходящих из иностранных государств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Легковой автомобиль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новым, без пробега, предназначенным для использования в Российской Федерации и на него должна распространяться полная гарантия производителя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ц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вет - черный, тип кузова-седан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1518182.95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1518182.95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171623401078162340100100090010000242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346903.79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346903.79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171623401078162340100100330010000244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1171279.16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1171279.16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gridSpan w:val="4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28640409.25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28071883.36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18886720.75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9185162.61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  <w:tr w:rsidR="00E851C1" w:rsidRPr="00E851C1" w:rsidTr="00E851C1">
        <w:tc>
          <w:tcPr>
            <w:tcW w:w="0" w:type="auto"/>
            <w:gridSpan w:val="4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850131.04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726083.12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</w:t>
            </w:r>
          </w:p>
        </w:tc>
      </w:tr>
    </w:tbl>
    <w:p w:rsid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115F1" w:rsidRPr="00E851C1" w:rsidRDefault="00A115F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6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154"/>
        <w:gridCol w:w="2181"/>
        <w:gridCol w:w="1069"/>
        <w:gridCol w:w="665"/>
        <w:gridCol w:w="104"/>
        <w:gridCol w:w="2130"/>
        <w:gridCol w:w="104"/>
        <w:gridCol w:w="415"/>
        <w:gridCol w:w="415"/>
        <w:gridCol w:w="275"/>
      </w:tblGrid>
      <w:tr w:rsidR="00A115F1" w:rsidRPr="004F5F81" w:rsidTr="00740EE5"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Морозов Вячеслав Анатольевич</w:t>
            </w:r>
          </w:p>
        </w:tc>
        <w:tc>
          <w:tcPr>
            <w:tcW w:w="5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76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49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октября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115F1" w:rsidRPr="004F5F81" w:rsidTr="00740EE5"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руководителя)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49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5F1" w:rsidRPr="004F5F81" w:rsidTr="00740EE5"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5F1" w:rsidRPr="004F5F81" w:rsidTr="00740EE5"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5F1" w:rsidRPr="004F5F81" w:rsidTr="00740EE5"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Поликарпова Юлия Анатольевна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23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15F1" w:rsidRPr="004F5F81" w:rsidTr="00740EE5"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5F1" w:rsidRPr="004F5F81" w:rsidRDefault="00A115F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51C1" w:rsidRPr="00E851C1" w:rsidRDefault="00E851C1" w:rsidP="00E851C1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p w:rsidR="00E851C1" w:rsidRP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7"/>
      </w:tblGrid>
      <w:tr w:rsidR="00E851C1" w:rsidRPr="00E851C1" w:rsidTr="00E851C1">
        <w:tc>
          <w:tcPr>
            <w:tcW w:w="0" w:type="auto"/>
            <w:vAlign w:val="center"/>
            <w:hideMark/>
          </w:tcPr>
          <w:p w:rsidR="00A115F1" w:rsidRDefault="00A115F1" w:rsidP="00DB0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5F1" w:rsidRDefault="00A115F1" w:rsidP="00DB0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5F1" w:rsidRDefault="00A115F1" w:rsidP="00DB0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115F1" w:rsidRDefault="00A115F1" w:rsidP="00DB0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51C1" w:rsidRPr="00E851C1" w:rsidRDefault="00DB0263" w:rsidP="00DB0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="00E851C1" w:rsidRPr="00E8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 w:rsidRPr="00DB02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="00E851C1" w:rsidRPr="00E8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851C1" w:rsidRP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3"/>
        <w:gridCol w:w="2298"/>
        <w:gridCol w:w="1290"/>
        <w:gridCol w:w="296"/>
      </w:tblGrid>
      <w:tr w:rsidR="00E851C1" w:rsidRPr="00E851C1" w:rsidTr="00DB0263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851C1" w:rsidRPr="00E851C1" w:rsidTr="00DB0263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51C1" w:rsidRP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810"/>
        <w:gridCol w:w="2577"/>
        <w:gridCol w:w="1276"/>
        <w:gridCol w:w="1229"/>
        <w:gridCol w:w="2028"/>
        <w:gridCol w:w="2527"/>
        <w:gridCol w:w="799"/>
        <w:gridCol w:w="1777"/>
        <w:gridCol w:w="981"/>
      </w:tblGrid>
      <w:tr w:rsidR="00DB0263" w:rsidRPr="00DB0263" w:rsidTr="003372C7"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850" w:type="pct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669" w:type="pct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171623401078162340100100010019511242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400000.00/8877824.01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2 статьи 59 Федерального закона от 05.04.2013 № 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171623401078162340100100020012823242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327558.78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формирования начальной (максимальной) цены контракта проведено на основании метода сопоставимых рыночных цен 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соответствии с частью 2 статьи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171623401078162340100100020032823242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327558.78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ч.2 статьи 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171623401078162340100100030016203242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171623401078162340100100040016203242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142560.00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171623401078162340100100050016110242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188000.00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связи тарифицируется в соответствии с действующими на момент оказания услуг тарифами на услуги связи, государственное регулирование которых осуществляет уполномоченный федеральный орган исполнительной власти (Приказ Федеральной антимонопольной службы от 28 декабря 2015 года N 1341/15)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соответствии с п.1 ч.1 ст.93 Федерального закона № 44-ФЗ, т.к. данные услуги относятся к сфере деятельности естественных монополий в соответствии с Федеральным законом от 17.08.1995г. № 147-ФЗ «О естественных монополиях»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171623401078162340100100060016110242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104000.00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связи тарифицируется в соответствии с действующими на момент оказания услуг тарифами на услуги связи, государственное регулирование которых осуществляет уполномоченный федеральный орган исполнительной власти (Приказ Федеральной антимонопольной службы от 28 декабря 2015 года N 1341/15)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соответствии с п.1 ч.1 ст.93 Федерального закона № 44-ФЗ, т.к. данные услуги относятся к сфере деятельности естественных монополий в соответствии с Федеральным законом от 17.08.1995г. № 147-ФЗ «О естественных монополиях»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171623401078162340100100070016202242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КонсультантПлюс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699150.80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171623401078162340100100080016203242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171623401078162340100100100011812244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ч.8 ст.22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ч.3 ст. 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171623401078162340100100100031812244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Номиналы знаков почтовой оплаты соответствуют тарифам на услуги почтовой связи, действующим на территории Российской Федерации (п. 3.2 раздела 1 «Положения о знаках почтовой оплаты и специальных почтовых штемпелях Российской Федерации» утв. Приказом Минсвязи РФ от 26.05.1994 № 115).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171623401078162340100100110015310244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41614.00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Осуществляется закупка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171623401078162340100100120015310244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40334.35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Осуществляется закупка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171623401078162340100100130016512244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64223.64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Федеральным законом от 25.04.2002 № 40-ФЗ «Об обязательном страховании гражданской ответственности владельцев транспортных средств» стоимость услуг по ОСАГО подлежит государственному регулированию, поэтому в соответствии с ч. 8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определении начальной (максимальной) цены контракта был применен тарифный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метод.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171623401078162340100100140010000244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266284.80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формирования начальной (максимальной) цены контракта проведено на основании метода сопоставимых рыночных цен 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171623401078162340100100150010000244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23541.00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1211342.70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2 статьи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171623401078162340100100160020000244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42493.20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ч.2 ст.72 Федерального закона от 05.04.2013 №44-ФЗ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171623401078162340100100160050000244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99117.60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б/н от 23.05.2017; 2) б/н от 23.05.2017; 3) б/н от 23.05.2017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ч.2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1228663.57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171623401078162340100100170030000244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73006.80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б/н от 15.05.2017, 2) б/н от 15.05.2017; 3)б/н от 15.05.2017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2 ст.59 Федерального закона №44-ФЗ и распоряжением Правительства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171623401078162340100100170040000244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26491.60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б/н от 15.05.2017; 2) б/н от 15.05.2017; 3) б/н от 15.05.2017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ч.2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171623401078162340100100170050000244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1129165.17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ч.2 ст.59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171623401078162340100100180010000244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бензина автомобильного и дизельного топлива для нужд Управления Федеральной налоговой службы по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549980.99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предложения: 1) б/н от12.05.2017, 2) №21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от 12.05.2017; 3) №126 от 12.05.2017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Осуществляется закупка товаров включенных в перечень продукции,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171623401078162340100100190010000244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1099620.00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171623401078162340100100200011712244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3274255.50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б/н от 15.05.2017, 2) б/н от 15.05.2017, 3) б/н от 15.05.2017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2 статьи 59 Федерального закона № 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171623401078162340100100210016820244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2503164.00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(на основании п. 32 ч. 1 ст. 93 Федерального закона от 05.04.2013 № 44-ФЗ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.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УФНС России по Рязанской области для размещения своих сотрудников арендует часть нежилого помещения. Проведение конкурентной процедуры для заключения договора аренды является нецелесообразным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171623401078162340100100220013530244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507400.00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теплоснабжения тарифицируется в соответствии с действующими на момент оказания услуг тарифами, государственное регулирование которых осуществляет уполномоченный федеральный орган исполнительной власти (Приказ Федеральной службы по тарифам от 17 декабря 2015 г. N 40/11-т)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171623401078162340100100230013512244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1845000.00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частью 8 статьи 22 ФЗ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п.29 ч.1 ст.93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171623401078162340100100240013600244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85770.00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водоснабжения тарифицируется в соответствии с действующими на момент оказания услуг тарифами, государственное регулирование которых осуществляет уполномоченный федеральный орган исполнительной власти (Приказ Федеральной службы по тарифам от 27 декабря 2013 г. N 1746-э)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171623401078162340100100250015320244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7728.00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Тарифы на услуги федеральной фельдъегерской связи для лиц и органов государственной власти, определенной статьей 2 Федерального закона от 17.12.1994 №67 «О федеральной фельдъегерской связи», а также для территориальных органов федеральных органов исполнительной власти утверждены приказом ГФС России от 01.06.2015 №148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соответствии с п.6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171623401078162340100100260013522244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87276.00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ГЛАВНОЕ УПРАВЛЕНИЕ "РЕГИОНАЛЬНАЯ ЭНЕРГЕТИЧЕСКАЯ КОМИССИЯ" РЯЗАНСКОЙ ОБЛАСТИ" ПОСТАНОВЛЕНИЕ от 15 июня 2016 г. N 79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171623401078162340100100270018424244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209880.00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Цены на услуги подлежат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осуществляется в соответствии с п.6 ч.1 ст.93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171623401078162340100100280013821244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86734.44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171623401078162340100100290018020244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159200.00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171623401078162340100100300013312244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118191.96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ч.2 ст.72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171623401078162340100100310013312244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88390.00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171623401078162340100100320018690244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предрейсовых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55323.06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ч.2 ст.72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171623401078162340100100340010000244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37066.00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Осуществляется закупка товаров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171623401078162340100100350010000244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207207.55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Формирование НМЦК проведено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соответствии с ч. 2 ст.59 Федерального закона от 05.04.2013 №44-ФЗ и распоряжением Правительства РФ от 21.03.2016 №471-р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171623401078162340100100360014321244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285376.00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ч.9.1.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ч.2 ст.72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171623401078162340100100370012620242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1755600.00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ст.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,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содержащиеся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 и распоряжение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171623401078162340100100380014520244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249423.35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 1) б/н от 31.03.2017 2) б/н от 31.03.2017 3) б/н от 30.03.2017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 2 ст. 72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171623401078162340100100390013101244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11083.34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формирования начальной (максимальной) цены контракта проведено на основании метода сопоставимых рыночных цен 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соответствии с ч.2 ст.72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171623401078162340100100400010000242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38358.41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Формирование НМЦК проведено на основании изучения Интернет-сайтов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соответствии с ч. 2 ст.59 Федерального закона от 05.04.2013 №44-ФЗ и распоряжением Правительства РФ от 21.03.2016 №471-р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171623401078162340100100410012620242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жестких дисков для серверов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252143.26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 и распоряжение правительства РФ от 21.03.2016 №471-р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171623401078162340100100420014339244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Текущей ремонт входной группы административного здания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1720433.00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ч.9.1.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171623401078162340100100430010000244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33965.50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 соответствии с частью 2 статьи 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171623401078162340100100440014339244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помещений УФНС России по Рязанской области по адресу: г. Рязань,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1676066.36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ч.9.1.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171623401078162340100100450012825244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141940.00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исх. №168 от 21.08.2017; 2) исх. №192 от 21.08.2017; 3) исх. № 101 от 21.08.2017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171623401078162340100100460011723244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31200.00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исх. №031 от 09.08.2017; 2) исх. 04/17 от 06.08.2017; 3) исх. №24 от 05.08.2017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171623401078162340100100470012740244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светильников светодиодных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352334.25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Для определения начальной (максимальной) цены контракта была использована информация, содержащаяся в открытых источниках (интернет)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171623401078162340100100480012823244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почтообрабатывающих (франкировальных) машин в комплекте с клише, встроенными весами, комплектом расходных материалов и возможностью подключения к Системе защиты доходов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3038106.72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предложения: 1) исх. №303 от 04.04.2017; 2) исх. № 176/04/17 от 04.04.2017; 3)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исх. 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/н от 04.04.2017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171623401078162340100100490017120244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Оказание услуг по проведению периодического технического освидетельствования лифтов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15326.67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предложения: 1) исх. № 521 от 23.08.2017; 2)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исх. 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/н от 23.08.2017; 3) исх. б/н от 23.08.2017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171623401078162340100100500012229244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табличек информационных из оргстекла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13755.00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предложения: 1)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исх. 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/н от 30.08.2017; 2) 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б/н от 30.08.2017; 3) б/н от 30.08.2017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59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171623401078162340100100510013312244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Оказание услуг по ремонту прецизионного кондиционера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130733.33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исх. 88 от 23.08.2017, 2) исх. №47 от 23.08.2017; 3) исх. №39 от 23.08.2017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статья 72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171623401078162340100100520012823242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расходных материалов для принтеров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73506.72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Для определения начальной (максимальной) цены контракта была использована информация, содержащаяся в открытых источниках (интернет)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171623401078162340100100530010000244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Изготовление и поставка формы федеральных государственных гражданских служащих УФНС России по Рязанской области и подведомственных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2947043.04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предложения: 1)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исх. 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/н от 07.09.2017; 2) исх. б/н от 07.09.2017; 3) исх. б/н от 07.09.2017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171623401078162340100100540010000244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290983.59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Для определения начальной (максимальной) цены контракта была использована информация, содержащаяся в открытых источниках (интернет)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171623401078162340100100550012910244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1996333.34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 предложения: 1) исх.178/12 от 14.09.2017; 2) исх. №1895/08 от 14.09.2017; 3) исх. 424/324 от 12.09.2017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171623401078162340100100560016201242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развитию (модернизации) программно-аппаратного комплекса автоматизации обслуживания граждан и организаций в территориальных налоговых органах Рязанской области (передача неисключительных (пользовательских) прав на программное обеспечение и его настройку)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696000.00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коммерческие предложения: 1) 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исх. б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/н от 14.09.2017; 2) исх. №484-К17 от 14.09.2017; 3) исх. № 145/17 от 14.09.2017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171623401078162340100100570014321244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510883.00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ч.9.1. ст.22 Федерального закона от 05.04.2013 №44-ФЗ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171623401078162340100100580014321244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электромонтажных работ по адресу: г. Рязань, проезд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Завражнова</w:t>
            </w:r>
            <w:proofErr w:type="spell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340411.00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№44-ФЗ от 05.04.2013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171623401078162340100100590012910244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коммерческие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предложение: исх. ФН29-36/2017-1, И25-38/2017-1, 0410/2017-1 от 04.10.2017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статья 59 Федерального закона от 05.04.2013 №44-ФЗ; 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B0263" w:rsidRPr="00DB0263" w:rsidTr="003372C7"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171623401078162340100100090010000242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171623401078162340100100330010000244</w:t>
            </w:r>
          </w:p>
        </w:tc>
        <w:tc>
          <w:tcPr>
            <w:tcW w:w="850" w:type="pct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346903.79</w:t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1171279.16</w:t>
            </w: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69" w:type="pct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Основано на среднерыночной цене/Установленный годовой объем закупок не превышает 5 % совокупного годового объема закупок и не составляет более чем 2 </w:t>
            </w:r>
            <w:proofErr w:type="spell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</w:t>
            </w:r>
            <w:proofErr w:type="gramStart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.р</w:t>
            </w:r>
            <w:proofErr w:type="gramEnd"/>
            <w:r w:rsidRPr="00E851C1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1C1" w:rsidRPr="00E851C1" w:rsidRDefault="00E851C1" w:rsidP="00E8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E851C1" w:rsidRDefault="00E851C1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B0263" w:rsidRDefault="00DB0263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6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154"/>
        <w:gridCol w:w="2181"/>
        <w:gridCol w:w="1069"/>
        <w:gridCol w:w="665"/>
        <w:gridCol w:w="104"/>
        <w:gridCol w:w="2130"/>
        <w:gridCol w:w="104"/>
        <w:gridCol w:w="415"/>
        <w:gridCol w:w="415"/>
        <w:gridCol w:w="275"/>
      </w:tblGrid>
      <w:tr w:rsidR="004F5F81" w:rsidRPr="004F5F81" w:rsidTr="004F5F81"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Морозов Вячеслав Анатольевич</w:t>
            </w:r>
          </w:p>
        </w:tc>
        <w:tc>
          <w:tcPr>
            <w:tcW w:w="5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76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49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октября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F5F81" w:rsidRPr="004F5F81" w:rsidTr="004F5F81"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руководителя)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3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49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F81" w:rsidRPr="004F5F81" w:rsidTr="004F5F81"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F81" w:rsidRPr="004F5F81" w:rsidTr="004F5F81"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F81" w:rsidRPr="004F5F81" w:rsidTr="004F5F81"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Поликарпова Юлия Анатольевна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23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F81" w:rsidRPr="004F5F81" w:rsidTr="004F5F81"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67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F81" w:rsidRPr="004F5F81" w:rsidRDefault="004F5F81" w:rsidP="00740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0263" w:rsidRPr="00E851C1" w:rsidRDefault="00DB0263" w:rsidP="00E851C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D02BA4" w:rsidRDefault="00D02BA4"/>
    <w:sectPr w:rsidR="00D02BA4" w:rsidSect="00E851C1">
      <w:pgSz w:w="16838" w:h="11906" w:orient="landscape" w:code="9"/>
      <w:pgMar w:top="426" w:right="39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72"/>
    <w:rsid w:val="003372C7"/>
    <w:rsid w:val="004F5F81"/>
    <w:rsid w:val="00A115F1"/>
    <w:rsid w:val="00D02BA4"/>
    <w:rsid w:val="00DB0263"/>
    <w:rsid w:val="00DB0B84"/>
    <w:rsid w:val="00E851C1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8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1C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1C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51C1"/>
  </w:style>
  <w:style w:type="character" w:styleId="a3">
    <w:name w:val="Hyperlink"/>
    <w:basedOn w:val="a0"/>
    <w:uiPriority w:val="99"/>
    <w:semiHidden/>
    <w:unhideWhenUsed/>
    <w:rsid w:val="00E851C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851C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E851C1"/>
    <w:rPr>
      <w:b/>
      <w:bCs/>
    </w:rPr>
  </w:style>
  <w:style w:type="paragraph" w:styleId="a6">
    <w:name w:val="Normal (Web)"/>
    <w:basedOn w:val="a"/>
    <w:uiPriority w:val="99"/>
    <w:semiHidden/>
    <w:unhideWhenUsed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851C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851C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851C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851C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851C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851C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851C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851C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851C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851C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851C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851C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851C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851C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851C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851C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851C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851C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851C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851C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851C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851C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851C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851C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851C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851C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851C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851C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851C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851C1"/>
  </w:style>
  <w:style w:type="character" w:customStyle="1" w:styleId="dynatree-vline">
    <w:name w:val="dynatree-vline"/>
    <w:basedOn w:val="a0"/>
    <w:rsid w:val="00E851C1"/>
  </w:style>
  <w:style w:type="character" w:customStyle="1" w:styleId="dynatree-connector">
    <w:name w:val="dynatree-connector"/>
    <w:basedOn w:val="a0"/>
    <w:rsid w:val="00E851C1"/>
  </w:style>
  <w:style w:type="character" w:customStyle="1" w:styleId="dynatree-expander">
    <w:name w:val="dynatree-expander"/>
    <w:basedOn w:val="a0"/>
    <w:rsid w:val="00E851C1"/>
  </w:style>
  <w:style w:type="character" w:customStyle="1" w:styleId="dynatree-icon">
    <w:name w:val="dynatree-icon"/>
    <w:basedOn w:val="a0"/>
    <w:rsid w:val="00E851C1"/>
  </w:style>
  <w:style w:type="character" w:customStyle="1" w:styleId="dynatree-checkbox">
    <w:name w:val="dynatree-checkbox"/>
    <w:basedOn w:val="a0"/>
    <w:rsid w:val="00E851C1"/>
  </w:style>
  <w:style w:type="character" w:customStyle="1" w:styleId="dynatree-radio">
    <w:name w:val="dynatree-radio"/>
    <w:basedOn w:val="a0"/>
    <w:rsid w:val="00E851C1"/>
  </w:style>
  <w:style w:type="character" w:customStyle="1" w:styleId="dynatree-drag-helper-img">
    <w:name w:val="dynatree-drag-helper-img"/>
    <w:basedOn w:val="a0"/>
    <w:rsid w:val="00E851C1"/>
  </w:style>
  <w:style w:type="character" w:customStyle="1" w:styleId="dynatree-drag-source">
    <w:name w:val="dynatree-drag-source"/>
    <w:basedOn w:val="a0"/>
    <w:rsid w:val="00E851C1"/>
    <w:rPr>
      <w:shd w:val="clear" w:color="auto" w:fill="E0E0E0"/>
    </w:rPr>
  </w:style>
  <w:style w:type="paragraph" w:customStyle="1" w:styleId="mainlink1">
    <w:name w:val="mainlink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851C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851C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851C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851C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851C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851C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851C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851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851C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851C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851C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851C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851C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851C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851C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851C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8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851C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851C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851C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8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8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851C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851C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851C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851C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851C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851C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851C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851C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851C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851C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851C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851C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851C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851C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851C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851C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851C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851C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851C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851C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851C1"/>
  </w:style>
  <w:style w:type="character" w:customStyle="1" w:styleId="dynatree-icon1">
    <w:name w:val="dynatree-icon1"/>
    <w:basedOn w:val="a0"/>
    <w:rsid w:val="00E851C1"/>
  </w:style>
  <w:style w:type="paragraph" w:customStyle="1" w:styleId="confirmdialogheader1">
    <w:name w:val="confirmdialogheader1"/>
    <w:basedOn w:val="a"/>
    <w:rsid w:val="00E851C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851C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851C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851C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851C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8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1C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51C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851C1"/>
  </w:style>
  <w:style w:type="character" w:styleId="a3">
    <w:name w:val="Hyperlink"/>
    <w:basedOn w:val="a0"/>
    <w:uiPriority w:val="99"/>
    <w:semiHidden/>
    <w:unhideWhenUsed/>
    <w:rsid w:val="00E851C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851C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E851C1"/>
    <w:rPr>
      <w:b/>
      <w:bCs/>
    </w:rPr>
  </w:style>
  <w:style w:type="paragraph" w:styleId="a6">
    <w:name w:val="Normal (Web)"/>
    <w:basedOn w:val="a"/>
    <w:uiPriority w:val="99"/>
    <w:semiHidden/>
    <w:unhideWhenUsed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851C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851C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851C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851C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851C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851C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851C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851C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851C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851C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851C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851C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851C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851C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851C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851C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851C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851C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851C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851C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851C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851C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851C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851C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851C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851C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851C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851C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851C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851C1"/>
  </w:style>
  <w:style w:type="character" w:customStyle="1" w:styleId="dynatree-vline">
    <w:name w:val="dynatree-vline"/>
    <w:basedOn w:val="a0"/>
    <w:rsid w:val="00E851C1"/>
  </w:style>
  <w:style w:type="character" w:customStyle="1" w:styleId="dynatree-connector">
    <w:name w:val="dynatree-connector"/>
    <w:basedOn w:val="a0"/>
    <w:rsid w:val="00E851C1"/>
  </w:style>
  <w:style w:type="character" w:customStyle="1" w:styleId="dynatree-expander">
    <w:name w:val="dynatree-expander"/>
    <w:basedOn w:val="a0"/>
    <w:rsid w:val="00E851C1"/>
  </w:style>
  <w:style w:type="character" w:customStyle="1" w:styleId="dynatree-icon">
    <w:name w:val="dynatree-icon"/>
    <w:basedOn w:val="a0"/>
    <w:rsid w:val="00E851C1"/>
  </w:style>
  <w:style w:type="character" w:customStyle="1" w:styleId="dynatree-checkbox">
    <w:name w:val="dynatree-checkbox"/>
    <w:basedOn w:val="a0"/>
    <w:rsid w:val="00E851C1"/>
  </w:style>
  <w:style w:type="character" w:customStyle="1" w:styleId="dynatree-radio">
    <w:name w:val="dynatree-radio"/>
    <w:basedOn w:val="a0"/>
    <w:rsid w:val="00E851C1"/>
  </w:style>
  <w:style w:type="character" w:customStyle="1" w:styleId="dynatree-drag-helper-img">
    <w:name w:val="dynatree-drag-helper-img"/>
    <w:basedOn w:val="a0"/>
    <w:rsid w:val="00E851C1"/>
  </w:style>
  <w:style w:type="character" w:customStyle="1" w:styleId="dynatree-drag-source">
    <w:name w:val="dynatree-drag-source"/>
    <w:basedOn w:val="a0"/>
    <w:rsid w:val="00E851C1"/>
    <w:rPr>
      <w:shd w:val="clear" w:color="auto" w:fill="E0E0E0"/>
    </w:rPr>
  </w:style>
  <w:style w:type="paragraph" w:customStyle="1" w:styleId="mainlink1">
    <w:name w:val="mainlink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851C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851C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851C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851C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851C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851C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851C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851C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851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851C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851C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851C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851C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851C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851C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851C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851C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8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851C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851C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851C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8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851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851C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851C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851C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851C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851C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851C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851C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851C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851C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851C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851C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851C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851C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851C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851C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851C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851C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851C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851C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851C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851C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851C1"/>
  </w:style>
  <w:style w:type="character" w:customStyle="1" w:styleId="dynatree-icon1">
    <w:name w:val="dynatree-icon1"/>
    <w:basedOn w:val="a0"/>
    <w:rsid w:val="00E851C1"/>
  </w:style>
  <w:style w:type="paragraph" w:customStyle="1" w:styleId="confirmdialogheader1">
    <w:name w:val="confirmdialogheader1"/>
    <w:basedOn w:val="a"/>
    <w:rsid w:val="00E851C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851C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851C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8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851C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851C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851C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8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337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21322</Words>
  <Characters>121540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</dc:creator>
  <cp:keywords/>
  <dc:description/>
  <cp:lastModifiedBy>Савкина </cp:lastModifiedBy>
  <cp:revision>8</cp:revision>
  <dcterms:created xsi:type="dcterms:W3CDTF">2017-10-09T14:09:00Z</dcterms:created>
  <dcterms:modified xsi:type="dcterms:W3CDTF">2017-10-09T14:22:00Z</dcterms:modified>
</cp:coreProperties>
</file>