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F7972">
      <w:pPr>
        <w:pStyle w:val="a3"/>
        <w:spacing w:before="0" w:beforeAutospacing="0" w:after="0" w:afterAutospacing="0"/>
        <w:rPr>
          <w:rFonts w:ascii="Calibri" w:hAnsi="Calibri"/>
          <w:sz w:val="34"/>
          <w:szCs w:val="34"/>
        </w:rPr>
      </w:pPr>
      <w:bookmarkStart w:id="0" w:name="_GoBack"/>
      <w:bookmarkEnd w:id="0"/>
      <w:r>
        <w:rPr>
          <w:rFonts w:ascii="Calibri" w:hAnsi="Calibri"/>
          <w:sz w:val="34"/>
          <w:szCs w:val="34"/>
        </w:rPr>
        <w:t>Размещение информации на официальном сайте ЕИС</w:t>
      </w:r>
    </w:p>
    <w:p w:rsidR="00000000" w:rsidRDefault="00EF7972">
      <w:pPr>
        <w:pStyle w:val="a3"/>
        <w:spacing w:before="0" w:beforeAutospacing="0" w:after="0" w:afterAutospacing="0"/>
        <w:rPr>
          <w:rFonts w:ascii="Calibri" w:hAnsi="Calibri"/>
          <w:color w:val="808080"/>
          <w:sz w:val="20"/>
          <w:szCs w:val="20"/>
        </w:rPr>
      </w:pPr>
      <w:r>
        <w:rPr>
          <w:rFonts w:ascii="Calibri" w:hAnsi="Calibri"/>
          <w:color w:val="808080"/>
          <w:sz w:val="20"/>
          <w:szCs w:val="20"/>
        </w:rPr>
        <w:t>13 июня 2018 г.</w:t>
      </w:r>
    </w:p>
    <w:p w:rsidR="00000000" w:rsidRDefault="00EF7972">
      <w:pPr>
        <w:pStyle w:val="a3"/>
        <w:spacing w:before="0" w:beforeAutospacing="0" w:after="0" w:afterAutospacing="0"/>
        <w:rPr>
          <w:rFonts w:ascii="Calibri" w:hAnsi="Calibri"/>
          <w:color w:val="808080"/>
          <w:sz w:val="20"/>
          <w:szCs w:val="20"/>
        </w:rPr>
      </w:pPr>
      <w:r>
        <w:rPr>
          <w:rFonts w:ascii="Calibri" w:hAnsi="Calibri"/>
          <w:color w:val="808080"/>
          <w:sz w:val="20"/>
          <w:szCs w:val="20"/>
        </w:rPr>
        <w:t>10:01</w:t>
      </w:r>
    </w:p>
    <w:p w:rsidR="00000000" w:rsidRDefault="00EF7972">
      <w:pPr>
        <w:pStyle w:val="a3"/>
        <w:spacing w:before="0" w:beforeAutospacing="0" w:after="0" w:afterAutospacing="0"/>
      </w:pPr>
      <w: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986"/>
        <w:gridCol w:w="1272"/>
        <w:gridCol w:w="2611"/>
        <w:gridCol w:w="1018"/>
      </w:tblGrid>
      <w:tr w:rsidR="00000000">
        <w:trPr>
          <w:divId w:val="1469665050"/>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УТВЕРЖДАЮ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Руководитель (уполномоченное лицо)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r>
      <w:tr w:rsidR="00000000">
        <w:trPr>
          <w:divId w:val="1469665050"/>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Руководитель</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ВИХРОВ</w:t>
            </w:r>
            <w:r>
              <w:rPr>
                <w:rFonts w:ascii="Calibri" w:hAnsi="Calibri"/>
                <w:sz w:val="22"/>
                <w:szCs w:val="22"/>
                <w:lang w:val="en-US"/>
              </w:rPr>
              <w:t> </w:t>
            </w:r>
            <w:r>
              <w:rPr>
                <w:rFonts w:ascii="Calibri" w:hAnsi="Calibri"/>
                <w:sz w:val="22"/>
                <w:szCs w:val="22"/>
              </w:rPr>
              <w:t>А.</w:t>
            </w:r>
            <w:r>
              <w:rPr>
                <w:rFonts w:ascii="Calibri" w:hAnsi="Calibri"/>
                <w:sz w:val="22"/>
                <w:szCs w:val="22"/>
                <w:lang w:val="en-US"/>
              </w:rPr>
              <w:t> </w:t>
            </w:r>
            <w:r>
              <w:rPr>
                <w:rFonts w:ascii="Calibri" w:hAnsi="Calibri"/>
                <w:sz w:val="22"/>
                <w:szCs w:val="22"/>
              </w:rPr>
              <w:t xml:space="preserve">В.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469665050"/>
        </w:trPr>
        <w:tc>
          <w:tcPr>
            <w:tcW w:w="3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(должность)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26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(расшифровка подписи) </w:t>
            </w:r>
          </w:p>
        </w:tc>
        <w:tc>
          <w:tcPr>
            <w:tcW w:w="10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bl>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960"/>
        <w:gridCol w:w="960"/>
        <w:gridCol w:w="960"/>
        <w:gridCol w:w="1031"/>
      </w:tblGrid>
      <w:tr w:rsidR="0000000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«01»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06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г. </w:t>
            </w:r>
          </w:p>
        </w:tc>
      </w:tr>
    </w:tbl>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ПЛАН-ГРАФИК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закупок товаров, работ, услуг для обеспечения федеральных нужд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на 20 </w:t>
      </w:r>
      <w:r>
        <w:rPr>
          <w:rFonts w:ascii="Calibri" w:hAnsi="Calibri"/>
          <w:b/>
          <w:bCs/>
          <w:sz w:val="21"/>
          <w:szCs w:val="21"/>
          <w:u w:val="single"/>
        </w:rPr>
        <w:t>18</w:t>
      </w:r>
      <w:r>
        <w:rPr>
          <w:rFonts w:ascii="Calibri" w:hAnsi="Calibri"/>
          <w:b/>
          <w:bCs/>
          <w:sz w:val="21"/>
          <w:szCs w:val="21"/>
        </w:rPr>
        <w:t xml:space="preserve"> год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023"/>
        <w:gridCol w:w="2885"/>
        <w:gridCol w:w="1331"/>
        <w:gridCol w:w="1276"/>
      </w:tblGrid>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Коды </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Дата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01.06.2018</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Наименование заказчика (государственного заказчика, федерального государственного </w:t>
            </w:r>
            <w:r>
              <w:rPr>
                <w:rFonts w:ascii="Calibri" w:hAnsi="Calibri"/>
                <w:sz w:val="22"/>
                <w:szCs w:val="22"/>
              </w:rPr>
              <w:t xml:space="preserve">бюджетного учреждения, федерального государственного автономного учреждения или государственного унитарного предприятия)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УПРАВЛЕНИЕ ФЕДЕРАЛЬНОЙ НАЛОГОВОЙ СЛУЖБЫ ПО САМАРСКОЙ ОБЛАСТИ</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по ОКПО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21207952 </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ИНН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6315801005</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КПП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631601001</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Организационно-правовая форма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Федеральные государственные казенные учреждения</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по ОКОПФ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75104</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Форма собственности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Федеральная собственность</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по ОКФС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12</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Наименование публично-правового образования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Российская Федерация</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по ОКТМО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36701330</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Место нахождения (адрес), телефон, адрес электронной почты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Российская Федерация, 443110, Самарская обл, Самара г, УЛ ЦИОЛКОВСКОГО, 9 , 7-846-2794103 , u631003@r63.nalog.ru</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Вид документа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измененный (10)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(базовый (0), измененный (порядковый код изменения))</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дата изменения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01.06.2018</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Единица измерения: рубль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по ОКЕИ </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383 </w:t>
            </w:r>
          </w:p>
        </w:tc>
      </w:tr>
      <w:tr w:rsidR="00000000">
        <w:trPr>
          <w:divId w:val="1457218664"/>
        </w:trPr>
        <w:tc>
          <w:tcPr>
            <w:tcW w:w="56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Совокупный годовой объем закупок</w:t>
            </w:r>
            <w:r>
              <w:rPr>
                <w:rFonts w:ascii="Calibri" w:hAnsi="Calibri"/>
                <w:i/>
                <w:iCs/>
                <w:sz w:val="22"/>
                <w:szCs w:val="22"/>
              </w:rPr>
              <w:t>(справочно)</w:t>
            </w:r>
            <w:r>
              <w:rPr>
                <w:rFonts w:ascii="Calibri" w:hAnsi="Calibri"/>
                <w:sz w:val="22"/>
                <w:szCs w:val="22"/>
              </w:rPr>
              <w:t xml:space="preserve">, рублей </w:t>
            </w:r>
          </w:p>
        </w:tc>
        <w:tc>
          <w:tcPr>
            <w:tcW w:w="34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1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66976695.84</w:t>
            </w:r>
          </w:p>
        </w:tc>
        <w:tc>
          <w:tcPr>
            <w:tcW w:w="1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36"/>
        <w:gridCol w:w="2258"/>
        <w:gridCol w:w="1219"/>
        <w:gridCol w:w="1219"/>
        <w:gridCol w:w="1253"/>
        <w:gridCol w:w="694"/>
        <w:gridCol w:w="873"/>
        <w:gridCol w:w="797"/>
        <w:gridCol w:w="772"/>
        <w:gridCol w:w="772"/>
        <w:gridCol w:w="871"/>
        <w:gridCol w:w="1052"/>
        <w:gridCol w:w="434"/>
        <w:gridCol w:w="770"/>
        <w:gridCol w:w="797"/>
        <w:gridCol w:w="666"/>
        <w:gridCol w:w="512"/>
        <w:gridCol w:w="871"/>
        <w:gridCol w:w="1087"/>
        <w:gridCol w:w="807"/>
        <w:gridCol w:w="761"/>
        <w:gridCol w:w="926"/>
        <w:gridCol w:w="761"/>
        <w:gridCol w:w="895"/>
        <w:gridCol w:w="985"/>
        <w:gridCol w:w="1019"/>
        <w:gridCol w:w="1190"/>
        <w:gridCol w:w="1033"/>
        <w:gridCol w:w="929"/>
        <w:gridCol w:w="1484"/>
        <w:gridCol w:w="1120"/>
        <w:gridCol w:w="1071"/>
        <w:gridCol w:w="916"/>
      </w:tblGrid>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 п/п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Идентификационный код закупки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Объект закупки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Начальная (максимальная) цена контракта, цена контракта, заключаемого с единственным поставщиком (подрядчиком, исполнителем)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Размер аванса, процентов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Планируемые платежи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Единица измерения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Количество (объем) закупаемых товаров, работ, услуг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Планируемый срок (периодичность) поставки товаров, выполнения работ, оказания услуг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Размер обеспечения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Планируемый срок, (месяц,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Способ определения поставщика (подрядчика, исполнителя)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Преимущества, предоставля</w:t>
            </w:r>
            <w:r>
              <w:rPr>
                <w:rFonts w:ascii="Calibri" w:hAnsi="Calibri"/>
                <w:b/>
                <w:bCs/>
                <w:sz w:val="12"/>
                <w:szCs w:val="12"/>
                <w:lang w:val="en-US"/>
              </w:rPr>
              <w:softHyphen/>
            </w:r>
            <w:r>
              <w:rPr>
                <w:rFonts w:ascii="Calibri" w:hAnsi="Calibri"/>
                <w:b/>
                <w:bCs/>
                <w:sz w:val="12"/>
                <w:szCs w:val="12"/>
              </w:rPr>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Pr>
                <w:rFonts w:ascii="Calibri" w:hAnsi="Calibri"/>
                <w:b/>
                <w:bCs/>
                <w:sz w:val="12"/>
                <w:szCs w:val="12"/>
                <w:lang w:val="en-US"/>
              </w:rPr>
              <w:softHyphen/>
            </w:r>
            <w:r>
              <w:rPr>
                <w:rFonts w:ascii="Calibri" w:hAnsi="Calibri"/>
                <w:b/>
                <w:bCs/>
                <w:sz w:val="12"/>
                <w:szCs w:val="12"/>
              </w:rPr>
              <w:t>венны</w:t>
            </w:r>
            <w:r>
              <w:rPr>
                <w:rFonts w:ascii="Calibri" w:hAnsi="Calibri"/>
                <w:b/>
                <w:bCs/>
                <w:sz w:val="12"/>
                <w:szCs w:val="12"/>
              </w:rPr>
              <w:t xml:space="preserve">х и муниципальных нужд" ("да" или "нет")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Осуществление закупки у субъектов малого предпринима</w:t>
            </w:r>
            <w:r>
              <w:rPr>
                <w:rFonts w:ascii="Calibri" w:hAnsi="Calibri"/>
                <w:b/>
                <w:bCs/>
                <w:sz w:val="12"/>
                <w:szCs w:val="12"/>
                <w:lang w:val="en-US"/>
              </w:rPr>
              <w:softHyphen/>
            </w:r>
            <w:r>
              <w:rPr>
                <w:rFonts w:ascii="Calibri" w:hAnsi="Calibri"/>
                <w:b/>
                <w:bCs/>
                <w:sz w:val="12"/>
                <w:szCs w:val="12"/>
              </w:rPr>
              <w:t>тельства и социально ориентирова</w:t>
            </w:r>
            <w:r>
              <w:rPr>
                <w:rFonts w:ascii="Calibri" w:hAnsi="Calibri"/>
                <w:b/>
                <w:bCs/>
                <w:sz w:val="12"/>
                <w:szCs w:val="12"/>
                <w:lang w:val="en-US"/>
              </w:rPr>
              <w:softHyphen/>
            </w:r>
            <w:r>
              <w:rPr>
                <w:rFonts w:ascii="Calibri" w:hAnsi="Calibri"/>
                <w:b/>
                <w:bCs/>
                <w:sz w:val="12"/>
                <w:szCs w:val="12"/>
              </w:rPr>
              <w:t xml:space="preserve">нных некоммерческих организаций ("да" или "нет")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Применение национального режима при осуществлении закупок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Дополнительны</w:t>
            </w:r>
            <w:r>
              <w:rPr>
                <w:rFonts w:ascii="Calibri" w:hAnsi="Calibri"/>
                <w:b/>
                <w:bCs/>
                <w:sz w:val="12"/>
                <w:szCs w:val="12"/>
              </w:rPr>
              <w:t xml:space="preserve">е требования к участникам закупки отдельных видов товаров, работ, услуг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Сведения о проведении обязательного общественного обсуждения закупки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Информация о банковском сопровождении контрактов/казначейском сопровождении контрактов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Обоснование внесени</w:t>
            </w:r>
            <w:r>
              <w:rPr>
                <w:rFonts w:ascii="Calibri" w:hAnsi="Calibri"/>
                <w:b/>
                <w:bCs/>
                <w:sz w:val="12"/>
                <w:szCs w:val="12"/>
              </w:rPr>
              <w:t xml:space="preserve">я изменений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уполномоченного органа (учреждения)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организатора проведения совместного конкурса или аукциона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наимено</w:t>
            </w:r>
            <w:r>
              <w:rPr>
                <w:rFonts w:ascii="Calibri" w:hAnsi="Calibri"/>
                <w:b/>
                <w:bCs/>
                <w:sz w:val="12"/>
                <w:szCs w:val="12"/>
                <w:lang w:val="en-US"/>
              </w:rPr>
              <w:softHyphen/>
            </w:r>
            <w:r>
              <w:rPr>
                <w:rFonts w:ascii="Calibri" w:hAnsi="Calibri"/>
                <w:b/>
                <w:bCs/>
                <w:sz w:val="12"/>
                <w:szCs w:val="12"/>
              </w:rPr>
              <w:t xml:space="preserve">вание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описание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всего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текущий финансовый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плановый период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последующие годы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наимено</w:t>
            </w:r>
            <w:r>
              <w:rPr>
                <w:rFonts w:ascii="Calibri" w:hAnsi="Calibri"/>
                <w:b/>
                <w:bCs/>
                <w:sz w:val="12"/>
                <w:szCs w:val="12"/>
                <w:lang w:val="en-US"/>
              </w:rPr>
              <w:softHyphen/>
            </w:r>
            <w:r>
              <w:rPr>
                <w:rFonts w:ascii="Calibri" w:hAnsi="Calibri"/>
                <w:b/>
                <w:bCs/>
                <w:sz w:val="12"/>
                <w:szCs w:val="12"/>
              </w:rPr>
              <w:t xml:space="preserve">вание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код по ОКЕИ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всего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текущий финансовый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плановый период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последующие годы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заявки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исполнения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начала осуществления закупок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окончания исполнения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первый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второй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первый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 второй год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32</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181631580100563160100100010018110244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w:t>
            </w:r>
            <w:r>
              <w:rPr>
                <w:rFonts w:ascii="Calibri" w:hAnsi="Calibri"/>
                <w:sz w:val="12"/>
                <w:szCs w:val="12"/>
              </w:rPr>
              <w:t>инженерно-технических систем, оборудования и санитарно-техническому содержанию зданий и прилегающей территории УФНС России по Самарской области и подведомственных инспекций на 2019 и 2020 года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29750700.00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29750700.00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Срок выполнения работ: с 00 часов 00 минут 01 января 2019 года до 24 часа 00 минут 31 декабря 2020 года (включительно)</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1190028.00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2975070.00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12.2020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1.1. Управление Федеральной </w:t>
            </w:r>
            <w:r>
              <w:rPr>
                <w:rFonts w:ascii="Calibri" w:hAnsi="Calibri"/>
                <w:sz w:val="12"/>
                <w:szCs w:val="12"/>
              </w:rPr>
              <w:t xml:space="preserve">налоговой службы по Самарской области 1.2. Межрайонная инспекция Федеральной налоговой службы по крупнейшим налогоплательщикам по Самарской области 1.3. Инспекция Федеральной налоговой службы по Железнодорожному району г. Самары 1.4. Инспекция Федеральной </w:t>
            </w:r>
            <w:r>
              <w:rPr>
                <w:rFonts w:ascii="Calibri" w:hAnsi="Calibri"/>
                <w:sz w:val="12"/>
                <w:szCs w:val="12"/>
              </w:rPr>
              <w:t>налоговой службы по Кировскому району г. Самары 1.5. Инспекция Федеральной налоговой службы по Красноглинскому району г. Самары 1.6. Инспекция Федеральной налоговой службы по Октябрьскому району г. Самары 1.7. Инспекция Федеральной налоговой службы по Сове</w:t>
            </w:r>
            <w:r>
              <w:rPr>
                <w:rFonts w:ascii="Calibri" w:hAnsi="Calibri"/>
                <w:sz w:val="12"/>
                <w:szCs w:val="12"/>
              </w:rPr>
              <w:t>тскому району г. Самары 1.8. Инспекция Федеральной налоговой службы по Промышленному району г. Самары 1.9. Инспекция Федеральной налоговой службы по Ленинскому району г. Самары 1.10. Межрайонная инспекция Федеральной налоговой службы №11 по Самарской облас</w:t>
            </w:r>
            <w:r>
              <w:rPr>
                <w:rFonts w:ascii="Calibri" w:hAnsi="Calibri"/>
                <w:sz w:val="12"/>
                <w:szCs w:val="12"/>
              </w:rPr>
              <w:t xml:space="preserve">ти 1.11. Межрайонная инспекция Федеральной налоговой службы №16 по Самарской области 1.12. Межрайонная инспекция Федеральной налоговой службы №18 по Самарской области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w:t>
            </w:r>
            <w:r>
              <w:rPr>
                <w:rFonts w:ascii="Calibri" w:hAnsi="Calibri"/>
                <w:sz w:val="12"/>
                <w:szCs w:val="12"/>
              </w:rPr>
              <w:t>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181631580100563160100100010028110244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w:t>
            </w:r>
            <w:r>
              <w:rPr>
                <w:rFonts w:ascii="Calibri" w:hAnsi="Calibri"/>
                <w:sz w:val="12"/>
                <w:szCs w:val="12"/>
              </w:rPr>
              <w:t xml:space="preserve">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Межрайонных инспекций ФНС России по Самарской области на 2019 и 2020 года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w:t>
            </w:r>
            <w:r>
              <w:rPr>
                <w:rFonts w:ascii="Calibri" w:hAnsi="Calibri"/>
                <w:sz w:val="12"/>
                <w:szCs w:val="12"/>
              </w:rPr>
              <w:t>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15389900.00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15389900.00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Срок выполнения работ: с 00 часов 00 минут 01 января 2019 года до 24 часа 00 минут 31 декабря 2020 года (включительно)</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615596.00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1538990.00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01.2020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Электронный </w:t>
            </w:r>
            <w:r>
              <w:rPr>
                <w:rFonts w:ascii="Calibri" w:hAnsi="Calibri"/>
                <w:sz w:val="12"/>
                <w:szCs w:val="12"/>
              </w:rPr>
              <w:t>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w:t>
            </w:r>
            <w:r>
              <w:rPr>
                <w:rFonts w:ascii="Calibri" w:hAnsi="Calibri"/>
                <w:sz w:val="12"/>
                <w:szCs w:val="12"/>
              </w:rPr>
              <w:t>содержанию зданий и прилегающей территории: 1.1. Межрайонная инспекция Федеральной налоговой службы № 2 по Самарской области 1.2. Межрайонная инспекция Федеральной налоговой службы № 3 по Самарской области 1.3. Межрайонная инспекция Федеральной налоговой с</w:t>
            </w:r>
            <w:r>
              <w:rPr>
                <w:rFonts w:ascii="Calibri" w:hAnsi="Calibri"/>
                <w:sz w:val="12"/>
                <w:szCs w:val="12"/>
              </w:rPr>
              <w:t>лужбы № 4 по Самарской области 1.4. Межрайонная инспекция Федеральной налоговой службы № 7 по Самарской области 1.5. Межрайонная инспекция Федеральной налоговой службы № 8 по Самарской области 1.6. Межрайонная инспекция Федеральной налоговой службы № 14 по</w:t>
            </w:r>
            <w:r>
              <w:rPr>
                <w:rFonts w:ascii="Calibri" w:hAnsi="Calibri"/>
                <w:sz w:val="12"/>
                <w:szCs w:val="12"/>
              </w:rPr>
              <w:t xml:space="preserve"> Самарской области 1.7. Межрайонная инспекция Федеральной налоговой службы № 15 по Самарской области 1.8. Межрайонная инспекция Федеральной налоговой службы №17 по Самарской области 1.9. Межрайонная инспекция Федеральной налоговой службы № 19 по Самарской </w:t>
            </w:r>
            <w:r>
              <w:rPr>
                <w:rFonts w:ascii="Calibri" w:hAnsi="Calibri"/>
                <w:sz w:val="12"/>
                <w:szCs w:val="12"/>
              </w:rPr>
              <w:t xml:space="preserve">области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1.1. Межрайонная инспекция </w:t>
            </w:r>
            <w:r>
              <w:rPr>
                <w:rFonts w:ascii="Calibri" w:hAnsi="Calibri"/>
                <w:sz w:val="12"/>
                <w:szCs w:val="12"/>
              </w:rPr>
              <w:t>Федеральной налоговой службы № 2 по Самарской области 1.2. Межрайонная инспекция Федеральной налоговой службы № 3 по Самарской области 1.3. Межрайонная инспекция Федеральной налоговой службы № 4 по Самарской области 1.4. Межрайонная инспекция Федеральной н</w:t>
            </w:r>
            <w:r>
              <w:rPr>
                <w:rFonts w:ascii="Calibri" w:hAnsi="Calibri"/>
                <w:sz w:val="12"/>
                <w:szCs w:val="12"/>
              </w:rPr>
              <w:t>алоговой службы № 7 по Самарской области 1.5. Межрайонная инспекция Федеральной налоговой службы № 8 по Самарской области 1.6. Межрайонная инспекция Федеральной налоговой службы № 14 по Самарской области 1.7. Межрайонная инспекция Федеральной налоговой слу</w:t>
            </w:r>
            <w:r>
              <w:rPr>
                <w:rFonts w:ascii="Calibri" w:hAnsi="Calibri"/>
                <w:sz w:val="12"/>
                <w:szCs w:val="12"/>
              </w:rPr>
              <w:t xml:space="preserve">жбы № 15 по Самарской области 1.8. Межрайонная инспекция Федеральной налоговой службы №17 по Самарской области 1.9. Межрайонная инспекция Федеральной налоговой службы № 19 по Самарской области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технические, качественные, эксплуатационные </w:t>
            </w:r>
            <w:r>
              <w:rPr>
                <w:rFonts w:ascii="Calibri" w:hAnsi="Calibri"/>
                <w:sz w:val="12"/>
                <w:szCs w:val="12"/>
              </w:rPr>
              <w:t>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Месяц</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362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181631580100563160100100020014120243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Капитальный ремонт объекта: "</w:t>
            </w:r>
            <w:r>
              <w:rPr>
                <w:rFonts w:ascii="Calibri" w:hAnsi="Calibri"/>
                <w:sz w:val="12"/>
                <w:szCs w:val="12"/>
              </w:rPr>
              <w:t>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область, г. Самара, Красноглинский район, ул. Сергея Лазо, д. 2а, корпус 8</w:t>
            </w:r>
            <w:r>
              <w:rPr>
                <w:rFonts w:ascii="Calibri" w:hAnsi="Calibri"/>
                <w:sz w:val="12"/>
                <w:szCs w:val="12"/>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Начальный срок выполнение работ – с даты заключения государственного контракта; Конечный срок выполнение работ – не более 200 дней с даты заключения контракта, но не позднее</w:t>
            </w:r>
            <w:r>
              <w:rPr>
                <w:rFonts w:ascii="Calibri" w:hAnsi="Calibri"/>
                <w:sz w:val="12"/>
                <w:szCs w:val="12"/>
              </w:rPr>
              <w:t xml:space="preserve"> 25.12.2018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планируемой даты начала осуществления закупки, сроков и (или) периодичности </w:t>
            </w:r>
            <w:r>
              <w:rPr>
                <w:rFonts w:ascii="Calibri" w:hAnsi="Calibri"/>
                <w:sz w:val="12"/>
                <w:szCs w:val="12"/>
              </w:rPr>
              <w:t>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Изменение срока размещения закупки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Капитальный ремонт объекта: "Нежелые помещения ИФНС России по Красноглинскому району г. Самары и Межрайонной ИФНС России по крупнейшим налогоплательщикам по </w:t>
            </w:r>
            <w:r>
              <w:rPr>
                <w:rFonts w:ascii="Calibri" w:hAnsi="Calibri"/>
                <w:sz w:val="12"/>
                <w:szCs w:val="12"/>
              </w:rPr>
              <w:t>Самарской области, расположенное по адресу: Самарская область, г. Самара, Красноглинский район, ул. Сергея Лазо, д. 2а, корпус 8"</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181631580100563160100100030011723244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 xml:space="preserve">конвертов почтовых немаркированных для нужд УФНС России по Самарской области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в течение 7 (семи)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Конверт почтовый немаркированный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181631580100563160100100040011920244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автомобильного бензина и дизельного топлива для нужд УФНС России по Самарской области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даты заключения контракта по 31 декабря 2018 года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w:t>
            </w:r>
            <w:r>
              <w:rPr>
                <w:rFonts w:ascii="Calibri" w:hAnsi="Calibri"/>
                <w:sz w:val="12"/>
                <w:szCs w:val="12"/>
              </w:rPr>
              <w:t>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Использование в соответствии с законодательством Российской Федерации экономии, полученной при осуществлении закупки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Изменение потребности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Бензин автомобильный с октановым числом более 95, но не более 98 по исследовательскому методу экологического класса К5</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Литр;^кубический дециметр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Дизельное топливо</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Литр;^кубический дециметр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181631580100563160100100050011812244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Изготовление </w:t>
            </w:r>
            <w:r>
              <w:rPr>
                <w:rFonts w:ascii="Calibri" w:hAnsi="Calibri"/>
                <w:sz w:val="12"/>
                <w:szCs w:val="12"/>
              </w:rPr>
              <w:t>и поставка бланков</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в течение 10 (десяти)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Использование </w:t>
            </w:r>
            <w:r>
              <w:rPr>
                <w:rFonts w:ascii="Calibri" w:hAnsi="Calibri"/>
                <w:sz w:val="12"/>
                <w:szCs w:val="12"/>
              </w:rPr>
              <w:t>в соответствии с законодательством Российской Федерации экономии, полученной при осуществлении закупки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Изменение потребности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Бланк </w:t>
            </w:r>
            <w:r>
              <w:rPr>
                <w:rFonts w:ascii="Calibri" w:hAnsi="Calibri"/>
                <w:sz w:val="12"/>
                <w:szCs w:val="12"/>
              </w:rPr>
              <w:t>деклараций 3-НДФЛ (1, Р.1, Р.2, А, Б, В, Г, Д1, Д2, Е1, Е2, Ж, З, 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275720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275720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Бланк деклараций 3-НДФЛ (Прил.)</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181631580100563160100100060011712244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бумаги для офисной техники УФНС России по Самарской области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полгода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 xml:space="preserve">услуг): в течение 7 (семи) рабочих дней с даты заключения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05.2018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планируемой даты начала осуществления закупки, сроков и (или) периодичности </w:t>
            </w:r>
            <w:r>
              <w:rPr>
                <w:rFonts w:ascii="Calibri" w:hAnsi="Calibri"/>
                <w:sz w:val="12"/>
                <w:szCs w:val="12"/>
              </w:rPr>
              <w:t>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Перенос срока размещения закупки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Бумага для офисной техники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Упаковка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778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181631580100563160100100070013513244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электрической энергии для административных зданий расположенных по адресам: г. Самара, ул.Циолковского,9; ул. Мичурина, 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электрической энергии для административных зданий расположенных по адресам: г. Самара, ул.Циолковского,9; ул. Мичурина, 3</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Киловатт</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214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564000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564000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181631580100563160100100080013530244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тепловой энергии для административного здания расположенного по адресу: г. Самара, Циолковского, 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условиями проекта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w:t>
            </w:r>
            <w:r>
              <w:rPr>
                <w:rFonts w:ascii="Calibri" w:hAnsi="Calibri"/>
                <w:sz w:val="12"/>
                <w:szCs w:val="12"/>
              </w:rPr>
              <w:t>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тепловой энергии для административного здания расположенного по адресу: г. Самара, Циолковского, 9</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условиями проекта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Гигакалория</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233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181631580100563160100100090011712244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бумаги для офисной техники УФНС России по Самарской области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Один раз в полгода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в течение 7 (семи)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w:t>
            </w:r>
            <w:r>
              <w:rPr>
                <w:rFonts w:ascii="Calibri" w:hAnsi="Calibri"/>
                <w:sz w:val="12"/>
                <w:szCs w:val="12"/>
              </w:rPr>
              <w:t>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Бумага для офисной техники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Упаковка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778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181631580100563160100100100013600244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Водоснабжение</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w:t>
            </w:r>
            <w:r>
              <w:rPr>
                <w:rFonts w:ascii="Calibri" w:hAnsi="Calibri"/>
                <w:sz w:val="12"/>
                <w:szCs w:val="12"/>
              </w:rPr>
              <w:t xml:space="preserve">естественных монополий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w:t>
            </w:r>
            <w:r>
              <w:rPr>
                <w:rFonts w:ascii="Calibri" w:hAnsi="Calibri"/>
                <w:sz w:val="12"/>
                <w:szCs w:val="12"/>
              </w:rPr>
              <w:t>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Холодное водоснабжение</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Кубический 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3432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3432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Водоотведение</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Кубический метр</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5641.4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5641.4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181631580100563160100100110015310244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почтовой связи по приему, обработке, пересылке и доставке (вручению) </w:t>
            </w:r>
            <w:r>
              <w:rPr>
                <w:rFonts w:ascii="Calibri" w:hAnsi="Calibri"/>
                <w:sz w:val="12"/>
                <w:szCs w:val="12"/>
              </w:rPr>
              <w:t>внутренней письменной корреспонденции, по пересылке уведомлений.</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услуг): С даты подписания контракта по 31 декабря 2018 г.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w:t>
            </w:r>
            <w:r>
              <w:rPr>
                <w:rFonts w:ascii="Calibri" w:hAnsi="Calibri"/>
                <w:sz w:val="12"/>
                <w:szCs w:val="12"/>
              </w:rPr>
              <w:t>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почтовой связи по приему, обработке, пересылке и доставке (вручению) </w:t>
            </w:r>
            <w:r>
              <w:rPr>
                <w:rFonts w:ascii="Calibri" w:hAnsi="Calibri"/>
                <w:sz w:val="12"/>
                <w:szCs w:val="12"/>
              </w:rPr>
              <w:t>внутренней письменной корреспонденции, по пересылке уведомлений.</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181631580100563160100100150012620242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расходных материалов для оргтехники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в течение 30 (тридцать) дней с даты заключения Контракт</w:t>
            </w:r>
            <w:r>
              <w:rPr>
                <w:rFonts w:ascii="Calibri" w:hAnsi="Calibri"/>
                <w:sz w:val="12"/>
                <w:szCs w:val="12"/>
              </w:rPr>
              <w:t>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Комплектующие и запасные части для вычислительных машин прочие, не включенные в другие группировки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181631580100563160100100160012620242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запасных частей для оргтехники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в течение 30 (тридцать)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Комплектующие </w:t>
            </w:r>
            <w:r>
              <w:rPr>
                <w:rFonts w:ascii="Calibri" w:hAnsi="Calibri"/>
                <w:sz w:val="12"/>
                <w:szCs w:val="12"/>
              </w:rPr>
              <w:t>и запасные части для вычислительных машин прочие, не включенные в другие группировки</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181631580100563160100100170016110242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Услуги местной, внутривизовой телефонной связи</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условиями проекта контракта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01.01.2018 по 31.12.2018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02.2018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Закупка </w:t>
            </w:r>
            <w:r>
              <w:rPr>
                <w:rFonts w:ascii="Calibri" w:hAnsi="Calibri"/>
                <w:sz w:val="12"/>
                <w:szCs w:val="12"/>
              </w:rPr>
              <w:t>у единственного поставщика (подрядчика, исполнителя)</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Услуги по предоставлению местных соединений</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181631580100563160100100180019511242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Заправка и восстановление картриджей</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5000000.00/216160.00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С момента заключения Контракта по 15.12.2018 г.</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03.2018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w:t>
            </w:r>
            <w:r>
              <w:rPr>
                <w:rFonts w:ascii="Calibri" w:hAnsi="Calibri"/>
                <w:sz w:val="12"/>
                <w:szCs w:val="12"/>
              </w:rPr>
              <w:t>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113R00296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725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10A (Q2610A)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10A (Q2610A)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90A (CE390A)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006R01160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55A (CE255A)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55X (CE255X)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013R00591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43X (C8543X)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53A (Q7553A)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85A (CE285A)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55A (CE255A)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TK-1130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80X (CF280X)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TK-710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35A (CB435A)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49A (Q5949A)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80A (CF280A)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718 Black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718 Magenta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TK-3100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MLT-D209L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106R03623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113R00296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006R01184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106R01034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106R01159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106R01372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Lexmark 500ZA (50F0ZA0)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Lexmark </w:t>
            </w:r>
            <w:r>
              <w:rPr>
                <w:rFonts w:ascii="Calibri" w:hAnsi="Calibri"/>
                <w:sz w:val="12"/>
                <w:szCs w:val="12"/>
              </w:rPr>
              <w:t>W850 (W850H21G)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MLT-D103L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43X (C8543X)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55X (CE255X)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ML-1210D3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w:t>
            </w:r>
            <w:r>
              <w:rPr>
                <w:rFonts w:ascii="Calibri" w:hAnsi="Calibri"/>
                <w:sz w:val="12"/>
                <w:szCs w:val="12"/>
              </w:rPr>
              <w:t>ML-1210D3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MLT-D203S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Lexmark 605H (60F5H00)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106R01305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106R01371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106R01485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106R02304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106R02310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718 Black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106R01485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C-EXV40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EP-27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05X (CE505X)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13A (Q2613A)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15A (C7115A)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15A (C7115A)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25X (CF325X)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25X (CF325X)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C-EXV14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EP-22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TK-715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MLT-D117S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36A (CB436A)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80X (CF280X)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96A (C4096A)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 xml:space="preserve">101R00555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106R01372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106R01536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719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MLT-D203E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Lexmark </w:t>
            </w:r>
            <w:r>
              <w:rPr>
                <w:rFonts w:ascii="Calibri" w:hAnsi="Calibri"/>
                <w:sz w:val="12"/>
                <w:szCs w:val="12"/>
              </w:rPr>
              <w:t xml:space="preserve">W850 (W850H22G)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MLT-D205L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725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718 Yellow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MLT-D203L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712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13A (Q2613A)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36A (CB436A)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MLT-D203L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E-16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EP-27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FX-10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24A (Q2624A)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718 Cyan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718 Cyan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719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Lexmark 520Z (52D0Z00)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Lexmark 525 (52D5000)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Lexmark 525X (52D5X00)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MLT-D205L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703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05A (CE505A)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106R01149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106R01159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106R02308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 xml:space="preserve">12A (Q2612A)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TK-1140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TK-410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TK-4105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C-EXV40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C-EXV42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EP-22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MLT-D203E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TK-170 Заправка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30A (CF230A)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 xml:space="preserve">703 Заправка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90A (CE390A)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92A (C4092A)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96A (C4096A)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49A (Q5949A)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712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TK-130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TK-3110 Заправка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C-EXV33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MLT-D203S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TK-475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013R00589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SCX-4720D5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05A (CE505A)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35A (CB435A)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TK-350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106R02306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106R02308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E-16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SCX-4720D5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w:t>
            </w:r>
            <w:r>
              <w:rPr>
                <w:rFonts w:ascii="Calibri" w:hAnsi="Calibri"/>
                <w:sz w:val="12"/>
                <w:szCs w:val="12"/>
              </w:rPr>
              <w:t>MLT-D103L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05X (CE505X)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101R00435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106R01371 Заправка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106R02310 Заправка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106R02312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12A (Q2612A)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106R02312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113R00668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718 Magenta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 xml:space="preserve">106R01149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106R02306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Lexmark 525H (52D5H00)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78A (CE278A)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78A (CE278A)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w:t>
            </w:r>
            <w:r>
              <w:rPr>
                <w:rFonts w:ascii="Calibri" w:hAnsi="Calibri"/>
                <w:sz w:val="12"/>
                <w:szCs w:val="12"/>
              </w:rPr>
              <w:t>106R02304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Xerox 106R03621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Xerox 113R00762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85A (CE285A)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80A (CF280A)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Kyocera </w:t>
            </w:r>
            <w:r>
              <w:rPr>
                <w:rFonts w:ascii="Calibri" w:hAnsi="Calibri"/>
                <w:sz w:val="12"/>
                <w:szCs w:val="12"/>
              </w:rPr>
              <w:t>370AB000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Kyocera TK-1120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Lexmark 500Z (50F0Z00)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Samsung MLT-D117S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FX-10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HP </w:t>
            </w:r>
            <w:r>
              <w:rPr>
                <w:rFonts w:ascii="Calibri" w:hAnsi="Calibri"/>
                <w:sz w:val="12"/>
                <w:szCs w:val="12"/>
              </w:rPr>
              <w:t xml:space="preserve">53A (Q7553A) Восстановление картриджа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24A (Q2624A)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Lexmark 605HE (60F5H0E)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HP 92A (C4092A)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Samsung MLT-D209L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Canon </w:t>
            </w:r>
            <w:r>
              <w:rPr>
                <w:rFonts w:ascii="Calibri" w:hAnsi="Calibri"/>
                <w:sz w:val="12"/>
                <w:szCs w:val="12"/>
              </w:rPr>
              <w:t>718 Yellow Заправка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Canon C-EXV42 Восстановление картриджа</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181631580100563160100100190012620242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и поставка компьютеров персональных настольных в сборе</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в течении 15 (пятнадцати)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07.2018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Запрет на допуск товаров, услуг при осуществлении закупок, а также ограничения и условия допуска в соответствии с требова</w:t>
            </w:r>
            <w:r>
              <w:rPr>
                <w:rFonts w:ascii="Calibri" w:hAnsi="Calibri"/>
                <w:sz w:val="12"/>
                <w:szCs w:val="12"/>
              </w:rPr>
              <w:t>ниями, установленными статьей 14 Федерального закона № 44-ФЗ</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Установлены ограничения и условия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w:t>
            </w:r>
            <w:r>
              <w:rPr>
                <w:rFonts w:ascii="Calibri" w:hAnsi="Calibri"/>
                <w:sz w:val="12"/>
                <w:szCs w:val="12"/>
              </w:rPr>
              <w:t xml:space="preserve">униципальных нужд в соответствии с постановлением Правительства Российской Федерации от 26.09.2016 № 968 </w:t>
            </w:r>
            <w:r>
              <w:rPr>
                <w:rFonts w:ascii="Calibri" w:hAnsi="Calibri"/>
                <w:sz w:val="12"/>
                <w:szCs w:val="12"/>
                <w:lang w:val="en-US"/>
              </w:rPr>
              <w:t>«</w:t>
            </w:r>
            <w:r>
              <w:rPr>
                <w:rFonts w:ascii="Calibri" w:hAnsi="Calibri"/>
                <w:sz w:val="12"/>
                <w:szCs w:val="12"/>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w:t>
            </w:r>
            <w:r>
              <w:rPr>
                <w:rFonts w:ascii="Calibri" w:hAnsi="Calibri"/>
                <w:sz w:val="12"/>
                <w:szCs w:val="12"/>
              </w:rPr>
              <w:t xml:space="preserve"> для обеспечения государственных и муниципальных нужд</w:t>
            </w:r>
            <w:r>
              <w:rPr>
                <w:rFonts w:ascii="Calibri" w:hAnsi="Calibri"/>
                <w:sz w:val="12"/>
                <w:szCs w:val="12"/>
                <w:lang w:val="en-US"/>
              </w:rPr>
              <w:t xml:space="preserve">». </w:t>
            </w:r>
            <w:r>
              <w:rPr>
                <w:rFonts w:ascii="Calibri" w:hAnsi="Calibri"/>
                <w:sz w:val="12"/>
                <w:szCs w:val="12"/>
              </w:rPr>
              <w:t>В соответствии с пунктом 4 постановления Правительства № 968, в случае если заявка, которая содержит предложение о поставке отдельных видов радиоэлектронной продукции, включенных в перечень и происход</w:t>
            </w:r>
            <w:r>
              <w:rPr>
                <w:rFonts w:ascii="Calibri" w:hAnsi="Calibri"/>
                <w:sz w:val="12"/>
                <w:szCs w:val="12"/>
              </w:rPr>
              <w:t>ящих из иностранных государств, не отклоняется в соответствии с установленными постановления Правительства № 968 ограничениями, применяются условия допуска для целей осуществления закупок товаров, происходящих из иностранного государства или группы иностра</w:t>
            </w:r>
            <w:r>
              <w:rPr>
                <w:rFonts w:ascii="Calibri" w:hAnsi="Calibri"/>
                <w:sz w:val="12"/>
                <w:szCs w:val="12"/>
              </w:rPr>
              <w:t xml:space="preserve">нных государств, установленные Минэкономразвития России (Приказ Минэкономразвития России от 25.03.2014 № 155 </w:t>
            </w:r>
            <w:r>
              <w:rPr>
                <w:rFonts w:ascii="Calibri" w:hAnsi="Calibri"/>
                <w:sz w:val="12"/>
                <w:szCs w:val="12"/>
                <w:lang w:val="en-US"/>
              </w:rPr>
              <w:t>«</w:t>
            </w:r>
            <w:r>
              <w:rPr>
                <w:rFonts w:ascii="Calibri" w:hAnsi="Calibri"/>
                <w:sz w:val="12"/>
                <w:szCs w:val="12"/>
              </w:rPr>
              <w:t>Об условиях допуска товаров, происходящих из иностранных государств, для целей осуществления закупок товаров, работ, услуг для обеспечения государ</w:t>
            </w:r>
            <w:r>
              <w:rPr>
                <w:rFonts w:ascii="Calibri" w:hAnsi="Calibri"/>
                <w:sz w:val="12"/>
                <w:szCs w:val="12"/>
              </w:rPr>
              <w:t>ственных и муниципальных нужд</w:t>
            </w:r>
            <w:r>
              <w:rPr>
                <w:rFonts w:ascii="Calibri" w:hAnsi="Calibri"/>
                <w:sz w:val="12"/>
                <w:szCs w:val="12"/>
                <w:lang w:val="en-US"/>
              </w:rPr>
              <w:t>».</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соответствии с пунктом 3 Приказа № 155 при проведении данного аукциона, Участникам аукциона,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 (ЕЭ</w:t>
            </w:r>
            <w:r>
              <w:rPr>
                <w:rFonts w:ascii="Calibri" w:hAnsi="Calibri"/>
                <w:sz w:val="12"/>
                <w:szCs w:val="12"/>
              </w:rPr>
              <w:t>С), предоставляются преференции в отношении цены контракта в размере 15 процентов в порядке, предусмотренном пунктом 7 Приказа № 155, в случае наличия в составе заявок на участие в аукционе документа, подтверждающего страну происхождения товара из государс</w:t>
            </w:r>
            <w:r>
              <w:rPr>
                <w:rFonts w:ascii="Calibri" w:hAnsi="Calibri"/>
                <w:sz w:val="12"/>
                <w:szCs w:val="12"/>
              </w:rPr>
              <w:t>тв - членов ЕЭС, а именно, декларации Участника аукциона, подтверждающей страну происхождения товара*. Согласно пункту 7 Приказа № 155, при осуществлении закупок товаров для обеспечения государственных и муниципальных нужд путем проведения аукциона, в случ</w:t>
            </w:r>
            <w:r>
              <w:rPr>
                <w:rFonts w:ascii="Calibri" w:hAnsi="Calibri"/>
                <w:sz w:val="12"/>
                <w:szCs w:val="12"/>
              </w:rPr>
              <w:t>ае если победителем аукциона представлена заявка на участие в аукционе, которая содержит предложение о поставке товаров, указанных в пункте 1 Приказа № 155, происходящих из иностранных государств, за исключением товаров, происходящих из государств - членов</w:t>
            </w:r>
            <w:r>
              <w:rPr>
                <w:rFonts w:ascii="Calibri" w:hAnsi="Calibri"/>
                <w:sz w:val="12"/>
                <w:szCs w:val="12"/>
              </w:rPr>
              <w:t xml:space="preserve"> ЕЭС, Контракт с таким победителем аукциона заключается по цене, предложенной Участником аукциона, сниженной на 15 процентов от предложенной цены Контракта. При осуществлении закупок товаров, являющихся предметом данного аукциона, порядок, установленный пу</w:t>
            </w:r>
            <w:r>
              <w:rPr>
                <w:rFonts w:ascii="Calibri" w:hAnsi="Calibri"/>
                <w:sz w:val="12"/>
                <w:szCs w:val="12"/>
              </w:rPr>
              <w:t>нктами 3, 7 Приказа № 155, не применяется в случаях, если: а) в рамках данного аукциона предполагается поставка товаров, только часть из которых включена в перечень товаров, указанных в пункте 1 Приказа № 155; б) данный аукцион признается не состоявшимся в</w:t>
            </w:r>
            <w:r>
              <w:rPr>
                <w:rFonts w:ascii="Calibri" w:hAnsi="Calibri"/>
                <w:sz w:val="12"/>
                <w:szCs w:val="12"/>
              </w:rPr>
              <w:t xml:space="preserve"> случаях, указанных в частях 1 - 3.1 статьи 71 Закона о контрактной системе; в) в заявках на участие в данном аукционе не содержится предложений о поставке товаров, произведенных на территории государств - членов ЕЭС, указанных в пункте 1 Приказа № 155; г)</w:t>
            </w:r>
            <w:r>
              <w:rPr>
                <w:rFonts w:ascii="Calibri" w:hAnsi="Calibri"/>
                <w:sz w:val="12"/>
                <w:szCs w:val="12"/>
              </w:rPr>
              <w:t xml:space="preserve"> в рамках одного аукциона (лота) предполагается поставка товаров, указанных в пункте 1 Приказа № 155, и участник аукциона, признанный победителем, в своей заявке предлагает к поставке товары, произведенные на территории государств - членов ЕЭС, и иностранн</w:t>
            </w:r>
            <w:r>
              <w:rPr>
                <w:rFonts w:ascii="Calibri" w:hAnsi="Calibri"/>
                <w:sz w:val="12"/>
                <w:szCs w:val="12"/>
              </w:rPr>
              <w:t>ого происхождения, при этом стоимость товаров, произведенных на территории государств - членов ЕЭС, составляет более половины (более 50%) стоимости всех предложенных таким участником товаров. Для целей реализации Приказа № 155 настоящей документацией об ау</w:t>
            </w:r>
            <w:r>
              <w:rPr>
                <w:rFonts w:ascii="Calibri" w:hAnsi="Calibri"/>
                <w:sz w:val="12"/>
                <w:szCs w:val="12"/>
              </w:rPr>
              <w:t>кционе установлено требование об указании (декларировании) Участником аукциона в заявке на участие в аукционе страны происхождения* поставляемого товара. В случае если победителем аукциона в заявке на участие в аукционе не продекларировано соотношение доле</w:t>
            </w:r>
            <w:r>
              <w:rPr>
                <w:rFonts w:ascii="Calibri" w:hAnsi="Calibri"/>
                <w:sz w:val="12"/>
                <w:szCs w:val="12"/>
              </w:rPr>
              <w:t>й товаров, произведенных на территории государств - членов ЕЭС, и иностранного происхождения, то указанная доля товаров исчисляется по цене за единицу товара, полученной при обосновании начальной (максимальной) цены контракта. Ответственность за достоверно</w:t>
            </w:r>
            <w:r>
              <w:rPr>
                <w:rFonts w:ascii="Calibri" w:hAnsi="Calibri"/>
                <w:sz w:val="12"/>
                <w:szCs w:val="12"/>
              </w:rPr>
              <w:t>сть сведений о стране происхождения товара, указанного в заявке на участие в аукционе несет Участник аукциона. * Наименование страны происхождения товаров указывается в соответствии с Общероссийским классификатором стран мира ОК (МК (ИСО 3166) 004-97) 025-</w:t>
            </w:r>
            <w:r>
              <w:rPr>
                <w:rFonts w:ascii="Calibri" w:hAnsi="Calibri"/>
                <w:sz w:val="12"/>
                <w:szCs w:val="12"/>
              </w:rPr>
              <w:t>2001.</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w:t>
            </w:r>
            <w:r>
              <w:rPr>
                <w:rFonts w:ascii="Calibri" w:hAnsi="Calibri"/>
                <w:sz w:val="12"/>
                <w:szCs w:val="12"/>
              </w:rPr>
              <w:t>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Приказ ФНС России от 20.03.2018 № ММВ-7-10/158@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w:t>
            </w:r>
            <w:r>
              <w:rPr>
                <w:rFonts w:ascii="Calibri" w:hAnsi="Calibri"/>
                <w:sz w:val="12"/>
                <w:szCs w:val="12"/>
              </w:rPr>
              <w:t>обработки данных: запоминающие устройства, устройства ввода, устройства вывода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Штука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796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181631580100563160100100200017112243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Осуществление строительного контроля за проведением капитального ремонта объекта: "Нежелые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w:t>
            </w:r>
            <w:r>
              <w:rPr>
                <w:rFonts w:ascii="Calibri" w:hAnsi="Calibri"/>
                <w:sz w:val="12"/>
                <w:szCs w:val="12"/>
              </w:rPr>
              <w:t>амарская область, г. Самара, Красноглинский район, ул. Сергея Лазо, д. 2а, корпус 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w:t>
            </w:r>
            <w:r>
              <w:rPr>
                <w:rFonts w:ascii="Calibri" w:hAnsi="Calibri"/>
                <w:sz w:val="12"/>
                <w:szCs w:val="12"/>
              </w:rPr>
              <w:t xml:space="preserve">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Планируемый срок (сроки отдельных этапов) поставки товаров (выполнения работ, оказания услуг): Начальный срок оказания услуг – с даты заключения государственного контракта; Конечный срок ока</w:t>
            </w:r>
            <w:r>
              <w:rPr>
                <w:rFonts w:ascii="Calibri" w:hAnsi="Calibri"/>
                <w:sz w:val="12"/>
                <w:szCs w:val="12"/>
              </w:rPr>
              <w:t>зания услуг – дата подписания Заказчиком и Подрядчиком общего акта сдачи-приемки выполненных работ, предусмотренного государственным контрактом на выполнение работ по капитальному ремонту объекта, но не позднее 25.12.2018.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04.2018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Осуществление строительного контроля за проведением капитального ремонта объекта: "</w:t>
            </w:r>
            <w:r>
              <w:rPr>
                <w:rFonts w:ascii="Calibri" w:hAnsi="Calibri"/>
                <w:sz w:val="12"/>
                <w:szCs w:val="12"/>
              </w:rPr>
              <w:t>Нежелые помещения ИФНС России по Красноглинскому району г. Самары и Межрайонной ИФНС России по крупнейшим налогоплательщикам по Самарской области, расположенное по адресу: Самарская область, г. Самара, Красноглинский район, ул. Сергея Лазо, д. 2а, корпус 8</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условиями проекта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181631580100563160100100210014334244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Выполнение ремонта фасада здания гаража УФНС России по Самарской области, расположенного по адресу: г. Самара, ул. Мичурина, д. 3</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194937.79</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194937.79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194937.79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Ежедневно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в течение 15 (пятнадцати) рабочих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19493.78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05.2018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Выполнение </w:t>
            </w:r>
            <w:r>
              <w:rPr>
                <w:rFonts w:ascii="Calibri" w:hAnsi="Calibri"/>
                <w:sz w:val="12"/>
                <w:szCs w:val="12"/>
              </w:rPr>
              <w:t>ремонта фасада здания гаража УФНС России по Самарской области, расположенного по адресу: г. Самара, ул. Мичурина, д. 3</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Функциональные, 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181631580100563160100100220012620242</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и поставка сканеров штрих-кода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техническим заданием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Периодичность поставки товаров (выполнения работ, оказания услуг): Один раз в год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Планируемый срок (сроки отдельных этапов) поставки товаров (выполнения работ, оказания </w:t>
            </w:r>
            <w:r>
              <w:rPr>
                <w:rFonts w:ascii="Calibri" w:hAnsi="Calibri"/>
                <w:sz w:val="12"/>
                <w:szCs w:val="12"/>
              </w:rPr>
              <w:t>услуг): Не позднее 20 (двадцати) дней с даты заключения Контракта.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06.2018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12.2018</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нет</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да</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Нет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Сканеры</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Функциональные, </w:t>
            </w:r>
            <w:r>
              <w:rPr>
                <w:rFonts w:ascii="Calibri" w:hAnsi="Calibri"/>
                <w:sz w:val="12"/>
                <w:szCs w:val="12"/>
              </w:rPr>
              <w:t>технические, качественные, эксплуатационные характеристики: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техническим заданием</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Условная единица</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876</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Услуги </w:t>
            </w:r>
            <w:r>
              <w:rPr>
                <w:rFonts w:ascii="Calibri" w:hAnsi="Calibri"/>
                <w:sz w:val="12"/>
                <w:szCs w:val="12"/>
              </w:rPr>
              <w:t>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w:t>
            </w:r>
            <w:r>
              <w:rPr>
                <w:rFonts w:ascii="Calibri" w:hAnsi="Calibri"/>
                <w:sz w:val="12"/>
                <w:szCs w:val="12"/>
              </w:rPr>
              <w:t>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(п.23 ч.1 ст.93 Федерального за</w:t>
            </w:r>
            <w:r>
              <w:rPr>
                <w:rFonts w:ascii="Calibri" w:hAnsi="Calibri"/>
                <w:sz w:val="12"/>
                <w:szCs w:val="12"/>
              </w:rPr>
              <w:t>кона №44-ФЗ)</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181631580100563160100100130010000244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Товары, работы или услуги на сумму, не превышающую 100 тыс. руб. (п.4 ч.1 ст.93 Федерального закона №44-ФЗ)</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11971062.69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11971062.69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Использование в соответствии с законодательством Российской Федерации экономии, полученной при осуществлении закупки</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Изменение закупки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Приказ </w:t>
            </w:r>
            <w:r>
              <w:rPr>
                <w:rFonts w:ascii="Calibri" w:hAnsi="Calibri"/>
                <w:sz w:val="12"/>
                <w:szCs w:val="12"/>
              </w:rPr>
              <w:t>УФНС России по Самарской области от 19.04.2018 № 01-09/019</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181631580100563160100100140010000244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9856162.69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9856162.69</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181631580100563160100100140020000244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1469200.00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1469200.00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181631580100563160100100140030000244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181631580100563160100100140040000244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645700.00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645700.00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Предусмотрено на осуществление закупок - всего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145934833.15</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158309095.84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68027895.84</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45140600.00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45140600.00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r w:rsidR="00000000">
        <w:trPr>
          <w:divId w:val="1835680310"/>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том числе: закупок путем проведения запроса котировок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X</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939"/>
        <w:gridCol w:w="2765"/>
        <w:gridCol w:w="1258"/>
        <w:gridCol w:w="2553"/>
      </w:tblGrid>
      <w:tr w:rsidR="00000000">
        <w:trPr>
          <w:divId w:val="1402944798"/>
        </w:trPr>
        <w:tc>
          <w:tcPr>
            <w:tcW w:w="3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Ответственный исполнитель </w:t>
            </w:r>
          </w:p>
        </w:tc>
        <w:tc>
          <w:tcPr>
            <w:tcW w:w="2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Заместитель руководителя</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2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Литонин</w:t>
            </w:r>
            <w:r>
              <w:rPr>
                <w:rFonts w:ascii="Calibri" w:hAnsi="Calibri"/>
                <w:sz w:val="22"/>
                <w:szCs w:val="22"/>
                <w:lang w:val="en-US"/>
              </w:rPr>
              <w:t> </w:t>
            </w:r>
            <w:r>
              <w:rPr>
                <w:rFonts w:ascii="Calibri" w:hAnsi="Calibri"/>
                <w:sz w:val="22"/>
                <w:szCs w:val="22"/>
              </w:rPr>
              <w:t>А.</w:t>
            </w:r>
            <w:r>
              <w:rPr>
                <w:rFonts w:ascii="Calibri" w:hAnsi="Calibri"/>
                <w:sz w:val="22"/>
                <w:szCs w:val="22"/>
                <w:lang w:val="en-US"/>
              </w:rPr>
              <w:t> </w:t>
            </w:r>
            <w:r>
              <w:rPr>
                <w:rFonts w:ascii="Calibri" w:hAnsi="Calibri"/>
                <w:sz w:val="22"/>
                <w:szCs w:val="22"/>
              </w:rPr>
              <w:t xml:space="preserve">В. </w:t>
            </w:r>
          </w:p>
        </w:tc>
      </w:tr>
      <w:tr w:rsidR="00000000">
        <w:trPr>
          <w:divId w:val="1402944798"/>
        </w:trPr>
        <w:tc>
          <w:tcPr>
            <w:tcW w:w="3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  </w:t>
            </w:r>
          </w:p>
        </w:tc>
        <w:tc>
          <w:tcPr>
            <w:tcW w:w="28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(должность) </w:t>
            </w:r>
          </w:p>
        </w:t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26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(расшифровка подписи) </w:t>
            </w:r>
          </w:p>
        </w:tc>
      </w:tr>
    </w:tbl>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960"/>
        <w:gridCol w:w="960"/>
        <w:gridCol w:w="960"/>
        <w:gridCol w:w="1031"/>
      </w:tblGrid>
      <w:tr w:rsidR="0000000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«01»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06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г. </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ФОРМА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обоснования закупок товаров, работ и услуг для </w:t>
      </w:r>
      <w:r>
        <w:rPr>
          <w:rFonts w:ascii="Calibri" w:hAnsi="Calibri"/>
          <w:b/>
          <w:bCs/>
          <w:sz w:val="21"/>
          <w:szCs w:val="21"/>
        </w:rPr>
        <w:t xml:space="preserve">обеспечения государственных и муниципальных нужд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1"/>
          <w:szCs w:val="21"/>
        </w:rPr>
      </w:pPr>
      <w:r>
        <w:rPr>
          <w:rFonts w:ascii="Calibri" w:hAnsi="Calibri"/>
          <w:b/>
          <w:bCs/>
          <w:sz w:val="21"/>
          <w:szCs w:val="21"/>
        </w:rPr>
        <w:t xml:space="preserve">при формировании и утверждении плана-графика закупок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250"/>
        <w:gridCol w:w="1392"/>
        <w:gridCol w:w="873"/>
      </w:tblGrid>
      <w:tr w:rsidR="00000000">
        <w:trPr>
          <w:divId w:val="1704550437"/>
        </w:trPr>
        <w:tc>
          <w:tcPr>
            <w:tcW w:w="8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Вид документа (базовый (0), измененный (порядковый код изменения плана-графика закупок) </w:t>
            </w:r>
          </w:p>
        </w:tc>
        <w:tc>
          <w:tcPr>
            <w:tcW w:w="14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right"/>
              <w:rPr>
                <w:rFonts w:ascii="Calibri" w:hAnsi="Calibri"/>
                <w:sz w:val="22"/>
                <w:szCs w:val="22"/>
              </w:rPr>
            </w:pPr>
            <w:r>
              <w:rPr>
                <w:rFonts w:ascii="Calibri" w:hAnsi="Calibri"/>
                <w:sz w:val="22"/>
                <w:szCs w:val="22"/>
              </w:rPr>
              <w:t xml:space="preserve">изменения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10</w:t>
            </w:r>
          </w:p>
        </w:tc>
      </w:tr>
      <w:tr w:rsidR="00000000">
        <w:trPr>
          <w:divId w:val="1704550437"/>
        </w:trPr>
        <w:tc>
          <w:tcPr>
            <w:tcW w:w="88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измененный</w:t>
            </w:r>
          </w:p>
        </w:tc>
        <w:tc>
          <w:tcPr>
            <w:tcW w:w="14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40"/>
        <w:gridCol w:w="2350"/>
        <w:gridCol w:w="1265"/>
        <w:gridCol w:w="1008"/>
        <w:gridCol w:w="1021"/>
        <w:gridCol w:w="1150"/>
        <w:gridCol w:w="1050"/>
        <w:gridCol w:w="927"/>
        <w:gridCol w:w="905"/>
        <w:gridCol w:w="1054"/>
      </w:tblGrid>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 п/п </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Идентификационный код закупки </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Наименование объекта закупки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Начальная (максимальная) цена контракта, контракта заключаемого с единственным поставщиком (подрядчиком, исполнителем) </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Наименование метода определения и обоснования начальной (максимальн</w:t>
            </w:r>
            <w:r>
              <w:rPr>
                <w:rFonts w:ascii="Calibri" w:hAnsi="Calibri"/>
                <w:b/>
                <w:bCs/>
                <w:sz w:val="12"/>
                <w:szCs w:val="12"/>
              </w:rPr>
              <w:t xml:space="preserve">ой) цены контракта, цены контракта, заключаемого с единственным поставщиком (подрядчиком, исполнителем)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w:t>
            </w:r>
            <w:r>
              <w:rPr>
                <w:rFonts w:ascii="Calibri" w:hAnsi="Calibri"/>
                <w:b/>
                <w:bCs/>
                <w:sz w:val="12"/>
                <w:szCs w:val="12"/>
              </w:rPr>
              <w:t>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w:t>
            </w:r>
            <w:r>
              <w:rPr>
                <w:rFonts w:ascii="Calibri" w:hAnsi="Calibri"/>
                <w:b/>
                <w:bCs/>
                <w:sz w:val="12"/>
                <w:szCs w:val="12"/>
              </w:rPr>
              <w:t xml:space="preserve">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Обоснование начальной (м</w:t>
            </w:r>
            <w:r>
              <w:rPr>
                <w:rFonts w:ascii="Calibri" w:hAnsi="Calibri"/>
                <w:b/>
                <w:bCs/>
                <w:sz w:val="12"/>
                <w:szCs w:val="12"/>
              </w:rPr>
              <w:t xml:space="preserve">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Способ определения поставщика (подрядчика, исполнителя)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выбранного способа определения поставщика (подрядчика, исполнителя)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b/>
                <w:bCs/>
                <w:sz w:val="12"/>
                <w:szCs w:val="12"/>
              </w:rPr>
              <w:t xml:space="preserve">Обоснование дополнительных требований к участникам закупки (при наличии таких требований)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181631580100563160100100010018110244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Оказание услуг по управлению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УФНС России по Самарской области и подв</w:t>
            </w:r>
            <w:r>
              <w:rPr>
                <w:rFonts w:ascii="Calibri" w:hAnsi="Calibri"/>
                <w:sz w:val="12"/>
                <w:szCs w:val="12"/>
              </w:rPr>
              <w:t>едомственных инспекций на 2019 и 2020 года</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59501400.00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w:t>
            </w:r>
            <w:r>
              <w:rPr>
                <w:rFonts w:ascii="Calibri" w:hAnsi="Calibri"/>
                <w:sz w:val="12"/>
                <w:szCs w:val="12"/>
              </w:rPr>
              <w:t>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181631580100563160100100010028110244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Оказание услуг по управлению эксплуатационным обслуживанием зданий, </w:t>
            </w:r>
            <w:r>
              <w:rPr>
                <w:rFonts w:ascii="Calibri" w:hAnsi="Calibri"/>
                <w:sz w:val="12"/>
                <w:szCs w:val="12"/>
              </w:rPr>
              <w:t xml:space="preserve">инженерно-технических систем, оборудования и санитарно-техническому содержанию зданий и прилегающей территории Межрайонных инспекций ФНС России по Самарской области на 2019 и 2020 года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30779800.00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w:t>
            </w:r>
            <w:r>
              <w:rPr>
                <w:rFonts w:ascii="Calibri" w:hAnsi="Calibri"/>
                <w:sz w:val="12"/>
                <w:szCs w:val="12"/>
              </w:rPr>
              <w:t>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181631580100563160100100020014120243</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Капитальный ремонт объекта: "Нежелые помещения ИФНС России по Красноглинскому району г. Самары и Межрайонной ИФНС России по крупнейшим налогоплательщикам по </w:t>
            </w:r>
            <w:r>
              <w:rPr>
                <w:rFonts w:ascii="Calibri" w:hAnsi="Calibri"/>
                <w:sz w:val="12"/>
                <w:szCs w:val="12"/>
              </w:rPr>
              <w:t>Самарской области, расположенное по адресу: Самарская область, г. Самара, Красноглинский район, ул. Сергея Лазо, д. 2а, корпус 8"</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31025390.00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Проектно-сметный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утвержденной проектно-сметной документацией</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w:t>
            </w:r>
            <w:r>
              <w:rPr>
                <w:rFonts w:ascii="Calibri" w:hAnsi="Calibri"/>
                <w:sz w:val="12"/>
                <w:szCs w:val="12"/>
              </w:rPr>
              <w:t>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181631580100563160100100030011723244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конвертов почтовых немаркированных для нужд УФНС России по Самарской области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752000.00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Конкурентный </w:t>
            </w:r>
            <w:r>
              <w:rPr>
                <w:rFonts w:ascii="Calibri" w:hAnsi="Calibri"/>
                <w:sz w:val="12"/>
                <w:szCs w:val="12"/>
              </w:rPr>
              <w:t>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181631580100563160100100040011920244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автомобильного бензина и дизельного топлива для нужд УФНС России по Самарской области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688600.00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Конкурентный </w:t>
            </w:r>
            <w:r>
              <w:rPr>
                <w:rFonts w:ascii="Calibri" w:hAnsi="Calibri"/>
                <w:sz w:val="12"/>
                <w:szCs w:val="12"/>
              </w:rPr>
              <w:t>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181631580100563160100100050011812244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Изготовление и поставка бланков</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168367.60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w:t>
            </w:r>
            <w:r>
              <w:rPr>
                <w:rFonts w:ascii="Calibri" w:hAnsi="Calibri"/>
                <w:sz w:val="12"/>
                <w:szCs w:val="12"/>
              </w:rPr>
              <w:t>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181631580100563160100100060011712244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бумаги для офисной техники УФНС России по Самарской области </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Конкурентный </w:t>
            </w:r>
            <w:r>
              <w:rPr>
                <w:rFonts w:ascii="Calibri" w:hAnsi="Calibri"/>
                <w:sz w:val="12"/>
                <w:szCs w:val="12"/>
              </w:rPr>
              <w:t>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181631580100563160100100070013513244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электрической энергии для административных зданий расположенных по адресам: г. Самара, ул.Циолковского,9; ул. Мичурина, 3</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3293760.00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181631580100563160100100080013530244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Поставка </w:t>
            </w:r>
            <w:r>
              <w:rPr>
                <w:rFonts w:ascii="Calibri" w:hAnsi="Calibri"/>
                <w:sz w:val="12"/>
                <w:szCs w:val="12"/>
              </w:rPr>
              <w:t>тепловой энергии для административного здания расположенного по адресу: г. Самара, Циолковского, 9</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1011257.60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w:t>
            </w:r>
            <w:r>
              <w:rPr>
                <w:rFonts w:ascii="Calibri" w:hAnsi="Calibri"/>
                <w:sz w:val="12"/>
                <w:szCs w:val="12"/>
              </w:rPr>
              <w:t xml:space="preserve">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10</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181631580100563160100100090011712244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Поставка бумаги для офисной техники УФНС России по Самарской области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2982900.00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w:t>
            </w:r>
            <w:r>
              <w:rPr>
                <w:rFonts w:ascii="Calibri" w:hAnsi="Calibri"/>
                <w:sz w:val="12"/>
                <w:szCs w:val="12"/>
              </w:rPr>
              <w:t>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181631580100563160100100100013600244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Водоснабжение</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134080.16</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12</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181631580100563160100100110015310244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Оказание услуг почтовой связи по приему, обработке, пересылке и доставке (вручению) внутренней письменной корреспонденции, по пересылке уведомлений.</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750000.00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w:t>
            </w:r>
            <w:r>
              <w:rPr>
                <w:rFonts w:ascii="Calibri" w:hAnsi="Calibri"/>
                <w:sz w:val="12"/>
                <w:szCs w:val="12"/>
              </w:rPr>
              <w:t xml:space="preserve">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13</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181631580100563160100100150012620242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расходных материалов для оргтехники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3324100.00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w:t>
            </w:r>
            <w:r>
              <w:rPr>
                <w:rFonts w:ascii="Calibri" w:hAnsi="Calibri"/>
                <w:sz w:val="12"/>
                <w:szCs w:val="12"/>
              </w:rPr>
              <w:t xml:space="preserve">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181631580100563160100100160012620242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запасных частей для оргтехники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w:t>
            </w:r>
            <w:r>
              <w:rPr>
                <w:rFonts w:ascii="Calibri" w:hAnsi="Calibri"/>
                <w:sz w:val="12"/>
                <w:szCs w:val="12"/>
              </w:rPr>
              <w:t>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15</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181631580100563160100100170016110242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Услуги местной, внутривизовой телефонной связи</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280000.00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у единственного поставщика (подрядчика, исполнителя)</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Субъект естественных монополий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16</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181631580100563160100100180019511242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Заправка и восстановление картриджей</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5000000.00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оказания соответствующих услуг.</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w:t>
            </w:r>
            <w:r>
              <w:rPr>
                <w:rFonts w:ascii="Calibri" w:hAnsi="Calibri"/>
                <w:sz w:val="12"/>
                <w:szCs w:val="12"/>
              </w:rPr>
              <w:t>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17</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181631580100563160100100190012620242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Закупка и поставка компьютеров персональных настольных в сборе</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875500.00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w:t>
            </w:r>
            <w:r>
              <w:rPr>
                <w:rFonts w:ascii="Calibri" w:hAnsi="Calibri"/>
                <w:sz w:val="12"/>
                <w:szCs w:val="12"/>
              </w:rPr>
              <w:t>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w:t>
            </w:r>
            <w:r>
              <w:rPr>
                <w:rFonts w:ascii="Calibri" w:hAnsi="Calibri"/>
                <w:sz w:val="12"/>
                <w:szCs w:val="12"/>
              </w:rPr>
              <w:t>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181631580100563160100100200017112243</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Осуществление строительного контроля за проведением капитального ремонта объекта: "Нежелые помещения ИФНС России по Красноглинскому району г. Самары и </w:t>
            </w:r>
            <w:r>
              <w:rPr>
                <w:rFonts w:ascii="Calibri" w:hAnsi="Calibri"/>
                <w:sz w:val="12"/>
                <w:szCs w:val="12"/>
              </w:rPr>
              <w:t>Межрайонной ИФНС России по крупнейшим налогоплательщикам по Самарской области, расположенное по адресу: Самарская область, г. Самара, Красноглинский район, ул. Сергея Лазо, д. 2а, корпус 8"</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1193340.00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Проектно-сметный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В соответствии с ут</w:t>
            </w:r>
            <w:r>
              <w:rPr>
                <w:rFonts w:ascii="Calibri" w:hAnsi="Calibri"/>
                <w:sz w:val="12"/>
                <w:szCs w:val="12"/>
              </w:rPr>
              <w:t xml:space="preserve">вержденной проектно-сметной документацией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181631580100563160100100210014334244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Выполнение ремонта фасада здания гаража УФНС России по Самарской области, расположенного </w:t>
            </w:r>
            <w:r>
              <w:rPr>
                <w:rFonts w:ascii="Calibri" w:hAnsi="Calibri"/>
                <w:sz w:val="12"/>
                <w:szCs w:val="12"/>
              </w:rPr>
              <w:t>по адресу: г. Самара, ул. Мичурина, д. 3</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194937.79</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Для определения начальной (максимальной) цены Контракта методом сопоставимых </w:t>
            </w:r>
            <w:r>
              <w:rPr>
                <w:rFonts w:ascii="Calibri" w:hAnsi="Calibri"/>
                <w:sz w:val="12"/>
                <w:szCs w:val="12"/>
              </w:rPr>
              <w:t>рыночных цен Заказчиком направлялись запросы потенциальным подрядчикам обладающим опытом выполнения соответствующих работ</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Конкурентный способ определения поставщика</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20</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181631580100563160100100220012620242</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Закупка </w:t>
            </w:r>
            <w:r>
              <w:rPr>
                <w:rFonts w:ascii="Calibri" w:hAnsi="Calibri"/>
                <w:sz w:val="12"/>
                <w:szCs w:val="12"/>
              </w:rPr>
              <w:t>и поставка сканеров штрих-кода</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496500.00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w:t>
            </w:r>
            <w:r>
              <w:rPr>
                <w:rFonts w:ascii="Calibri" w:hAnsi="Calibri"/>
                <w:sz w:val="12"/>
                <w:szCs w:val="12"/>
              </w:rPr>
              <w:t xml:space="preserve">дающим опытом поставок соответствующих товаров.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Электронный аукцион</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Конкурентный способ определения поставщика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21</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181631580100563160100100130010000244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Услуги </w:t>
            </w:r>
            <w:r>
              <w:rPr>
                <w:rFonts w:ascii="Calibri" w:hAnsi="Calibri"/>
                <w:sz w:val="12"/>
                <w:szCs w:val="12"/>
              </w:rPr>
              <w:t>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w:t>
            </w:r>
            <w:r>
              <w:rPr>
                <w:rFonts w:ascii="Calibri" w:hAnsi="Calibri"/>
                <w:sz w:val="12"/>
                <w:szCs w:val="12"/>
              </w:rPr>
              <w:t>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(п.23 ч.1 ст.93 Федерального за</w:t>
            </w:r>
            <w:r>
              <w:rPr>
                <w:rFonts w:ascii="Calibri" w:hAnsi="Calibri"/>
                <w:sz w:val="12"/>
                <w:szCs w:val="12"/>
              </w:rPr>
              <w:t>кона №44-ФЗ)</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403200.00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Тарифный метод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В соответствии с утвержденными тарифами </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704673638"/>
        </w:trPr>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22</w:t>
            </w:r>
          </w:p>
        </w:tc>
        <w:tc>
          <w:tcPr>
            <w:tcW w:w="1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181631580100563160100100140010000244</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181631580100563160100100140020000244</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181631580100563160100100140030000244</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181631580100563160100100140040000244</w:t>
            </w:r>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Товары, работы или услуги на сумму, не превышающую 100 тыс. руб. (п.4 ч.1 ст.93 Федерального закона №44-ФЗ)</w:t>
            </w:r>
          </w:p>
        </w:tc>
        <w:tc>
          <w:tcPr>
            <w:tcW w:w="11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9856162.69</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1469200.00</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0.00</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645700.00</w:t>
            </w:r>
          </w:p>
        </w:tc>
        <w:tc>
          <w:tcPr>
            <w:tcW w:w="1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 xml:space="preserve">Метод сопоставимых рыночных цен (анализа рынка) </w:t>
            </w:r>
          </w:p>
        </w:tc>
        <w:tc>
          <w:tcPr>
            <w:tcW w:w="1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jc w:val="center"/>
              <w:rPr>
                <w:rFonts w:ascii="Calibri" w:hAnsi="Calibri"/>
                <w:sz w:val="12"/>
                <w:szCs w:val="12"/>
              </w:rPr>
            </w:pPr>
            <w:r>
              <w:rPr>
                <w:rFonts w:ascii="Calibri" w:hAnsi="Calibri"/>
                <w:sz w:val="12"/>
                <w:szCs w:val="12"/>
              </w:rPr>
              <w:t>Для определения начальной (максимальной) цены Контракта методом сопоставимых рыночных цен. Заказчиком направлялись запросы потенциальным поставщикам, обладающим опытом поставок соответствующих товаров.</w:t>
            </w:r>
          </w:p>
        </w:tc>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185"/>
        <w:gridCol w:w="1077"/>
        <w:gridCol w:w="596"/>
        <w:gridCol w:w="609"/>
        <w:gridCol w:w="1467"/>
        <w:gridCol w:w="384"/>
        <w:gridCol w:w="384"/>
        <w:gridCol w:w="292"/>
      </w:tblGrid>
      <w:tr w:rsidR="00000000">
        <w:trPr>
          <w:divId w:val="1318655198"/>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ВИХРОВ</w:t>
            </w:r>
            <w:r>
              <w:rPr>
                <w:rFonts w:ascii="Calibri" w:hAnsi="Calibri"/>
                <w:sz w:val="22"/>
                <w:szCs w:val="22"/>
                <w:lang w:val="en-US"/>
              </w:rPr>
              <w:t> </w:t>
            </w:r>
            <w:r>
              <w:rPr>
                <w:rFonts w:ascii="Calibri" w:hAnsi="Calibri"/>
                <w:sz w:val="22"/>
                <w:szCs w:val="22"/>
              </w:rPr>
              <w:t>АЛЕКСАНДР</w:t>
            </w:r>
            <w:r>
              <w:rPr>
                <w:rFonts w:ascii="Calibri" w:hAnsi="Calibri"/>
                <w:sz w:val="22"/>
                <w:szCs w:val="22"/>
                <w:lang w:val="en-US"/>
              </w:rPr>
              <w:t> </w:t>
            </w:r>
            <w:r>
              <w:rPr>
                <w:rFonts w:ascii="Calibri" w:hAnsi="Calibri"/>
                <w:sz w:val="22"/>
                <w:szCs w:val="22"/>
              </w:rPr>
              <w:t>ВЛАДИМИРОВИЧ,</w:t>
            </w:r>
            <w:r>
              <w:rPr>
                <w:rFonts w:ascii="Calibri" w:hAnsi="Calibri"/>
                <w:sz w:val="22"/>
                <w:szCs w:val="22"/>
                <w:lang w:val="en-US"/>
              </w:rPr>
              <w:t> </w:t>
            </w:r>
            <w:r>
              <w:rPr>
                <w:rFonts w:ascii="Calibri" w:hAnsi="Calibri"/>
                <w:sz w:val="22"/>
                <w:szCs w:val="22"/>
              </w:rPr>
              <w:t>Руководитель</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lang w:val="en-US"/>
              </w:rPr>
            </w:pPr>
            <w:r>
              <w:rPr>
                <w:rFonts w:ascii="Calibri" w:hAnsi="Calibri"/>
                <w:sz w:val="22"/>
                <w:szCs w:val="22"/>
                <w:lang w:val="en-US"/>
              </w:rPr>
              <w:t xml:space="preserve">«01»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06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20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18</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xml:space="preserve">г. </w:t>
            </w:r>
          </w:p>
        </w:tc>
      </w:tr>
      <w:tr w:rsidR="00000000">
        <w:trPr>
          <w:divId w:val="1318655198"/>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(Ф.И.О., должность руководителя (уполномоченного должностного лица) заказчика) </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(дата утверждения)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318655198"/>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Литонин</w:t>
            </w:r>
            <w:r>
              <w:rPr>
                <w:rFonts w:ascii="Calibri" w:hAnsi="Calibri"/>
                <w:sz w:val="22"/>
                <w:szCs w:val="22"/>
                <w:lang w:val="en-US"/>
              </w:rPr>
              <w:t> </w:t>
            </w:r>
            <w:r>
              <w:rPr>
                <w:rFonts w:ascii="Calibri" w:hAnsi="Calibri"/>
                <w:sz w:val="22"/>
                <w:szCs w:val="22"/>
              </w:rPr>
              <w:t>Александр</w:t>
            </w:r>
            <w:r>
              <w:rPr>
                <w:rFonts w:ascii="Calibri" w:hAnsi="Calibri"/>
                <w:sz w:val="22"/>
                <w:szCs w:val="22"/>
                <w:lang w:val="en-US"/>
              </w:rPr>
              <w:t> </w:t>
            </w:r>
            <w:r>
              <w:rPr>
                <w:rFonts w:ascii="Calibri" w:hAnsi="Calibri"/>
                <w:sz w:val="22"/>
                <w:szCs w:val="22"/>
              </w:rPr>
              <w:t>Владимирович</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М.П.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r w:rsidR="00000000">
        <w:trPr>
          <w:divId w:val="1318655198"/>
        </w:trPr>
        <w:tc>
          <w:tcPr>
            <w:tcW w:w="4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(Ф.И.О. ответственного исполнителя) </w:t>
            </w:r>
          </w:p>
        </w:tc>
        <w:tc>
          <w:tcPr>
            <w:tcW w:w="1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jc w:val="center"/>
              <w:rPr>
                <w:rFonts w:ascii="Calibri" w:hAnsi="Calibri"/>
                <w:sz w:val="22"/>
                <w:szCs w:val="22"/>
              </w:rPr>
            </w:pPr>
            <w:r>
              <w:rPr>
                <w:rFonts w:ascii="Calibri" w:hAnsi="Calibri"/>
                <w:sz w:val="22"/>
                <w:szCs w:val="22"/>
              </w:rPr>
              <w:t xml:space="preserve">(подпись)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lang w:val="en-US"/>
              </w:rPr>
            </w:pPr>
            <w:r>
              <w:rPr>
                <w:rFonts w:ascii="Calibri" w:hAnsi="Calibri"/>
                <w:sz w:val="22"/>
                <w:szCs w:val="22"/>
                <w:lang w:val="en-US"/>
              </w:rPr>
              <w:t xml:space="preserve">  </w:t>
            </w:r>
          </w:p>
        </w:tc>
        <w:tc>
          <w:tcPr>
            <w:tcW w:w="1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c>
          <w:tcPr>
            <w:tcW w:w="10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tc>
      </w:tr>
    </w:tbl>
    <w:p w:rsidR="00000000" w:rsidRDefault="00EF7972">
      <w:pPr>
        <w:pStyle w:val="a3"/>
        <w:spacing w:before="0" w:beforeAutospacing="0" w:after="0" w:afterAutospacing="0"/>
        <w:rPr>
          <w:rFonts w:ascii="Calibri" w:hAnsi="Calibri"/>
          <w:sz w:val="22"/>
          <w:szCs w:val="22"/>
        </w:rPr>
      </w:pPr>
      <w:r>
        <w:rPr>
          <w:rFonts w:ascii="Calibri" w:hAnsi="Calibri"/>
          <w:sz w:val="22"/>
          <w:szCs w:val="22"/>
        </w:rPr>
        <w:t> </w:t>
      </w:r>
    </w:p>
    <w:p w:rsidR="00000000" w:rsidRDefault="00EF7972">
      <w:pPr>
        <w:pStyle w:val="a3"/>
        <w:spacing w:before="0" w:beforeAutospacing="0" w:after="0" w:afterAutospacing="0"/>
        <w:rPr>
          <w:rFonts w:ascii="Calibri" w:hAnsi="Calibri"/>
          <w:color w:val="666666"/>
          <w:sz w:val="18"/>
          <w:szCs w:val="18"/>
        </w:rPr>
      </w:pPr>
      <w:r>
        <w:rPr>
          <w:rFonts w:ascii="Calibri" w:hAnsi="Calibri"/>
          <w:color w:val="666666"/>
          <w:sz w:val="18"/>
          <w:szCs w:val="18"/>
        </w:rPr>
        <w:t>Вставлено из &lt;</w:t>
      </w:r>
      <w:hyperlink r:id="rId5" w:history="1">
        <w:r>
          <w:rPr>
            <w:rStyle w:val="a4"/>
            <w:rFonts w:ascii="Calibri" w:hAnsi="Calibri"/>
            <w:sz w:val="18"/>
            <w:szCs w:val="18"/>
          </w:rPr>
          <w:t>http://zakupki.gov.ru/epz/orderplan/printForm/view.html?printFormId=14266319</w:t>
        </w:r>
      </w:hyperlink>
      <w:r>
        <w:rPr>
          <w:rFonts w:ascii="Calibri" w:hAnsi="Calibri"/>
          <w:color w:val="666666"/>
          <w:sz w:val="18"/>
          <w:szCs w:val="18"/>
        </w:rPr>
        <w:t>&gt;</w:t>
      </w: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EF7972"/>
    <w:rsid w:val="00E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5198">
      <w:marLeft w:val="0"/>
      <w:marRight w:val="0"/>
      <w:marTop w:val="0"/>
      <w:marBottom w:val="0"/>
      <w:divBdr>
        <w:top w:val="none" w:sz="0" w:space="0" w:color="auto"/>
        <w:left w:val="none" w:sz="0" w:space="0" w:color="auto"/>
        <w:bottom w:val="none" w:sz="0" w:space="0" w:color="auto"/>
        <w:right w:val="none" w:sz="0" w:space="0" w:color="auto"/>
      </w:divBdr>
    </w:div>
    <w:div w:id="1402944798">
      <w:marLeft w:val="0"/>
      <w:marRight w:val="0"/>
      <w:marTop w:val="0"/>
      <w:marBottom w:val="0"/>
      <w:divBdr>
        <w:top w:val="none" w:sz="0" w:space="0" w:color="auto"/>
        <w:left w:val="none" w:sz="0" w:space="0" w:color="auto"/>
        <w:bottom w:val="none" w:sz="0" w:space="0" w:color="auto"/>
        <w:right w:val="none" w:sz="0" w:space="0" w:color="auto"/>
      </w:divBdr>
    </w:div>
    <w:div w:id="1457218664">
      <w:marLeft w:val="0"/>
      <w:marRight w:val="0"/>
      <w:marTop w:val="0"/>
      <w:marBottom w:val="0"/>
      <w:divBdr>
        <w:top w:val="none" w:sz="0" w:space="0" w:color="auto"/>
        <w:left w:val="none" w:sz="0" w:space="0" w:color="auto"/>
        <w:bottom w:val="none" w:sz="0" w:space="0" w:color="auto"/>
        <w:right w:val="none" w:sz="0" w:space="0" w:color="auto"/>
      </w:divBdr>
    </w:div>
    <w:div w:id="1469665050">
      <w:marLeft w:val="0"/>
      <w:marRight w:val="0"/>
      <w:marTop w:val="0"/>
      <w:marBottom w:val="0"/>
      <w:divBdr>
        <w:top w:val="none" w:sz="0" w:space="0" w:color="auto"/>
        <w:left w:val="none" w:sz="0" w:space="0" w:color="auto"/>
        <w:bottom w:val="none" w:sz="0" w:space="0" w:color="auto"/>
        <w:right w:val="none" w:sz="0" w:space="0" w:color="auto"/>
      </w:divBdr>
    </w:div>
    <w:div w:id="1704550437">
      <w:marLeft w:val="0"/>
      <w:marRight w:val="0"/>
      <w:marTop w:val="0"/>
      <w:marBottom w:val="0"/>
      <w:divBdr>
        <w:top w:val="none" w:sz="0" w:space="0" w:color="auto"/>
        <w:left w:val="none" w:sz="0" w:space="0" w:color="auto"/>
        <w:bottom w:val="none" w:sz="0" w:space="0" w:color="auto"/>
        <w:right w:val="none" w:sz="0" w:space="0" w:color="auto"/>
      </w:divBdr>
    </w:div>
    <w:div w:id="1704673638">
      <w:marLeft w:val="0"/>
      <w:marRight w:val="0"/>
      <w:marTop w:val="0"/>
      <w:marBottom w:val="0"/>
      <w:divBdr>
        <w:top w:val="none" w:sz="0" w:space="0" w:color="auto"/>
        <w:left w:val="none" w:sz="0" w:space="0" w:color="auto"/>
        <w:bottom w:val="none" w:sz="0" w:space="0" w:color="auto"/>
        <w:right w:val="none" w:sz="0" w:space="0" w:color="auto"/>
      </w:divBdr>
    </w:div>
    <w:div w:id="18356803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upki.gov.ru/epz/orderplan/printForm/view.html?printFormId=142663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11890</Words>
  <Characters>67775</Characters>
  <Application>Microsoft Office Word</Application>
  <DocSecurity>0</DocSecurity>
  <Lines>564</Lines>
  <Paragraphs>159</Paragraphs>
  <ScaleCrop>false</ScaleCrop>
  <Company/>
  <LinksUpToDate>false</LinksUpToDate>
  <CharactersWithSpaces>79506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2018-06-13T06:03:00Z</dcterms:created>
  <dcterms:modified xsi:type="dcterms:W3CDTF">2018-06-13T06:03:00Z</dcterms:modified>
</cp:coreProperties>
</file>