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ED" w:rsidRPr="00662708" w:rsidRDefault="002031ED" w:rsidP="002031ED">
      <w:pPr>
        <w:spacing w:after="0"/>
        <w:jc w:val="center"/>
        <w:rPr>
          <w:rFonts w:cs="Times New Roman"/>
          <w:sz w:val="26"/>
          <w:szCs w:val="26"/>
        </w:rPr>
      </w:pPr>
      <w:bookmarkStart w:id="0" w:name="_GoBack"/>
      <w:r w:rsidRPr="00662708">
        <w:rPr>
          <w:rFonts w:cs="Times New Roman"/>
          <w:sz w:val="26"/>
          <w:szCs w:val="26"/>
        </w:rPr>
        <w:t>Справка</w:t>
      </w:r>
    </w:p>
    <w:p w:rsidR="002031ED" w:rsidRPr="00662708" w:rsidRDefault="002031ED" w:rsidP="002031ED">
      <w:pPr>
        <w:spacing w:after="0"/>
        <w:jc w:val="center"/>
        <w:rPr>
          <w:rFonts w:cs="Times New Roman"/>
          <w:sz w:val="26"/>
          <w:szCs w:val="26"/>
        </w:rPr>
      </w:pPr>
      <w:r w:rsidRPr="00662708">
        <w:rPr>
          <w:rFonts w:cs="Times New Roman"/>
          <w:sz w:val="26"/>
          <w:szCs w:val="26"/>
        </w:rPr>
        <w:t xml:space="preserve">по работе комиссии по соблюдению требований к служебному поведению государственных гражданских служащих Межрайонной ИФНС России №14 </w:t>
      </w:r>
    </w:p>
    <w:p w:rsidR="002031ED" w:rsidRPr="00662708" w:rsidRDefault="002031ED" w:rsidP="002031ED">
      <w:pPr>
        <w:spacing w:after="0"/>
        <w:jc w:val="center"/>
        <w:rPr>
          <w:rFonts w:cs="Times New Roman"/>
          <w:sz w:val="26"/>
          <w:szCs w:val="26"/>
        </w:rPr>
      </w:pPr>
      <w:r w:rsidRPr="00662708">
        <w:rPr>
          <w:rFonts w:cs="Times New Roman"/>
          <w:sz w:val="26"/>
          <w:szCs w:val="26"/>
        </w:rPr>
        <w:t xml:space="preserve">по Самарской области и урегулированию конфликта интересов </w:t>
      </w:r>
    </w:p>
    <w:p w:rsidR="002031ED" w:rsidRPr="00662708" w:rsidRDefault="002031ED" w:rsidP="002031ED">
      <w:pPr>
        <w:spacing w:after="0"/>
        <w:jc w:val="center"/>
        <w:rPr>
          <w:rFonts w:cs="Times New Roman"/>
          <w:sz w:val="26"/>
          <w:szCs w:val="26"/>
        </w:rPr>
      </w:pPr>
      <w:r w:rsidRPr="00662708">
        <w:rPr>
          <w:rFonts w:cs="Times New Roman"/>
          <w:sz w:val="26"/>
          <w:szCs w:val="26"/>
        </w:rPr>
        <w:t>за 2017 год.</w:t>
      </w:r>
    </w:p>
    <w:p w:rsidR="002031ED" w:rsidRPr="00662708" w:rsidRDefault="002031ED">
      <w:pPr>
        <w:rPr>
          <w:rFonts w:cs="Times New Roman"/>
          <w:sz w:val="26"/>
          <w:szCs w:val="26"/>
        </w:rPr>
      </w:pPr>
    </w:p>
    <w:bookmarkEnd w:id="0"/>
    <w:p w:rsidR="002031ED" w:rsidRPr="002031ED" w:rsidRDefault="002031ED" w:rsidP="002031ED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2031ED">
        <w:rPr>
          <w:rFonts w:cs="Times New Roman"/>
          <w:sz w:val="26"/>
          <w:szCs w:val="26"/>
        </w:rPr>
        <w:t xml:space="preserve">За 2017 год проведено </w:t>
      </w:r>
      <w:r>
        <w:rPr>
          <w:rFonts w:cs="Times New Roman"/>
          <w:sz w:val="26"/>
          <w:szCs w:val="26"/>
        </w:rPr>
        <w:t>1 заседание Комиссии, на котором рассмотрены 23 государственных гражданских служащих, из них: п</w:t>
      </w:r>
      <w:r w:rsidRPr="002031ED">
        <w:rPr>
          <w:rFonts w:eastAsia="Times New Roman" w:cs="Times New Roman"/>
          <w:sz w:val="26"/>
          <w:szCs w:val="26"/>
          <w:lang w:eastAsia="ru-RU"/>
        </w:rPr>
        <w:t>о вопросам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2031ED">
        <w:rPr>
          <w:rFonts w:eastAsia="Times New Roman" w:cs="Times New Roman"/>
          <w:sz w:val="26"/>
          <w:szCs w:val="26"/>
          <w:lang w:eastAsia="ru-RU"/>
        </w:rPr>
        <w:t>предоставлени</w:t>
      </w:r>
      <w:r>
        <w:rPr>
          <w:rFonts w:eastAsia="Times New Roman" w:cs="Times New Roman"/>
          <w:sz w:val="26"/>
          <w:szCs w:val="26"/>
          <w:lang w:eastAsia="ru-RU"/>
        </w:rPr>
        <w:t>я</w:t>
      </w:r>
      <w:r w:rsidRPr="002031ED">
        <w:rPr>
          <w:rFonts w:eastAsia="Times New Roman" w:cs="Times New Roman"/>
          <w:sz w:val="26"/>
          <w:szCs w:val="26"/>
          <w:lang w:eastAsia="ru-RU"/>
        </w:rPr>
        <w:t xml:space="preserve"> недостоверных или неполных сведений о доходах, </w:t>
      </w:r>
      <w:r>
        <w:rPr>
          <w:rFonts w:eastAsia="Times New Roman" w:cs="Times New Roman"/>
          <w:sz w:val="26"/>
          <w:szCs w:val="26"/>
          <w:lang w:eastAsia="ru-RU"/>
        </w:rPr>
        <w:t xml:space="preserve">об имуществе и обязательствах имущественного характера – </w:t>
      </w:r>
      <w:r w:rsidRPr="002031ED">
        <w:rPr>
          <w:rFonts w:eastAsia="Times New Roman" w:cs="Times New Roman"/>
          <w:sz w:val="26"/>
          <w:szCs w:val="26"/>
          <w:lang w:eastAsia="ru-RU"/>
        </w:rPr>
        <w:t>19</w:t>
      </w:r>
      <w:r>
        <w:rPr>
          <w:rFonts w:eastAsia="Times New Roman" w:cs="Times New Roman"/>
          <w:sz w:val="26"/>
          <w:szCs w:val="26"/>
          <w:lang w:eastAsia="ru-RU"/>
        </w:rPr>
        <w:t xml:space="preserve">, </w:t>
      </w:r>
      <w:proofErr w:type="gramStart"/>
      <w:r w:rsidRPr="002031ED">
        <w:rPr>
          <w:rFonts w:eastAsia="Times New Roman" w:cs="Times New Roman"/>
          <w:sz w:val="26"/>
          <w:szCs w:val="26"/>
          <w:lang w:eastAsia="ru-RU"/>
        </w:rPr>
        <w:t>по</w:t>
      </w:r>
      <w:proofErr w:type="gramEnd"/>
      <w:r w:rsidRPr="002031ED">
        <w:rPr>
          <w:rFonts w:eastAsia="Times New Roman" w:cs="Times New Roman"/>
          <w:sz w:val="26"/>
          <w:szCs w:val="26"/>
          <w:lang w:eastAsia="ru-RU"/>
        </w:rPr>
        <w:t xml:space="preserve"> урегулировании конфликта интересов</w:t>
      </w:r>
      <w:r>
        <w:rPr>
          <w:rFonts w:eastAsia="Times New Roman" w:cs="Times New Roman"/>
          <w:sz w:val="26"/>
          <w:szCs w:val="26"/>
          <w:lang w:eastAsia="ru-RU"/>
        </w:rPr>
        <w:t xml:space="preserve"> – </w:t>
      </w:r>
      <w:r w:rsidRPr="002031ED">
        <w:rPr>
          <w:rFonts w:eastAsia="Times New Roman" w:cs="Times New Roman"/>
          <w:sz w:val="26"/>
          <w:szCs w:val="26"/>
          <w:lang w:eastAsia="ru-RU"/>
        </w:rPr>
        <w:t>4</w:t>
      </w:r>
      <w:r>
        <w:rPr>
          <w:rFonts w:eastAsia="Times New Roman" w:cs="Times New Roman"/>
          <w:sz w:val="26"/>
          <w:szCs w:val="26"/>
          <w:lang w:eastAsia="ru-RU"/>
        </w:rPr>
        <w:t>. По результатам заседания Комиссии привлечено к дисциплинарной ответственности – 2 (замечание – 1, выговор – 1).</w:t>
      </w:r>
    </w:p>
    <w:p w:rsidR="00004D85" w:rsidRPr="002031ED" w:rsidRDefault="00004D85" w:rsidP="00004D85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sectPr w:rsidR="00004D85" w:rsidRPr="002031ED" w:rsidSect="0040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AE"/>
    <w:rsid w:val="00004D85"/>
    <w:rsid w:val="00075C4B"/>
    <w:rsid w:val="000B1FAE"/>
    <w:rsid w:val="002031ED"/>
    <w:rsid w:val="003C0FB1"/>
    <w:rsid w:val="00404441"/>
    <w:rsid w:val="004509A7"/>
    <w:rsid w:val="00542CD9"/>
    <w:rsid w:val="00662708"/>
    <w:rsid w:val="007A2764"/>
    <w:rsid w:val="00A04317"/>
    <w:rsid w:val="00BE7635"/>
    <w:rsid w:val="00F51100"/>
    <w:rsid w:val="00F9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3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3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Алышев Станислав Витальевич</dc:creator>
  <cp:lastModifiedBy>Терехина Вероника Сергеевна</cp:lastModifiedBy>
  <cp:revision>4</cp:revision>
  <dcterms:created xsi:type="dcterms:W3CDTF">2018-11-16T12:22:00Z</dcterms:created>
  <dcterms:modified xsi:type="dcterms:W3CDTF">2018-11-16T12:46:00Z</dcterms:modified>
</cp:coreProperties>
</file>