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56" w:rsidRDefault="00473183">
      <w:pPr>
        <w:pStyle w:val="Default"/>
        <w:jc w:val="center"/>
        <w:rPr>
          <w:sz w:val="26"/>
        </w:rPr>
      </w:pPr>
      <w:r>
        <w:rPr>
          <w:sz w:val="26"/>
        </w:rPr>
        <w:t>СПРАВКА</w:t>
      </w:r>
    </w:p>
    <w:p w:rsidR="00827F56" w:rsidRDefault="00473183">
      <w:pPr>
        <w:pStyle w:val="Default"/>
        <w:jc w:val="center"/>
        <w:rPr>
          <w:sz w:val="26"/>
        </w:rPr>
      </w:pPr>
      <w:r>
        <w:rPr>
          <w:sz w:val="26"/>
        </w:rPr>
        <w:t>о работе с обращениями граждан и запросами пользователей информации</w:t>
      </w:r>
    </w:p>
    <w:p w:rsidR="00827F56" w:rsidRDefault="00473183">
      <w:pPr>
        <w:ind w:firstLine="708"/>
        <w:jc w:val="center"/>
        <w:rPr>
          <w:sz w:val="26"/>
        </w:rPr>
      </w:pPr>
      <w:r>
        <w:rPr>
          <w:sz w:val="26"/>
        </w:rPr>
        <w:t>в Управлении Федеральной налоговой службы по Самарской области и территориальных налоговых органах Самарской области в октябре 2023 года</w:t>
      </w:r>
    </w:p>
    <w:p w:rsidR="00827F56" w:rsidRDefault="00827F56">
      <w:pPr>
        <w:pStyle w:val="Default"/>
        <w:rPr>
          <w:sz w:val="26"/>
        </w:rPr>
      </w:pPr>
    </w:p>
    <w:p w:rsidR="00827F56" w:rsidRDefault="00473183">
      <w:pPr>
        <w:pStyle w:val="Default"/>
        <w:numPr>
          <w:ilvl w:val="0"/>
          <w:numId w:val="1"/>
        </w:numPr>
        <w:jc w:val="center"/>
        <w:rPr>
          <w:b/>
          <w:sz w:val="26"/>
        </w:rPr>
      </w:pPr>
      <w:r>
        <w:rPr>
          <w:b/>
          <w:sz w:val="26"/>
        </w:rPr>
        <w:t xml:space="preserve">Информация о количестве и тематике </w:t>
      </w:r>
      <w:r>
        <w:rPr>
          <w:b/>
          <w:sz w:val="26"/>
        </w:rPr>
        <w:t>поступивших обращений граждан</w:t>
      </w:r>
    </w:p>
    <w:p w:rsidR="00827F56" w:rsidRDefault="00827F56">
      <w:pPr>
        <w:pStyle w:val="Default"/>
        <w:ind w:left="1069"/>
        <w:rPr>
          <w:sz w:val="26"/>
        </w:rPr>
      </w:pPr>
    </w:p>
    <w:p w:rsidR="00827F56" w:rsidRDefault="00473183">
      <w:pPr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В УФНС России по Самарской области в октябре 2021 года на рассмотрении находилось </w:t>
      </w:r>
      <w:r>
        <w:rPr>
          <w:b/>
          <w:sz w:val="26"/>
        </w:rPr>
        <w:t xml:space="preserve">989 </w:t>
      </w:r>
      <w:r>
        <w:rPr>
          <w:sz w:val="26"/>
        </w:rPr>
        <w:t xml:space="preserve">обращений граждан и организаций, поступивших по различным каналам связи, а именно: в СООН поступило </w:t>
      </w:r>
      <w:r>
        <w:rPr>
          <w:b/>
          <w:sz w:val="26"/>
        </w:rPr>
        <w:t>314</w:t>
      </w:r>
      <w:r>
        <w:rPr>
          <w:sz w:val="26"/>
        </w:rPr>
        <w:t xml:space="preserve"> обращений (</w:t>
      </w:r>
      <w:r>
        <w:rPr>
          <w:b/>
          <w:sz w:val="26"/>
        </w:rPr>
        <w:t>31,7%</w:t>
      </w:r>
      <w:r>
        <w:rPr>
          <w:sz w:val="26"/>
        </w:rPr>
        <w:t xml:space="preserve"> от общего числа), </w:t>
      </w:r>
      <w:r>
        <w:rPr>
          <w:sz w:val="26"/>
        </w:rPr>
        <w:t xml:space="preserve">через электронный сервис «Обратиться в ФНС России» поступило </w:t>
      </w:r>
      <w:r>
        <w:rPr>
          <w:b/>
          <w:sz w:val="26"/>
        </w:rPr>
        <w:t>- 21</w:t>
      </w:r>
      <w:r>
        <w:rPr>
          <w:sz w:val="26"/>
        </w:rPr>
        <w:t xml:space="preserve"> интернет-обращение (</w:t>
      </w:r>
      <w:r>
        <w:rPr>
          <w:b/>
          <w:sz w:val="26"/>
        </w:rPr>
        <w:t xml:space="preserve">2,1%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 xml:space="preserve">3 </w:t>
      </w:r>
      <w:r>
        <w:rPr>
          <w:sz w:val="26"/>
        </w:rPr>
        <w:t>обращения поступило с сайта GOSUSLUGI.RU (</w:t>
      </w:r>
      <w:r>
        <w:rPr>
          <w:b/>
          <w:sz w:val="26"/>
        </w:rPr>
        <w:t xml:space="preserve">0,3%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>44</w:t>
      </w:r>
      <w:proofErr w:type="gramEnd"/>
      <w:r>
        <w:rPr>
          <w:sz w:val="26"/>
        </w:rPr>
        <w:t xml:space="preserve"> обращения поступило из интерактивного сервиса ЛК (</w:t>
      </w:r>
      <w:r>
        <w:rPr>
          <w:b/>
          <w:sz w:val="26"/>
        </w:rPr>
        <w:t xml:space="preserve">4,4% </w:t>
      </w:r>
      <w:r>
        <w:rPr>
          <w:sz w:val="26"/>
        </w:rPr>
        <w:t xml:space="preserve">от общего числа), </w:t>
      </w:r>
      <w:r>
        <w:rPr>
          <w:b/>
          <w:sz w:val="26"/>
        </w:rPr>
        <w:t xml:space="preserve">104 </w:t>
      </w:r>
      <w:r>
        <w:rPr>
          <w:sz w:val="26"/>
        </w:rPr>
        <w:t>обращения (</w:t>
      </w:r>
      <w:r>
        <w:rPr>
          <w:b/>
          <w:sz w:val="26"/>
        </w:rPr>
        <w:t xml:space="preserve">10,5% </w:t>
      </w:r>
      <w:r>
        <w:rPr>
          <w:sz w:val="26"/>
        </w:rPr>
        <w:t xml:space="preserve">от общего числа) поступило из ФНС России, </w:t>
      </w:r>
      <w:r>
        <w:rPr>
          <w:b/>
          <w:sz w:val="26"/>
        </w:rPr>
        <w:t xml:space="preserve">168 </w:t>
      </w:r>
      <w:r>
        <w:rPr>
          <w:sz w:val="26"/>
        </w:rPr>
        <w:t>обращений (</w:t>
      </w:r>
      <w:r>
        <w:rPr>
          <w:b/>
          <w:sz w:val="26"/>
        </w:rPr>
        <w:t xml:space="preserve">17% </w:t>
      </w:r>
      <w:r>
        <w:rPr>
          <w:sz w:val="26"/>
        </w:rPr>
        <w:t xml:space="preserve">от общего числа) направлено из территориальных налоговых органов ФНС России, </w:t>
      </w:r>
      <w:r>
        <w:rPr>
          <w:b/>
          <w:sz w:val="26"/>
        </w:rPr>
        <w:t xml:space="preserve">9 </w:t>
      </w:r>
      <w:r>
        <w:rPr>
          <w:sz w:val="26"/>
        </w:rPr>
        <w:t>обращений (</w:t>
      </w:r>
      <w:r>
        <w:rPr>
          <w:b/>
          <w:sz w:val="26"/>
        </w:rPr>
        <w:t xml:space="preserve">0,9% </w:t>
      </w:r>
      <w:r>
        <w:rPr>
          <w:sz w:val="26"/>
        </w:rPr>
        <w:t xml:space="preserve">от общего числа) - из МИ по ЦОД,  на бумажном носителе – </w:t>
      </w:r>
      <w:r>
        <w:rPr>
          <w:b/>
          <w:sz w:val="26"/>
        </w:rPr>
        <w:t xml:space="preserve">154 </w:t>
      </w:r>
      <w:r>
        <w:rPr>
          <w:sz w:val="26"/>
        </w:rPr>
        <w:t>обращения (</w:t>
      </w:r>
      <w:r>
        <w:rPr>
          <w:b/>
          <w:sz w:val="26"/>
        </w:rPr>
        <w:t xml:space="preserve">19,3% </w:t>
      </w:r>
      <w:r>
        <w:rPr>
          <w:sz w:val="26"/>
        </w:rPr>
        <w:t>от об</w:t>
      </w:r>
      <w:r>
        <w:rPr>
          <w:sz w:val="26"/>
        </w:rPr>
        <w:t xml:space="preserve">щего числа), из других ведомств  -  </w:t>
      </w:r>
      <w:r>
        <w:rPr>
          <w:b/>
          <w:sz w:val="26"/>
        </w:rPr>
        <w:t>135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13,7% </w:t>
      </w:r>
      <w:r>
        <w:rPr>
          <w:sz w:val="26"/>
        </w:rPr>
        <w:t xml:space="preserve">от общего числа). По сравнению с аналогичным периодом 2022 года количество обращений </w:t>
      </w:r>
      <w:r>
        <w:rPr>
          <w:b/>
          <w:sz w:val="26"/>
        </w:rPr>
        <w:t xml:space="preserve">увеличилось в 2,3 раза </w:t>
      </w:r>
      <w:r>
        <w:rPr>
          <w:sz w:val="26"/>
        </w:rPr>
        <w:t xml:space="preserve">(в октябре 2022 года поступило </w:t>
      </w:r>
      <w:r>
        <w:rPr>
          <w:b/>
          <w:sz w:val="26"/>
        </w:rPr>
        <w:t>424</w:t>
      </w:r>
      <w:r>
        <w:rPr>
          <w:sz w:val="26"/>
        </w:rPr>
        <w:t xml:space="preserve"> обращения), количество обращений, поступивших с помощью </w:t>
      </w:r>
      <w:r>
        <w:rPr>
          <w:sz w:val="26"/>
        </w:rPr>
        <w:t xml:space="preserve">электронных сервисов, по сравнению с аналогичным периодом  2022 года </w:t>
      </w:r>
      <w:r>
        <w:rPr>
          <w:b/>
          <w:sz w:val="26"/>
        </w:rPr>
        <w:t xml:space="preserve">увеличилось в 2,7 раза - 382 обращения </w:t>
      </w:r>
      <w:r>
        <w:rPr>
          <w:sz w:val="26"/>
        </w:rPr>
        <w:t xml:space="preserve">(в октябре 2022 года поступило </w:t>
      </w:r>
      <w:r>
        <w:rPr>
          <w:b/>
          <w:sz w:val="26"/>
        </w:rPr>
        <w:t xml:space="preserve">140 </w:t>
      </w:r>
      <w:r>
        <w:rPr>
          <w:sz w:val="26"/>
        </w:rPr>
        <w:t xml:space="preserve">электронных обращений). 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Наибольший удельный вес обращений граждан и организаций в октябре 2023 года составляли </w:t>
      </w:r>
      <w:r>
        <w:rPr>
          <w:b/>
          <w:sz w:val="26"/>
        </w:rPr>
        <w:t>в</w:t>
      </w:r>
      <w:r>
        <w:rPr>
          <w:b/>
          <w:sz w:val="26"/>
        </w:rPr>
        <w:t>опросы обжалования решений налоговых органов и должностных лиц</w:t>
      </w:r>
      <w:r>
        <w:rPr>
          <w:sz w:val="26"/>
        </w:rPr>
        <w:t xml:space="preserve"> – </w:t>
      </w:r>
      <w:r>
        <w:rPr>
          <w:b/>
          <w:sz w:val="26"/>
        </w:rPr>
        <w:t xml:space="preserve">259 </w:t>
      </w:r>
      <w:r>
        <w:rPr>
          <w:sz w:val="26"/>
        </w:rPr>
        <w:t>обращений (</w:t>
      </w:r>
      <w:r>
        <w:rPr>
          <w:b/>
          <w:sz w:val="26"/>
        </w:rPr>
        <w:t xml:space="preserve">26,1% </w:t>
      </w:r>
      <w:r>
        <w:rPr>
          <w:sz w:val="26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</w:t>
      </w:r>
      <w:r>
        <w:rPr>
          <w:sz w:val="26"/>
        </w:rPr>
        <w:t xml:space="preserve">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Граждан и организации интерес</w:t>
      </w:r>
      <w:r>
        <w:rPr>
          <w:sz w:val="26"/>
        </w:rPr>
        <w:t xml:space="preserve">овали </w:t>
      </w:r>
      <w:r>
        <w:rPr>
          <w:b/>
          <w:sz w:val="26"/>
        </w:rPr>
        <w:t>вопросы,</w:t>
      </w:r>
      <w:r>
        <w:rPr>
          <w:sz w:val="26"/>
        </w:rPr>
        <w:t xml:space="preserve"> </w:t>
      </w:r>
      <w:r>
        <w:rPr>
          <w:b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sz w:val="26"/>
        </w:rPr>
        <w:t xml:space="preserve">– </w:t>
      </w:r>
      <w:r>
        <w:rPr>
          <w:b/>
          <w:sz w:val="26"/>
        </w:rPr>
        <w:t xml:space="preserve">187 </w:t>
      </w:r>
      <w:r>
        <w:rPr>
          <w:sz w:val="26"/>
        </w:rPr>
        <w:t>обращений (</w:t>
      </w:r>
      <w:r>
        <w:rPr>
          <w:b/>
          <w:sz w:val="26"/>
        </w:rPr>
        <w:t xml:space="preserve">18,9% </w:t>
      </w:r>
      <w:r>
        <w:rPr>
          <w:sz w:val="26"/>
        </w:rPr>
        <w:t>от общего числа), из них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по </w:t>
      </w:r>
      <w:r>
        <w:rPr>
          <w:b/>
          <w:sz w:val="26"/>
        </w:rPr>
        <w:t>вопросу уклонения от налогообложения</w:t>
      </w:r>
      <w:r>
        <w:rPr>
          <w:sz w:val="26"/>
        </w:rPr>
        <w:t xml:space="preserve"> поступило </w:t>
      </w:r>
      <w:r>
        <w:rPr>
          <w:b/>
          <w:sz w:val="26"/>
        </w:rPr>
        <w:t>7</w:t>
      </w:r>
      <w:r>
        <w:rPr>
          <w:sz w:val="26"/>
        </w:rPr>
        <w:t xml:space="preserve"> обращений (</w:t>
      </w:r>
      <w:r>
        <w:rPr>
          <w:b/>
          <w:sz w:val="26"/>
        </w:rPr>
        <w:t>0,7%</w:t>
      </w:r>
      <w:r>
        <w:rPr>
          <w:sz w:val="26"/>
        </w:rPr>
        <w:t xml:space="preserve"> от общего числа обращен</w:t>
      </w:r>
      <w:r>
        <w:rPr>
          <w:sz w:val="26"/>
        </w:rPr>
        <w:t xml:space="preserve">ий), </w:t>
      </w:r>
      <w:r>
        <w:rPr>
          <w:b/>
          <w:sz w:val="26"/>
        </w:rPr>
        <w:t>по вопросу контроля</w:t>
      </w:r>
      <w:r>
        <w:rPr>
          <w:sz w:val="26"/>
        </w:rPr>
        <w:t xml:space="preserve"> - </w:t>
      </w:r>
      <w:r>
        <w:rPr>
          <w:b/>
          <w:sz w:val="26"/>
        </w:rPr>
        <w:t xml:space="preserve">180 </w:t>
      </w:r>
      <w:r>
        <w:rPr>
          <w:sz w:val="26"/>
        </w:rPr>
        <w:t>обращений (</w:t>
      </w:r>
      <w:r>
        <w:rPr>
          <w:b/>
          <w:sz w:val="26"/>
        </w:rPr>
        <w:t xml:space="preserve">18,2% </w:t>
      </w:r>
      <w:r>
        <w:rPr>
          <w:sz w:val="26"/>
        </w:rPr>
        <w:t>от общего числа).</w:t>
      </w:r>
      <w:r>
        <w:rPr>
          <w:color w:val="FF0000"/>
          <w:sz w:val="26"/>
        </w:rPr>
        <w:t xml:space="preserve"> </w:t>
      </w:r>
      <w:r>
        <w:rPr>
          <w:sz w:val="27"/>
        </w:rPr>
        <w:t>Граждане в своих обращениях информировали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827F56" w:rsidRDefault="00473183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6"/>
        </w:rPr>
        <w:t>З</w:t>
      </w:r>
      <w:r>
        <w:rPr>
          <w:sz w:val="26"/>
        </w:rPr>
        <w:t xml:space="preserve">начительное количество писем содержало </w:t>
      </w:r>
      <w:r>
        <w:rPr>
          <w:b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178 </w:t>
      </w:r>
      <w:r>
        <w:rPr>
          <w:sz w:val="26"/>
        </w:rPr>
        <w:t>обращений (</w:t>
      </w:r>
      <w:r>
        <w:rPr>
          <w:b/>
          <w:sz w:val="26"/>
        </w:rPr>
        <w:t xml:space="preserve">18% </w:t>
      </w:r>
      <w:r>
        <w:rPr>
          <w:sz w:val="26"/>
        </w:rPr>
        <w:t xml:space="preserve">от общего числа): о </w:t>
      </w:r>
      <w:r>
        <w:rPr>
          <w:sz w:val="27"/>
        </w:rPr>
        <w:t xml:space="preserve">необоснованных суммах задолженности по требованиям об </w:t>
      </w:r>
      <w:r>
        <w:rPr>
          <w:sz w:val="27"/>
        </w:rPr>
        <w:t>уплате налогов и страховых взносов,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собственности, отсутствии информации</w:t>
      </w:r>
      <w:proofErr w:type="gramEnd"/>
      <w:r>
        <w:rPr>
          <w:sz w:val="27"/>
        </w:rPr>
        <w:t xml:space="preserve"> по ранее уплаченным налогам в </w:t>
      </w:r>
      <w:r>
        <w:rPr>
          <w:sz w:val="27"/>
        </w:rPr>
        <w:lastRenderedPageBreak/>
        <w:t>бюджетную сис</w:t>
      </w:r>
      <w:r>
        <w:rPr>
          <w:sz w:val="27"/>
        </w:rPr>
        <w:t xml:space="preserve">тему. В том числе по вопросу предоставления отсрочки или рассрочки по уплате налога, сбора, пени, штрафа поступило </w:t>
      </w:r>
      <w:r>
        <w:rPr>
          <w:b/>
          <w:sz w:val="27"/>
        </w:rPr>
        <w:t>15</w:t>
      </w:r>
      <w:r>
        <w:rPr>
          <w:sz w:val="27"/>
        </w:rPr>
        <w:t xml:space="preserve"> обращений </w:t>
      </w:r>
      <w:r>
        <w:rPr>
          <w:sz w:val="26"/>
        </w:rPr>
        <w:t>(</w:t>
      </w:r>
      <w:r>
        <w:rPr>
          <w:b/>
          <w:sz w:val="26"/>
        </w:rPr>
        <w:t xml:space="preserve">1,5% </w:t>
      </w:r>
      <w:r>
        <w:rPr>
          <w:sz w:val="26"/>
        </w:rPr>
        <w:t>от общего числа).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Оставались актуальными для граждан </w:t>
      </w:r>
      <w:r>
        <w:rPr>
          <w:b/>
          <w:sz w:val="26"/>
        </w:rPr>
        <w:t xml:space="preserve">вопросы администрирования имущественных налогов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138 </w:t>
      </w:r>
      <w:r>
        <w:rPr>
          <w:sz w:val="26"/>
        </w:rPr>
        <w:t>обращений (</w:t>
      </w:r>
      <w:r>
        <w:rPr>
          <w:b/>
          <w:sz w:val="26"/>
        </w:rPr>
        <w:t xml:space="preserve">14% </w:t>
      </w:r>
      <w:r>
        <w:rPr>
          <w:sz w:val="26"/>
        </w:rPr>
        <w:t xml:space="preserve">от общего числа). По вопросу исчисления и уплаты налога на имущество поступило  </w:t>
      </w:r>
      <w:r>
        <w:rPr>
          <w:b/>
          <w:sz w:val="26"/>
        </w:rPr>
        <w:t>90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9,1% </w:t>
      </w:r>
      <w:r>
        <w:rPr>
          <w:sz w:val="26"/>
        </w:rPr>
        <w:t xml:space="preserve">от общего числа), транспортного налога – </w:t>
      </w:r>
      <w:r>
        <w:rPr>
          <w:b/>
          <w:sz w:val="26"/>
        </w:rPr>
        <w:t xml:space="preserve">19 </w:t>
      </w:r>
      <w:r>
        <w:rPr>
          <w:sz w:val="26"/>
        </w:rPr>
        <w:t>обращений (</w:t>
      </w:r>
      <w:r>
        <w:rPr>
          <w:b/>
          <w:sz w:val="26"/>
        </w:rPr>
        <w:t xml:space="preserve">1,9% </w:t>
      </w:r>
      <w:r>
        <w:rPr>
          <w:sz w:val="26"/>
        </w:rPr>
        <w:t>от общего числа)</w:t>
      </w:r>
      <w:r>
        <w:rPr>
          <w:color w:val="FF0000"/>
          <w:sz w:val="26"/>
        </w:rPr>
        <w:t xml:space="preserve"> </w:t>
      </w:r>
      <w:r>
        <w:rPr>
          <w:sz w:val="26"/>
        </w:rPr>
        <w:t xml:space="preserve">и земельного налога – </w:t>
      </w:r>
      <w:r>
        <w:rPr>
          <w:b/>
          <w:sz w:val="26"/>
        </w:rPr>
        <w:t>19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1,9% </w:t>
      </w:r>
      <w:r>
        <w:rPr>
          <w:sz w:val="26"/>
        </w:rPr>
        <w:t>от общего числа). Направлялись сведения</w:t>
      </w:r>
      <w:r>
        <w:rPr>
          <w:sz w:val="26"/>
        </w:rPr>
        <w:t xml:space="preserve"> для </w:t>
      </w:r>
      <w:r>
        <w:rPr>
          <w:b/>
          <w:sz w:val="26"/>
        </w:rPr>
        <w:t>предоставления льгот по уплате налога</w:t>
      </w:r>
      <w:r>
        <w:rPr>
          <w:sz w:val="26"/>
        </w:rPr>
        <w:t xml:space="preserve"> – </w:t>
      </w:r>
      <w:r>
        <w:rPr>
          <w:b/>
          <w:sz w:val="26"/>
        </w:rPr>
        <w:t xml:space="preserve">3 </w:t>
      </w:r>
      <w:r>
        <w:rPr>
          <w:sz w:val="26"/>
        </w:rPr>
        <w:t>обращения (</w:t>
      </w:r>
      <w:r>
        <w:rPr>
          <w:b/>
          <w:sz w:val="26"/>
        </w:rPr>
        <w:t xml:space="preserve">0,3% </w:t>
      </w:r>
      <w:r>
        <w:rPr>
          <w:sz w:val="26"/>
        </w:rPr>
        <w:t xml:space="preserve">от общего числа), по вопросу </w:t>
      </w:r>
      <w:r>
        <w:rPr>
          <w:b/>
          <w:sz w:val="26"/>
        </w:rPr>
        <w:t>получения налоговых уведомлений по уплате налога</w:t>
      </w:r>
      <w:r>
        <w:rPr>
          <w:sz w:val="26"/>
        </w:rPr>
        <w:t xml:space="preserve"> – </w:t>
      </w:r>
      <w:r>
        <w:rPr>
          <w:b/>
          <w:sz w:val="26"/>
        </w:rPr>
        <w:t>5</w:t>
      </w:r>
      <w:r>
        <w:rPr>
          <w:sz w:val="26"/>
        </w:rPr>
        <w:t xml:space="preserve"> обращений (</w:t>
      </w:r>
      <w:r>
        <w:rPr>
          <w:b/>
          <w:sz w:val="26"/>
        </w:rPr>
        <w:t>0,5%</w:t>
      </w:r>
      <w:r>
        <w:rPr>
          <w:sz w:val="26"/>
        </w:rPr>
        <w:t xml:space="preserve"> от общего числа), по вопросу </w:t>
      </w:r>
      <w:r>
        <w:rPr>
          <w:b/>
          <w:sz w:val="26"/>
        </w:rPr>
        <w:t>актуализации сведений об объектах налогообложения</w:t>
      </w:r>
      <w:r>
        <w:rPr>
          <w:sz w:val="26"/>
        </w:rPr>
        <w:t xml:space="preserve"> – </w:t>
      </w:r>
      <w:r>
        <w:rPr>
          <w:b/>
          <w:sz w:val="26"/>
        </w:rPr>
        <w:t>2</w:t>
      </w:r>
      <w:r>
        <w:rPr>
          <w:sz w:val="26"/>
        </w:rPr>
        <w:t xml:space="preserve"> обращения (</w:t>
      </w:r>
      <w:r>
        <w:rPr>
          <w:b/>
          <w:sz w:val="26"/>
        </w:rPr>
        <w:t>0</w:t>
      </w:r>
      <w:r>
        <w:rPr>
          <w:b/>
          <w:sz w:val="26"/>
        </w:rPr>
        <w:t xml:space="preserve">,2% </w:t>
      </w:r>
      <w:r>
        <w:rPr>
          <w:sz w:val="26"/>
        </w:rPr>
        <w:t>от общего числа).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/>
          <w:sz w:val="26"/>
        </w:rPr>
        <w:t xml:space="preserve">вопросы государственной регистрации и учета налогоплательщиков </w:t>
      </w:r>
      <w:r>
        <w:rPr>
          <w:sz w:val="26"/>
        </w:rPr>
        <w:t xml:space="preserve">– </w:t>
      </w:r>
      <w:r>
        <w:rPr>
          <w:b/>
          <w:sz w:val="26"/>
        </w:rPr>
        <w:t>45</w:t>
      </w:r>
      <w:r>
        <w:rPr>
          <w:sz w:val="26"/>
        </w:rPr>
        <w:t xml:space="preserve"> обращений </w:t>
      </w:r>
      <w:r>
        <w:rPr>
          <w:b/>
          <w:sz w:val="26"/>
        </w:rPr>
        <w:t xml:space="preserve">(4,6% </w:t>
      </w:r>
      <w:r>
        <w:rPr>
          <w:sz w:val="26"/>
        </w:rPr>
        <w:t xml:space="preserve">от общего числа). В ряде писем возникали вопросы, связанные с отсутствием </w:t>
      </w:r>
      <w:r>
        <w:rPr>
          <w:sz w:val="26"/>
        </w:rPr>
        <w:t xml:space="preserve">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/>
          <w:sz w:val="26"/>
        </w:rPr>
        <w:t>государственной регистрации юридических лиц, индиви</w:t>
      </w:r>
      <w:r>
        <w:rPr>
          <w:b/>
          <w:sz w:val="26"/>
        </w:rPr>
        <w:t xml:space="preserve">дуальных предпринимателей и крестьянских (фермерских) хозяйств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33 </w:t>
      </w:r>
      <w:r>
        <w:rPr>
          <w:sz w:val="26"/>
        </w:rPr>
        <w:t>обращения (</w:t>
      </w:r>
      <w:r>
        <w:rPr>
          <w:b/>
          <w:sz w:val="26"/>
        </w:rPr>
        <w:t xml:space="preserve">3,3% </w:t>
      </w:r>
      <w:r>
        <w:rPr>
          <w:sz w:val="26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/>
          <w:sz w:val="26"/>
        </w:rPr>
        <w:t>аннулировать пр</w:t>
      </w:r>
      <w:r>
        <w:rPr>
          <w:b/>
          <w:sz w:val="26"/>
        </w:rPr>
        <w:t xml:space="preserve">исвоенный идентификационный номер налогоплательщика, а также просили внести соответствующие изменения в ЕГРН </w:t>
      </w:r>
      <w:r>
        <w:rPr>
          <w:sz w:val="26"/>
        </w:rPr>
        <w:t xml:space="preserve">– </w:t>
      </w:r>
      <w:r>
        <w:rPr>
          <w:b/>
          <w:sz w:val="26"/>
        </w:rPr>
        <w:t xml:space="preserve">12 </w:t>
      </w:r>
      <w:r>
        <w:rPr>
          <w:sz w:val="26"/>
        </w:rPr>
        <w:t xml:space="preserve">обращений </w:t>
      </w:r>
      <w:r>
        <w:rPr>
          <w:b/>
          <w:sz w:val="26"/>
        </w:rPr>
        <w:t xml:space="preserve">(1,2% </w:t>
      </w:r>
      <w:r>
        <w:rPr>
          <w:sz w:val="26"/>
        </w:rPr>
        <w:t xml:space="preserve">от общего числа). </w:t>
      </w:r>
    </w:p>
    <w:p w:rsidR="00827F56" w:rsidRDefault="00473183">
      <w:pPr>
        <w:pStyle w:val="Default"/>
        <w:ind w:firstLine="708"/>
        <w:jc w:val="both"/>
        <w:rPr>
          <w:sz w:val="27"/>
        </w:rPr>
      </w:pPr>
      <w:r>
        <w:rPr>
          <w:sz w:val="26"/>
        </w:rPr>
        <w:t xml:space="preserve">Также поступали </w:t>
      </w:r>
      <w:r>
        <w:rPr>
          <w:b/>
          <w:sz w:val="26"/>
        </w:rPr>
        <w:t>вопросы налогообложения доходов физических лиц и администрирования страховых взносов – 41</w:t>
      </w:r>
      <w:r>
        <w:rPr>
          <w:sz w:val="26"/>
        </w:rPr>
        <w:t xml:space="preserve"> обращение (</w:t>
      </w:r>
      <w:r>
        <w:rPr>
          <w:b/>
          <w:sz w:val="26"/>
        </w:rPr>
        <w:t xml:space="preserve">4,1% </w:t>
      </w:r>
      <w:r>
        <w:rPr>
          <w:sz w:val="26"/>
        </w:rPr>
        <w:t xml:space="preserve">от общего числа). </w:t>
      </w:r>
      <w:r>
        <w:rPr>
          <w:sz w:val="27"/>
        </w:rPr>
        <w:t>Налогоплательщиков интересовали вопросы, связанные с порядком предоставления имущественного налогового вычета НДФЛ по расходам на приобретение имущества. Кроме того, граждане просили разъяснить порядок начисления и уплаты</w:t>
      </w:r>
      <w:r>
        <w:rPr>
          <w:sz w:val="27"/>
        </w:rPr>
        <w:t xml:space="preserve"> НДФЛ при продаже имущества, а также декларирования полученного дохода от различного рода деятельности на территории Российской Федерации. Заявители просили дать разъяснения по вопросам связанным с начислением и уплатой страховых взносов в виде фиксированн</w:t>
      </w:r>
      <w:r>
        <w:rPr>
          <w:sz w:val="27"/>
        </w:rPr>
        <w:t>ого платежа.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В октябре 2023 года также поступали обращения </w:t>
      </w:r>
      <w:r>
        <w:rPr>
          <w:b/>
          <w:sz w:val="26"/>
        </w:rPr>
        <w:t xml:space="preserve">по осуществлению возврата или зачета излишне уплаченных или излишне взысканных сумм налогов, сборов, пеней, штрафов </w:t>
      </w:r>
      <w:r>
        <w:rPr>
          <w:sz w:val="26"/>
        </w:rPr>
        <w:t xml:space="preserve">– </w:t>
      </w:r>
      <w:r>
        <w:rPr>
          <w:b/>
          <w:sz w:val="26"/>
        </w:rPr>
        <w:t>29</w:t>
      </w:r>
      <w:r>
        <w:rPr>
          <w:sz w:val="26"/>
        </w:rPr>
        <w:t xml:space="preserve"> обращений (</w:t>
      </w:r>
      <w:r>
        <w:rPr>
          <w:b/>
          <w:sz w:val="26"/>
        </w:rPr>
        <w:t xml:space="preserve">2,9% </w:t>
      </w:r>
      <w:r>
        <w:rPr>
          <w:sz w:val="26"/>
        </w:rPr>
        <w:t>от общего числа). Налогоплательщиков интересовали сроки возв</w:t>
      </w:r>
      <w:r>
        <w:rPr>
          <w:sz w:val="26"/>
        </w:rPr>
        <w:t>рата излишне уплаченной суммы налога и просили подтвердить обоснованность отказов в зачете (возврате) сумм налога.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/>
          <w:sz w:val="26"/>
        </w:rPr>
        <w:t>вопросы налогообложения малого бизнеса, специальных налоговых реж</w:t>
      </w:r>
      <w:r>
        <w:rPr>
          <w:b/>
          <w:sz w:val="26"/>
        </w:rPr>
        <w:t xml:space="preserve">имов </w:t>
      </w:r>
      <w:r>
        <w:rPr>
          <w:sz w:val="26"/>
        </w:rPr>
        <w:t xml:space="preserve">– </w:t>
      </w:r>
      <w:r>
        <w:rPr>
          <w:b/>
          <w:sz w:val="26"/>
        </w:rPr>
        <w:t xml:space="preserve">20 </w:t>
      </w:r>
      <w:r>
        <w:rPr>
          <w:sz w:val="26"/>
        </w:rPr>
        <w:t>обращений (</w:t>
      </w:r>
      <w:r>
        <w:rPr>
          <w:b/>
          <w:sz w:val="26"/>
        </w:rPr>
        <w:t xml:space="preserve">2% </w:t>
      </w:r>
      <w:r>
        <w:rPr>
          <w:sz w:val="26"/>
        </w:rPr>
        <w:t xml:space="preserve">от общего числа). В отчетном периоде поступали обращения по вопросу оказания мер по поддержке бизнеса, включая малое и среднее предпринимательство. 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b/>
          <w:sz w:val="26"/>
        </w:rPr>
        <w:t>По вопросам организации работы с налогоплательщиками</w:t>
      </w:r>
      <w:r>
        <w:rPr>
          <w:sz w:val="26"/>
        </w:rPr>
        <w:t xml:space="preserve"> поступило </w:t>
      </w:r>
      <w:r>
        <w:rPr>
          <w:b/>
          <w:sz w:val="26"/>
        </w:rPr>
        <w:t xml:space="preserve">15 </w:t>
      </w:r>
      <w:r>
        <w:rPr>
          <w:sz w:val="26"/>
        </w:rPr>
        <w:t>обращений граждан</w:t>
      </w:r>
      <w:r>
        <w:rPr>
          <w:sz w:val="26"/>
        </w:rPr>
        <w:t xml:space="preserve"> (</w:t>
      </w:r>
      <w:r>
        <w:rPr>
          <w:b/>
          <w:sz w:val="26"/>
        </w:rPr>
        <w:t xml:space="preserve">1,5% </w:t>
      </w:r>
      <w:r>
        <w:rPr>
          <w:sz w:val="26"/>
        </w:rPr>
        <w:t>от общего числа).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lastRenderedPageBreak/>
        <w:t xml:space="preserve">Немалую часть в текущем периоде составляли обращения от граждан </w:t>
      </w:r>
      <w:r>
        <w:rPr>
          <w:b/>
          <w:sz w:val="26"/>
        </w:rPr>
        <w:t xml:space="preserve">по вопросам применения контрольно-кассовой техники </w:t>
      </w:r>
      <w:r>
        <w:rPr>
          <w:sz w:val="26"/>
        </w:rPr>
        <w:t xml:space="preserve">– </w:t>
      </w:r>
      <w:r>
        <w:rPr>
          <w:b/>
          <w:sz w:val="26"/>
        </w:rPr>
        <w:t xml:space="preserve">10 </w:t>
      </w:r>
      <w:r>
        <w:rPr>
          <w:sz w:val="26"/>
        </w:rPr>
        <w:t>обращений (</w:t>
      </w:r>
      <w:r>
        <w:rPr>
          <w:b/>
          <w:sz w:val="26"/>
        </w:rPr>
        <w:t xml:space="preserve">1% </w:t>
      </w:r>
      <w:r>
        <w:rPr>
          <w:sz w:val="26"/>
        </w:rPr>
        <w:t xml:space="preserve">от общего числа). </w:t>
      </w:r>
    </w:p>
    <w:p w:rsidR="00827F56" w:rsidRDefault="00473183">
      <w:pPr>
        <w:pStyle w:val="Default"/>
        <w:ind w:firstLine="708"/>
        <w:jc w:val="both"/>
        <w:rPr>
          <w:b/>
          <w:sz w:val="26"/>
        </w:rPr>
      </w:pPr>
      <w:r>
        <w:rPr>
          <w:sz w:val="26"/>
        </w:rPr>
        <w:t xml:space="preserve">Также </w:t>
      </w:r>
      <w:r>
        <w:rPr>
          <w:b/>
          <w:sz w:val="26"/>
        </w:rPr>
        <w:t>4</w:t>
      </w:r>
      <w:r>
        <w:rPr>
          <w:sz w:val="26"/>
        </w:rPr>
        <w:t xml:space="preserve"> обращения (</w:t>
      </w:r>
      <w:r>
        <w:rPr>
          <w:b/>
          <w:sz w:val="26"/>
        </w:rPr>
        <w:t xml:space="preserve">0,4% </w:t>
      </w:r>
      <w:r>
        <w:rPr>
          <w:sz w:val="26"/>
        </w:rPr>
        <w:t xml:space="preserve">от общего числа) поступило по вопросу </w:t>
      </w:r>
      <w:r>
        <w:rPr>
          <w:b/>
          <w:sz w:val="26"/>
        </w:rPr>
        <w:t>прекращения расс</w:t>
      </w:r>
      <w:r>
        <w:rPr>
          <w:b/>
          <w:sz w:val="26"/>
        </w:rPr>
        <w:t>мотрения их обращений.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Подробная статистика по </w:t>
      </w:r>
      <w:proofErr w:type="gramStart"/>
      <w:r>
        <w:rPr>
          <w:sz w:val="26"/>
        </w:rPr>
        <w:t>обращениям граждан, поступившим в Управление за период с 01.10.2023 по 31.10.2023 приведена</w:t>
      </w:r>
      <w:proofErr w:type="gramEnd"/>
      <w:r>
        <w:rPr>
          <w:sz w:val="26"/>
        </w:rPr>
        <w:t xml:space="preserve"> в приложениях № 1. 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Кроме того, поступали обращения граждан из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.М</w:t>
      </w:r>
      <w:proofErr w:type="gramEnd"/>
      <w:r>
        <w:rPr>
          <w:sz w:val="26"/>
        </w:rPr>
        <w:t>осквы</w:t>
      </w:r>
      <w:proofErr w:type="spellEnd"/>
      <w:r>
        <w:rPr>
          <w:sz w:val="26"/>
        </w:rPr>
        <w:t xml:space="preserve"> и Московской области. Подробная статистика по</w:t>
      </w:r>
      <w:r>
        <w:rPr>
          <w:sz w:val="26"/>
        </w:rPr>
        <w:t xml:space="preserve"> </w:t>
      </w:r>
      <w:proofErr w:type="gramStart"/>
      <w:r>
        <w:rPr>
          <w:sz w:val="26"/>
        </w:rPr>
        <w:t>обращениям граждан, поступившим в Управление за период с 01.10.2023 по 31.10.2023 приведена</w:t>
      </w:r>
      <w:proofErr w:type="gramEnd"/>
      <w:r>
        <w:rPr>
          <w:sz w:val="26"/>
        </w:rPr>
        <w:t xml:space="preserve"> в приложении № 3.</w:t>
      </w:r>
    </w:p>
    <w:p w:rsidR="00827F56" w:rsidRDefault="00473183">
      <w:pPr>
        <w:ind w:firstLine="708"/>
        <w:contextualSpacing/>
        <w:jc w:val="both"/>
        <w:rPr>
          <w:sz w:val="26"/>
        </w:rPr>
      </w:pPr>
      <w:r>
        <w:rPr>
          <w:sz w:val="26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</w:t>
      </w:r>
      <w:r>
        <w:rPr>
          <w:sz w:val="26"/>
        </w:rPr>
        <w:t>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Аппаратом Управления Федеральной налоговой службы  по Самарской области за октябрь 2023 года принято – </w:t>
      </w:r>
      <w:r>
        <w:rPr>
          <w:b/>
          <w:sz w:val="26"/>
        </w:rPr>
        <w:t>17 граждан</w:t>
      </w:r>
      <w:r>
        <w:rPr>
          <w:sz w:val="26"/>
        </w:rPr>
        <w:t xml:space="preserve">, что </w:t>
      </w:r>
      <w:r>
        <w:rPr>
          <w:b/>
          <w:sz w:val="26"/>
        </w:rPr>
        <w:t>на 10,5% меньше</w:t>
      </w:r>
      <w:r>
        <w:rPr>
          <w:sz w:val="26"/>
        </w:rPr>
        <w:t xml:space="preserve"> аналогичного периода 2022 года (19). 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sz w:val="26"/>
        </w:rPr>
        <w:t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</w:t>
      </w:r>
      <w:r>
        <w:rPr>
          <w:sz w:val="26"/>
        </w:rPr>
        <w:t xml:space="preserve"> обращениям граждан, по повышению качества подготовки ответов на обращения граждан. 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</w:t>
      </w:r>
      <w:r>
        <w:rPr>
          <w:sz w:val="26"/>
        </w:rPr>
        <w:t>жском Федеральном округе.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</w:t>
      </w:r>
      <w:r>
        <w:rPr>
          <w:sz w:val="26"/>
        </w:rPr>
        <w:t>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 xml:space="preserve">Ф (далее – Портал ССТУ). 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>В октябре 2023 года на Портале ССТУ в электронной форме размещена</w:t>
      </w:r>
      <w:r>
        <w:rPr>
          <w:sz w:val="26"/>
        </w:rPr>
        <w:t xml:space="preserve"> информация о результатах рассмотрения </w:t>
      </w:r>
      <w:r>
        <w:rPr>
          <w:b/>
          <w:sz w:val="26"/>
        </w:rPr>
        <w:t>769</w:t>
      </w:r>
      <w:r>
        <w:rPr>
          <w:sz w:val="26"/>
        </w:rPr>
        <w:t xml:space="preserve"> обращений граждан, поступивших в Управление.</w:t>
      </w:r>
    </w:p>
    <w:p w:rsidR="00827F56" w:rsidRDefault="00827F56">
      <w:pPr>
        <w:ind w:firstLine="720"/>
        <w:jc w:val="both"/>
        <w:rPr>
          <w:sz w:val="26"/>
        </w:rPr>
      </w:pPr>
    </w:p>
    <w:p w:rsidR="00827F56" w:rsidRDefault="00473183">
      <w:pPr>
        <w:pStyle w:val="Default"/>
        <w:jc w:val="center"/>
        <w:rPr>
          <w:sz w:val="26"/>
        </w:rPr>
      </w:pPr>
      <w:r>
        <w:rPr>
          <w:b/>
          <w:sz w:val="26"/>
        </w:rPr>
        <w:t>2. Исполнительская дисциплина в структурных подразделениях</w:t>
      </w:r>
    </w:p>
    <w:p w:rsidR="00827F56" w:rsidRDefault="00473183">
      <w:pPr>
        <w:pStyle w:val="Default"/>
        <w:jc w:val="center"/>
        <w:rPr>
          <w:b/>
          <w:sz w:val="26"/>
        </w:rPr>
      </w:pPr>
      <w:r>
        <w:rPr>
          <w:b/>
          <w:sz w:val="26"/>
        </w:rPr>
        <w:t>УФНС России по Самарской области</w:t>
      </w:r>
    </w:p>
    <w:p w:rsidR="00827F56" w:rsidRDefault="00827F56">
      <w:pPr>
        <w:pStyle w:val="Default"/>
        <w:jc w:val="center"/>
        <w:rPr>
          <w:b/>
          <w:sz w:val="26"/>
        </w:rPr>
      </w:pPr>
    </w:p>
    <w:p w:rsidR="00827F56" w:rsidRDefault="00473183">
      <w:pPr>
        <w:pStyle w:val="a3"/>
        <w:ind w:left="0" w:right="-164" w:firstLine="709"/>
        <w:jc w:val="both"/>
        <w:rPr>
          <w:sz w:val="26"/>
        </w:rPr>
      </w:pPr>
      <w:r>
        <w:rPr>
          <w:sz w:val="26"/>
        </w:rPr>
        <w:t>Обращения граждан, поступившие в октябре 2023 года, находились на рассмотр</w:t>
      </w:r>
      <w:r>
        <w:rPr>
          <w:sz w:val="26"/>
        </w:rPr>
        <w:t>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4,6%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29,1%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12,4%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налогообложения доходов и </w:t>
            </w:r>
            <w:r>
              <w:rPr>
                <w:sz w:val="26"/>
              </w:rPr>
              <w:t>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1,7%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6,5%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</w:t>
            </w:r>
            <w:r>
              <w:rPr>
                <w:sz w:val="26"/>
              </w:rPr>
              <w:t>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1,2%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 w:rsidP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ко</w:t>
            </w:r>
            <w:r>
              <w:rPr>
                <w:sz w:val="26"/>
              </w:rPr>
              <w:t>нтроля выполнения технологич</w:t>
            </w:r>
            <w:bookmarkStart w:id="0" w:name="_GoBack"/>
            <w:bookmarkEnd w:id="0"/>
            <w:r>
              <w:rPr>
                <w:sz w:val="26"/>
              </w:rPr>
              <w:t>еских процессов и информационных технологий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2,7%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16,3%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3,9%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>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5,9%</w:t>
            </w:r>
          </w:p>
        </w:tc>
      </w:tr>
      <w:tr w:rsidR="00827F56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spacing w:line="276" w:lineRule="auto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989</w:t>
            </w:r>
          </w:p>
        </w:tc>
      </w:tr>
    </w:tbl>
    <w:p w:rsidR="00827F56" w:rsidRDefault="00827F56">
      <w:pPr>
        <w:ind w:firstLine="720"/>
        <w:jc w:val="both"/>
        <w:rPr>
          <w:sz w:val="26"/>
        </w:rPr>
      </w:pP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/>
          <w:sz w:val="26"/>
        </w:rPr>
        <w:t xml:space="preserve">989 </w:t>
      </w:r>
      <w:r>
        <w:rPr>
          <w:sz w:val="26"/>
        </w:rPr>
        <w:t>обращений. Также на рассмотрении в Управлении</w:t>
      </w:r>
      <w:r>
        <w:rPr>
          <w:sz w:val="26"/>
        </w:rPr>
        <w:t xml:space="preserve"> находилось еще </w:t>
      </w:r>
      <w:r>
        <w:rPr>
          <w:b/>
          <w:sz w:val="26"/>
        </w:rPr>
        <w:t xml:space="preserve">412 </w:t>
      </w:r>
      <w:r>
        <w:rPr>
          <w:sz w:val="26"/>
        </w:rPr>
        <w:t xml:space="preserve">обращений граждан, поступивших в более ранние сроки. Таким образом, в отчетном периоде на контроле находилось </w:t>
      </w:r>
      <w:r>
        <w:rPr>
          <w:b/>
          <w:sz w:val="26"/>
        </w:rPr>
        <w:t xml:space="preserve">1401 </w:t>
      </w:r>
      <w:r>
        <w:rPr>
          <w:sz w:val="26"/>
        </w:rPr>
        <w:t xml:space="preserve">обращение граждан, что в 2,2 раза </w:t>
      </w:r>
      <w:r>
        <w:rPr>
          <w:b/>
          <w:sz w:val="26"/>
        </w:rPr>
        <w:t>больше</w:t>
      </w:r>
      <w:r>
        <w:rPr>
          <w:sz w:val="26"/>
        </w:rPr>
        <w:t>, чем за аналогичный период 2022 года (в октябре 2022 года на контроле находилось</w:t>
      </w:r>
      <w:r>
        <w:rPr>
          <w:sz w:val="26"/>
        </w:rPr>
        <w:t xml:space="preserve"> 643 обращения). 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В октябре 2023 года из центрального аппарата ФНС России в  адрес Управления </w:t>
      </w:r>
      <w:r>
        <w:rPr>
          <w:b/>
          <w:sz w:val="26"/>
        </w:rPr>
        <w:t>перенаправлено</w:t>
      </w:r>
      <w:r>
        <w:rPr>
          <w:sz w:val="26"/>
        </w:rPr>
        <w:t xml:space="preserve"> </w:t>
      </w:r>
      <w:r>
        <w:rPr>
          <w:b/>
          <w:sz w:val="26"/>
        </w:rPr>
        <w:t xml:space="preserve">104 </w:t>
      </w:r>
      <w:r>
        <w:rPr>
          <w:sz w:val="26"/>
        </w:rPr>
        <w:t xml:space="preserve">обращения граждан, что на </w:t>
      </w:r>
      <w:r>
        <w:rPr>
          <w:b/>
          <w:sz w:val="26"/>
        </w:rPr>
        <w:t>96% больше</w:t>
      </w:r>
      <w:r>
        <w:rPr>
          <w:sz w:val="26"/>
        </w:rPr>
        <w:t xml:space="preserve"> аналогичного периода 2022 года (53 обращения).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b/>
          <w:sz w:val="26"/>
        </w:rPr>
        <w:t xml:space="preserve">226 </w:t>
      </w:r>
      <w:r>
        <w:rPr>
          <w:sz w:val="26"/>
        </w:rPr>
        <w:t>обращений направлено в подведомственные территориальные</w:t>
      </w:r>
      <w:r>
        <w:rPr>
          <w:sz w:val="26"/>
        </w:rPr>
        <w:t xml:space="preserve">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</w:t>
      </w:r>
      <w:r>
        <w:rPr>
          <w:sz w:val="26"/>
        </w:rPr>
        <w:t xml:space="preserve">я обращений в Управлении в октябре 2023 года требования заявителей </w:t>
      </w:r>
      <w:r>
        <w:rPr>
          <w:b/>
          <w:sz w:val="26"/>
        </w:rPr>
        <w:t>удовлетворены</w:t>
      </w:r>
      <w:r>
        <w:rPr>
          <w:sz w:val="26"/>
        </w:rPr>
        <w:t xml:space="preserve"> (решено положительно) </w:t>
      </w:r>
      <w:r>
        <w:rPr>
          <w:b/>
          <w:sz w:val="26"/>
        </w:rPr>
        <w:t xml:space="preserve">по 144 </w:t>
      </w:r>
      <w:r>
        <w:rPr>
          <w:sz w:val="26"/>
        </w:rPr>
        <w:t xml:space="preserve">обращениям, </w:t>
      </w:r>
      <w:r>
        <w:rPr>
          <w:b/>
          <w:sz w:val="26"/>
        </w:rPr>
        <w:t xml:space="preserve">отказано </w:t>
      </w:r>
      <w:r>
        <w:rPr>
          <w:sz w:val="26"/>
        </w:rPr>
        <w:t xml:space="preserve">в удовлетворении </w:t>
      </w:r>
      <w:r>
        <w:rPr>
          <w:b/>
          <w:sz w:val="26"/>
        </w:rPr>
        <w:t>по 150</w:t>
      </w:r>
      <w:r>
        <w:rPr>
          <w:sz w:val="26"/>
        </w:rPr>
        <w:t xml:space="preserve"> обращениям, </w:t>
      </w:r>
      <w:r>
        <w:rPr>
          <w:b/>
          <w:sz w:val="26"/>
        </w:rPr>
        <w:t>даны разъяснения по</w:t>
      </w:r>
      <w:r>
        <w:rPr>
          <w:sz w:val="26"/>
        </w:rPr>
        <w:t xml:space="preserve"> </w:t>
      </w:r>
      <w:r>
        <w:rPr>
          <w:b/>
          <w:sz w:val="26"/>
        </w:rPr>
        <w:t xml:space="preserve">245 </w:t>
      </w:r>
      <w:r>
        <w:rPr>
          <w:sz w:val="26"/>
        </w:rPr>
        <w:t xml:space="preserve">обращениям. По состоянию на 01.10.2022 не исполнено осталось </w:t>
      </w:r>
      <w:r>
        <w:rPr>
          <w:b/>
          <w:sz w:val="26"/>
        </w:rPr>
        <w:t xml:space="preserve">424 </w:t>
      </w:r>
      <w:r>
        <w:rPr>
          <w:sz w:val="26"/>
        </w:rPr>
        <w:t xml:space="preserve">обращения в связи с более поздним сроком исполнения. </w:t>
      </w:r>
    </w:p>
    <w:p w:rsidR="00827F56" w:rsidRDefault="00473183">
      <w:pPr>
        <w:ind w:firstLine="567"/>
        <w:jc w:val="both"/>
        <w:rPr>
          <w:sz w:val="26"/>
        </w:rPr>
      </w:pPr>
      <w:r>
        <w:rPr>
          <w:sz w:val="26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827F56" w:rsidRDefault="00827F56">
      <w:pPr>
        <w:pStyle w:val="Default"/>
        <w:rPr>
          <w:b/>
          <w:sz w:val="26"/>
        </w:rPr>
      </w:pPr>
    </w:p>
    <w:p w:rsidR="00827F56" w:rsidRDefault="00473183">
      <w:pPr>
        <w:pStyle w:val="Default"/>
        <w:jc w:val="center"/>
        <w:rPr>
          <w:sz w:val="26"/>
        </w:rPr>
      </w:pPr>
      <w:r>
        <w:rPr>
          <w:b/>
          <w:sz w:val="26"/>
        </w:rPr>
        <w:t>3. Состояние исполнительской дисциплины</w:t>
      </w:r>
    </w:p>
    <w:p w:rsidR="00827F56" w:rsidRDefault="00473183">
      <w:pPr>
        <w:pStyle w:val="Default"/>
        <w:jc w:val="center"/>
        <w:rPr>
          <w:sz w:val="26"/>
        </w:rPr>
      </w:pPr>
      <w:r>
        <w:rPr>
          <w:b/>
          <w:sz w:val="26"/>
        </w:rPr>
        <w:t>в территориальных органах ФНС России по Сам</w:t>
      </w:r>
      <w:r>
        <w:rPr>
          <w:b/>
          <w:sz w:val="26"/>
        </w:rPr>
        <w:t>арской области</w:t>
      </w:r>
    </w:p>
    <w:p w:rsidR="00827F56" w:rsidRDefault="00827F56">
      <w:pPr>
        <w:pStyle w:val="Default"/>
        <w:rPr>
          <w:sz w:val="26"/>
        </w:rPr>
      </w:pP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ответов заявителям </w:t>
      </w:r>
      <w:r>
        <w:rPr>
          <w:b/>
          <w:sz w:val="26"/>
        </w:rPr>
        <w:t>196 обращений</w:t>
      </w:r>
      <w:r>
        <w:rPr>
          <w:sz w:val="26"/>
        </w:rPr>
        <w:t xml:space="preserve"> граждан (</w:t>
      </w:r>
      <w:r>
        <w:rPr>
          <w:b/>
          <w:sz w:val="26"/>
        </w:rPr>
        <w:t xml:space="preserve">19,8% </w:t>
      </w:r>
      <w:r>
        <w:rPr>
          <w:sz w:val="26"/>
        </w:rPr>
        <w:t xml:space="preserve">от общего </w:t>
      </w:r>
      <w:r>
        <w:rPr>
          <w:sz w:val="26"/>
        </w:rPr>
        <w:t xml:space="preserve">числа обращений). 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lastRenderedPageBreak/>
        <w:t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</w:t>
      </w:r>
      <w:r>
        <w:rPr>
          <w:sz w:val="26"/>
        </w:rPr>
        <w:t xml:space="preserve"> вопросов.  </w:t>
      </w:r>
    </w:p>
    <w:p w:rsidR="00827F56" w:rsidRDefault="00473183">
      <w:pPr>
        <w:ind w:firstLine="720"/>
        <w:jc w:val="both"/>
        <w:rPr>
          <w:b/>
          <w:sz w:val="26"/>
        </w:rPr>
      </w:pPr>
      <w:r>
        <w:rPr>
          <w:sz w:val="26"/>
        </w:rPr>
        <w:t xml:space="preserve">В октябре 2023 года в территориальные налоговые органы Самарской области  поступило </w:t>
      </w:r>
      <w:r>
        <w:rPr>
          <w:b/>
          <w:sz w:val="26"/>
        </w:rPr>
        <w:t>14400 обращений граждан и организаций</w:t>
      </w:r>
      <w:r>
        <w:rPr>
          <w:sz w:val="26"/>
        </w:rPr>
        <w:t xml:space="preserve">, в том числе </w:t>
      </w:r>
      <w:r>
        <w:rPr>
          <w:b/>
          <w:sz w:val="26"/>
        </w:rPr>
        <w:t>11610 электронных обращений</w:t>
      </w:r>
      <w:r>
        <w:rPr>
          <w:sz w:val="26"/>
        </w:rPr>
        <w:t xml:space="preserve">.  По сравнению с октябрем 2022 года (7179) количество обращений </w:t>
      </w:r>
      <w:r>
        <w:rPr>
          <w:b/>
          <w:sz w:val="26"/>
        </w:rPr>
        <w:t xml:space="preserve">увеличилось в 2 </w:t>
      </w:r>
      <w:r>
        <w:rPr>
          <w:b/>
          <w:sz w:val="26"/>
        </w:rPr>
        <w:t xml:space="preserve">раза. 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Наибольшее количество обращений поступило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: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22 по Самарской области</w:t>
      </w:r>
      <w:r>
        <w:rPr>
          <w:sz w:val="26"/>
        </w:rPr>
        <w:t xml:space="preserve"> - </w:t>
      </w:r>
      <w:r>
        <w:rPr>
          <w:b/>
          <w:sz w:val="26"/>
        </w:rPr>
        <w:t>1848 обращений</w:t>
      </w:r>
      <w:r>
        <w:rPr>
          <w:sz w:val="26"/>
        </w:rPr>
        <w:t xml:space="preserve"> (</w:t>
      </w:r>
      <w:r>
        <w:rPr>
          <w:b/>
          <w:sz w:val="26"/>
        </w:rPr>
        <w:t>12,8%</w:t>
      </w:r>
      <w:r>
        <w:rPr>
          <w:sz w:val="26"/>
        </w:rPr>
        <w:t xml:space="preserve"> от общего количества обращений);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21 по Самарской области</w:t>
      </w:r>
      <w:r>
        <w:rPr>
          <w:sz w:val="26"/>
        </w:rPr>
        <w:t xml:space="preserve"> - </w:t>
      </w:r>
      <w:r>
        <w:rPr>
          <w:b/>
          <w:sz w:val="26"/>
        </w:rPr>
        <w:t>1702 обращения</w:t>
      </w:r>
      <w:r>
        <w:rPr>
          <w:sz w:val="26"/>
        </w:rPr>
        <w:t xml:space="preserve"> (</w:t>
      </w:r>
      <w:r>
        <w:rPr>
          <w:b/>
          <w:sz w:val="26"/>
        </w:rPr>
        <w:t>11,8%</w:t>
      </w:r>
      <w:r>
        <w:rPr>
          <w:sz w:val="26"/>
        </w:rPr>
        <w:t xml:space="preserve"> от общего </w:t>
      </w:r>
      <w:r>
        <w:rPr>
          <w:sz w:val="26"/>
        </w:rPr>
        <w:t>количества обращений);</w:t>
      </w:r>
    </w:p>
    <w:p w:rsidR="00827F56" w:rsidRDefault="00473183">
      <w:pPr>
        <w:ind w:firstLine="720"/>
        <w:jc w:val="both"/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b/>
          <w:sz w:val="26"/>
        </w:rPr>
        <w:t>Межрайонную</w:t>
      </w:r>
      <w:proofErr w:type="gramEnd"/>
      <w:r>
        <w:rPr>
          <w:b/>
          <w:sz w:val="26"/>
        </w:rPr>
        <w:t xml:space="preserve"> ИФНС России № 23 по Самарской области</w:t>
      </w:r>
      <w:r>
        <w:rPr>
          <w:sz w:val="26"/>
        </w:rPr>
        <w:t xml:space="preserve"> – </w:t>
      </w:r>
      <w:r>
        <w:rPr>
          <w:b/>
          <w:sz w:val="26"/>
        </w:rPr>
        <w:t>1684 обращения</w:t>
      </w:r>
      <w:r>
        <w:rPr>
          <w:sz w:val="26"/>
        </w:rPr>
        <w:t xml:space="preserve"> (</w:t>
      </w:r>
      <w:r>
        <w:rPr>
          <w:b/>
          <w:sz w:val="26"/>
        </w:rPr>
        <w:t>11,7%</w:t>
      </w:r>
      <w:r>
        <w:rPr>
          <w:sz w:val="26"/>
        </w:rPr>
        <w:t xml:space="preserve"> от общего количества обращений).</w:t>
      </w:r>
    </w:p>
    <w:p w:rsidR="00827F56" w:rsidRDefault="00473183">
      <w:pPr>
        <w:pStyle w:val="Default"/>
        <w:ind w:firstLine="708"/>
        <w:jc w:val="both"/>
        <w:rPr>
          <w:sz w:val="26"/>
        </w:rPr>
      </w:pPr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</w:t>
      </w:r>
      <w:r>
        <w:rPr>
          <w:sz w:val="26"/>
        </w:rPr>
        <w:t>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граждан из ПК СЭД на Портал ССТУ. В октябре 2023 года на Портале</w:t>
      </w:r>
      <w:r>
        <w:rPr>
          <w:sz w:val="26"/>
        </w:rPr>
        <w:t xml:space="preserve"> ССТУ в электронной форме размещена информация о результатах рассмотрения </w:t>
      </w:r>
      <w:r>
        <w:rPr>
          <w:b/>
          <w:sz w:val="26"/>
        </w:rPr>
        <w:t>9324 обращений граждан и организаций</w:t>
      </w:r>
      <w:r>
        <w:rPr>
          <w:sz w:val="26"/>
        </w:rPr>
        <w:t xml:space="preserve">, поступивших в территориальные органы ФНС России по Самарской области. 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sz w:val="26"/>
        </w:rPr>
        <w:t>Начальниками и заместителями начальников подведомственных территориальных</w:t>
      </w:r>
      <w:r>
        <w:rPr>
          <w:sz w:val="26"/>
        </w:rPr>
        <w:t xml:space="preserve"> налоговых органов Самарской области в октябре  2023 года принято на личном приеме – </w:t>
      </w:r>
      <w:r>
        <w:rPr>
          <w:b/>
          <w:sz w:val="26"/>
        </w:rPr>
        <w:t>48 гражданина</w:t>
      </w:r>
      <w:r>
        <w:rPr>
          <w:sz w:val="26"/>
        </w:rPr>
        <w:t xml:space="preserve">, что </w:t>
      </w:r>
      <w:r>
        <w:rPr>
          <w:b/>
          <w:sz w:val="26"/>
        </w:rPr>
        <w:t xml:space="preserve">на 41,2% больше </w:t>
      </w:r>
      <w:r>
        <w:rPr>
          <w:sz w:val="26"/>
        </w:rPr>
        <w:t xml:space="preserve">аналогичного периода 2022 года (34). </w:t>
      </w:r>
    </w:p>
    <w:p w:rsidR="00827F56" w:rsidRDefault="00473183">
      <w:pPr>
        <w:ind w:firstLine="709"/>
        <w:contextualSpacing/>
        <w:jc w:val="both"/>
        <w:rPr>
          <w:sz w:val="26"/>
        </w:rPr>
      </w:pPr>
      <w:r>
        <w:rPr>
          <w:sz w:val="27"/>
        </w:rPr>
        <w:t xml:space="preserve">В том числе проведено </w:t>
      </w:r>
      <w:r>
        <w:rPr>
          <w:b/>
          <w:sz w:val="27"/>
        </w:rPr>
        <w:t>17 выездных приемов</w:t>
      </w:r>
      <w:r>
        <w:rPr>
          <w:sz w:val="27"/>
        </w:rPr>
        <w:t xml:space="preserve"> граждан на </w:t>
      </w:r>
      <w:proofErr w:type="spellStart"/>
      <w:r>
        <w:rPr>
          <w:sz w:val="27"/>
        </w:rPr>
        <w:t>ТОРМах</w:t>
      </w:r>
      <w:proofErr w:type="spellEnd"/>
      <w:r>
        <w:rPr>
          <w:sz w:val="27"/>
        </w:rPr>
        <w:t xml:space="preserve">, в ходе которых принято </w:t>
      </w:r>
      <w:r>
        <w:rPr>
          <w:b/>
          <w:sz w:val="27"/>
        </w:rPr>
        <w:t>15 граждан</w:t>
      </w:r>
      <w:r>
        <w:rPr>
          <w:sz w:val="27"/>
        </w:rPr>
        <w:t>, чт</w:t>
      </w:r>
      <w:r>
        <w:rPr>
          <w:sz w:val="27"/>
        </w:rPr>
        <w:t xml:space="preserve">о отражено в приложении №4. </w:t>
      </w:r>
    </w:p>
    <w:p w:rsidR="00827F56" w:rsidRDefault="00473183">
      <w:pPr>
        <w:ind w:firstLine="567"/>
        <w:jc w:val="both"/>
        <w:rPr>
          <w:sz w:val="26"/>
        </w:rPr>
      </w:pPr>
      <w:r>
        <w:rPr>
          <w:sz w:val="26"/>
        </w:rPr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827F56" w:rsidRDefault="00827F56">
      <w:pPr>
        <w:pStyle w:val="8"/>
        <w:spacing w:before="0" w:after="0"/>
        <w:rPr>
          <w:i w:val="0"/>
          <w:sz w:val="26"/>
        </w:rPr>
      </w:pPr>
    </w:p>
    <w:p w:rsidR="00827F56" w:rsidRDefault="00827F56">
      <w:pPr>
        <w:pStyle w:val="8"/>
        <w:spacing w:before="0" w:after="0"/>
        <w:rPr>
          <w:i w:val="0"/>
          <w:sz w:val="26"/>
        </w:rPr>
      </w:pPr>
    </w:p>
    <w:p w:rsidR="00827F56" w:rsidRDefault="00827F56">
      <w:pPr>
        <w:pStyle w:val="8"/>
        <w:spacing w:before="0" w:after="0"/>
        <w:rPr>
          <w:i w:val="0"/>
          <w:sz w:val="26"/>
        </w:rPr>
      </w:pPr>
    </w:p>
    <w:p w:rsidR="00827F56" w:rsidRDefault="00827F56">
      <w:pPr>
        <w:jc w:val="both"/>
        <w:rPr>
          <w:sz w:val="20"/>
        </w:rPr>
      </w:pPr>
    </w:p>
    <w:p w:rsidR="00827F56" w:rsidRDefault="00473183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827F56" w:rsidRDefault="00473183">
      <w:pPr>
        <w:pStyle w:val="a5"/>
        <w:jc w:val="center"/>
        <w:rPr>
          <w:sz w:val="27"/>
        </w:rPr>
      </w:pPr>
      <w:r>
        <w:rPr>
          <w:b/>
          <w:sz w:val="27"/>
        </w:rPr>
        <w:t>СПРАВКА</w:t>
      </w:r>
    </w:p>
    <w:p w:rsidR="00827F56" w:rsidRDefault="00473183">
      <w:pPr>
        <w:pStyle w:val="a5"/>
        <w:jc w:val="center"/>
        <w:rPr>
          <w:sz w:val="27"/>
        </w:rPr>
      </w:pPr>
      <w:r>
        <w:rPr>
          <w:b/>
          <w:sz w:val="27"/>
        </w:rPr>
        <w:t xml:space="preserve">по </w:t>
      </w:r>
      <w:r>
        <w:rPr>
          <w:b/>
          <w:sz w:val="27"/>
        </w:rPr>
        <w:t>тематике обращений граждан</w:t>
      </w:r>
    </w:p>
    <w:p w:rsidR="00827F56" w:rsidRDefault="00473183">
      <w:pPr>
        <w:pStyle w:val="a5"/>
        <w:jc w:val="center"/>
        <w:rPr>
          <w:b/>
          <w:sz w:val="27"/>
        </w:rPr>
      </w:pPr>
      <w:r>
        <w:rPr>
          <w:b/>
          <w:sz w:val="27"/>
        </w:rPr>
        <w:t>с 01 по 31 октября 2023 года</w:t>
      </w:r>
    </w:p>
    <w:p w:rsidR="00827F56" w:rsidRDefault="00827F56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827F56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827F56">
            <w:pPr>
              <w:jc w:val="center"/>
              <w:rPr>
                <w:sz w:val="26"/>
              </w:rPr>
            </w:pPr>
          </w:p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 w:rsidR="00827F56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827F56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F56" w:rsidRDefault="00827F56"/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+0003.0008.0086.0558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 xml:space="preserve">0001.0002.0027.0131 </w:t>
            </w:r>
            <w:r>
              <w:rPr>
                <w:sz w:val="26"/>
              </w:rPr>
              <w:t>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 xml:space="preserve">0003.0008.0086.0538 Налоговые </w:t>
            </w:r>
            <w:r>
              <w:rPr>
                <w:sz w:val="26"/>
              </w:rPr>
              <w:t>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41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 xml:space="preserve">0003.0008.0086.0545 Налог на доходы </w:t>
            </w:r>
            <w:r>
              <w:rPr>
                <w:sz w:val="26"/>
              </w:rPr>
              <w:t>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0003.0008.0086.0554 Получение налоговых уведом</w:t>
            </w:r>
            <w:r>
              <w:rPr>
                <w:sz w:val="26"/>
              </w:rPr>
              <w:t>лений об уплате налога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179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 xml:space="preserve">0003.0008.0086.0557 Возврат или зачет излишне уплаченных или излишне взысканных сумм налогов, сборов, взносов, пеней и </w:t>
            </w:r>
            <w:r>
              <w:rPr>
                <w:sz w:val="26"/>
              </w:rPr>
              <w:t>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63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</w:t>
            </w:r>
            <w:r>
              <w:rPr>
                <w:sz w:val="26"/>
              </w:rPr>
              <w:t xml:space="preserve">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 xml:space="preserve">0003.0008.0086.0565 Регистрация </w:t>
            </w:r>
            <w:r>
              <w:rPr>
                <w:sz w:val="26"/>
              </w:rPr>
              <w:t>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</w:t>
            </w:r>
            <w:r>
              <w:rPr>
                <w:sz w:val="26"/>
              </w:rPr>
              <w:t xml:space="preserve">овой техники, </w:t>
            </w:r>
            <w:r>
              <w:rPr>
                <w:sz w:val="26"/>
              </w:rPr>
              <w:lastRenderedPageBreak/>
              <w:t>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</w:t>
            </w:r>
            <w:r>
              <w:rPr>
                <w:sz w:val="26"/>
              </w:rPr>
              <w:t>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246</w:t>
            </w:r>
          </w:p>
        </w:tc>
      </w:tr>
      <w:tr w:rsidR="00827F56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F56" w:rsidRDefault="00473183">
            <w:pPr>
              <w:jc w:val="right"/>
              <w:rPr>
                <w:sz w:val="26"/>
              </w:rPr>
            </w:pPr>
            <w:r>
              <w:rPr>
                <w:sz w:val="26"/>
              </w:rPr>
              <w:t>675</w:t>
            </w:r>
          </w:p>
        </w:tc>
      </w:tr>
    </w:tbl>
    <w:p w:rsidR="00827F56" w:rsidRDefault="00827F56"/>
    <w:p w:rsidR="00827F56" w:rsidRDefault="00827F56"/>
    <w:sectPr w:rsidR="00827F56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3183">
      <w:r>
        <w:separator/>
      </w:r>
    </w:p>
  </w:endnote>
  <w:endnote w:type="continuationSeparator" w:id="0">
    <w:p w:rsidR="00000000" w:rsidRDefault="0047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3183">
      <w:r>
        <w:separator/>
      </w:r>
    </w:p>
  </w:footnote>
  <w:footnote w:type="continuationSeparator" w:id="0">
    <w:p w:rsidR="00000000" w:rsidRDefault="0047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56" w:rsidRDefault="0047318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  <w:p w:rsidR="00827F56" w:rsidRDefault="00827F5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82E31"/>
    <w:multiLevelType w:val="multilevel"/>
    <w:tmpl w:val="AD8669E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F56"/>
    <w:rsid w:val="00473183"/>
    <w:rsid w:val="008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a8">
    <w:name w:val="Block Text"/>
    <w:basedOn w:val="a"/>
    <w:link w:val="a9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9">
    <w:name w:val="Цитата Знак"/>
    <w:basedOn w:val="1"/>
    <w:link w:val="a8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Body Text"/>
    <w:basedOn w:val="a"/>
    <w:link w:val="af0"/>
    <w:pPr>
      <w:spacing w:after="120"/>
    </w:pPr>
    <w:rPr>
      <w:rFonts w:ascii="New York" w:hAnsi="New York"/>
    </w:rPr>
  </w:style>
  <w:style w:type="character" w:customStyle="1" w:styleId="af0">
    <w:name w:val="Основной текст Знак"/>
    <w:basedOn w:val="1"/>
    <w:link w:val="af"/>
    <w:rPr>
      <w:rFonts w:ascii="New York" w:hAnsi="New York"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2324</Words>
  <Characters>13251</Characters>
  <Application>Microsoft Office Word</Application>
  <DocSecurity>0</DocSecurity>
  <Lines>110</Lines>
  <Paragraphs>31</Paragraphs>
  <ScaleCrop>false</ScaleCrop>
  <Company/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2024-01-12T06:56:00Z</dcterms:created>
  <dcterms:modified xsi:type="dcterms:W3CDTF">2024-01-12T06:56:00Z</dcterms:modified>
</cp:coreProperties>
</file>