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ind/>
        <w:jc w:val="center"/>
        <w:rPr>
          <w:b w:val="0"/>
          <w:sz w:val="27"/>
        </w:rPr>
      </w:pPr>
      <w:r>
        <w:rPr>
          <w:b w:val="0"/>
          <w:sz w:val="27"/>
        </w:rPr>
        <w:t>СПРАВКА</w:t>
      </w:r>
    </w:p>
    <w:p w14:paraId="03000000">
      <w:pPr>
        <w:pStyle w:val="Style_2"/>
        <w:ind/>
        <w:jc w:val="center"/>
        <w:rPr>
          <w:b w:val="0"/>
          <w:sz w:val="27"/>
        </w:rPr>
      </w:pPr>
      <w:r>
        <w:rPr>
          <w:b w:val="0"/>
          <w:sz w:val="27"/>
        </w:rPr>
        <w:t>о работе с обращениями граждан</w:t>
      </w:r>
      <w:r>
        <w:rPr>
          <w:b w:val="0"/>
          <w:sz w:val="27"/>
        </w:rPr>
        <w:t>, организаций</w:t>
      </w:r>
      <w:r>
        <w:rPr>
          <w:b w:val="0"/>
          <w:sz w:val="27"/>
        </w:rPr>
        <w:t xml:space="preserve"> и запросами пользователей информации</w:t>
      </w:r>
      <w:r>
        <w:rPr>
          <w:b w:val="0"/>
          <w:sz w:val="27"/>
        </w:rPr>
        <w:t xml:space="preserve"> </w:t>
      </w:r>
      <w:r>
        <w:rPr>
          <w:b w:val="0"/>
          <w:sz w:val="26"/>
        </w:rPr>
        <w:t xml:space="preserve">в </w:t>
      </w:r>
      <w:r>
        <w:rPr>
          <w:b w:val="0"/>
          <w:sz w:val="26"/>
        </w:rPr>
        <w:t>Управлении Федеральной налоговой службы по Самарской области и территориальных налоговых органах Самарской области</w:t>
      </w:r>
      <w:r>
        <w:rPr>
          <w:b w:val="0"/>
          <w:sz w:val="27"/>
        </w:rPr>
        <w:t xml:space="preserve"> </w:t>
      </w:r>
      <w:r>
        <w:rPr>
          <w:b w:val="0"/>
          <w:sz w:val="27"/>
        </w:rPr>
        <w:t xml:space="preserve">в </w:t>
      </w:r>
      <w:r>
        <w:rPr>
          <w:b w:val="0"/>
          <w:sz w:val="27"/>
        </w:rPr>
        <w:t>ноябре</w:t>
      </w:r>
      <w:r>
        <w:rPr>
          <w:b w:val="0"/>
          <w:sz w:val="27"/>
        </w:rPr>
        <w:t xml:space="preserve"> 2023</w:t>
      </w:r>
      <w:r>
        <w:rPr>
          <w:b w:val="0"/>
          <w:sz w:val="27"/>
        </w:rPr>
        <w:t xml:space="preserve"> года</w:t>
      </w:r>
    </w:p>
    <w:p w14:paraId="04000000">
      <w:pPr>
        <w:pStyle w:val="Style_2"/>
        <w:rPr>
          <w:b w:val="0"/>
          <w:sz w:val="27"/>
        </w:rPr>
      </w:pPr>
    </w:p>
    <w:p w14:paraId="05000000">
      <w:pPr>
        <w:pStyle w:val="Style_2"/>
        <w:numPr>
          <w:ilvl w:val="0"/>
          <w:numId w:val="1"/>
        </w:numPr>
        <w:ind/>
        <w:jc w:val="center"/>
        <w:rPr>
          <w:b w:val="1"/>
          <w:sz w:val="27"/>
        </w:rPr>
      </w:pPr>
      <w:r>
        <w:rPr>
          <w:b w:val="1"/>
          <w:sz w:val="27"/>
        </w:rPr>
        <w:t>Информация о количестве и тематике поступивших обращений</w:t>
      </w:r>
    </w:p>
    <w:p w14:paraId="06000000">
      <w:pPr>
        <w:pStyle w:val="Style_2"/>
        <w:ind w:firstLine="0" w:left="1069"/>
        <w:rPr>
          <w:sz w:val="27"/>
        </w:rPr>
      </w:pPr>
    </w:p>
    <w:p w14:paraId="07000000">
      <w:pPr>
        <w:spacing w:line="276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У</w:t>
      </w:r>
      <w:r>
        <w:rPr>
          <w:sz w:val="27"/>
        </w:rPr>
        <w:t>ФНС России</w:t>
      </w:r>
      <w:r>
        <w:rPr>
          <w:sz w:val="27"/>
        </w:rPr>
        <w:t xml:space="preserve"> по Самарской области</w:t>
      </w:r>
      <w:r>
        <w:rPr>
          <w:sz w:val="27"/>
        </w:rPr>
        <w:t xml:space="preserve"> в </w:t>
      </w:r>
      <w:r>
        <w:rPr>
          <w:sz w:val="27"/>
        </w:rPr>
        <w:t>ноябре</w:t>
      </w:r>
      <w:r>
        <w:rPr>
          <w:sz w:val="27"/>
        </w:rPr>
        <w:t xml:space="preserve"> 202</w:t>
      </w:r>
      <w:r>
        <w:rPr>
          <w:sz w:val="27"/>
        </w:rPr>
        <w:t>3</w:t>
      </w:r>
      <w:r>
        <w:rPr>
          <w:sz w:val="27"/>
        </w:rPr>
        <w:t xml:space="preserve"> года на рассмотрении находилось </w:t>
      </w:r>
      <w:r>
        <w:rPr>
          <w:b w:val="1"/>
          <w:sz w:val="27"/>
        </w:rPr>
        <w:t>1070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граждан</w:t>
      </w:r>
      <w:r>
        <w:rPr>
          <w:sz w:val="27"/>
        </w:rPr>
        <w:t xml:space="preserve"> </w:t>
      </w:r>
      <w:r>
        <w:rPr>
          <w:sz w:val="27"/>
        </w:rPr>
        <w:t>и организаций</w:t>
      </w:r>
      <w:r>
        <w:rPr>
          <w:sz w:val="27"/>
        </w:rPr>
        <w:t>, поступивши</w:t>
      </w:r>
      <w:r>
        <w:rPr>
          <w:sz w:val="27"/>
        </w:rPr>
        <w:t>х</w:t>
      </w:r>
      <w:r>
        <w:rPr>
          <w:sz w:val="27"/>
        </w:rPr>
        <w:t xml:space="preserve"> по различным каналам связи, а именно:</w:t>
      </w:r>
      <w:r>
        <w:rPr>
          <w:sz w:val="27"/>
        </w:rPr>
        <w:t xml:space="preserve"> в СООН поступило </w:t>
      </w:r>
      <w:r>
        <w:rPr>
          <w:b w:val="1"/>
          <w:sz w:val="27"/>
        </w:rPr>
        <w:t xml:space="preserve">332 </w:t>
      </w:r>
      <w:r>
        <w:rPr>
          <w:sz w:val="27"/>
        </w:rPr>
        <w:t>обращения</w:t>
      </w:r>
      <w:r>
        <w:rPr>
          <w:sz w:val="27"/>
        </w:rPr>
        <w:t xml:space="preserve"> (</w:t>
      </w:r>
      <w:r>
        <w:rPr>
          <w:b w:val="1"/>
          <w:sz w:val="27"/>
        </w:rPr>
        <w:t>31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числа),</w:t>
      </w:r>
      <w:r>
        <w:rPr>
          <w:sz w:val="27"/>
        </w:rPr>
        <w:t xml:space="preserve"> через электронный сервис «Обратиться в ФНС России» поступило </w:t>
      </w:r>
      <w:r>
        <w:rPr>
          <w:b w:val="1"/>
          <w:sz w:val="27"/>
        </w:rPr>
        <w:t>23</w:t>
      </w:r>
      <w:r>
        <w:rPr>
          <w:sz w:val="27"/>
        </w:rPr>
        <w:t xml:space="preserve"> и</w:t>
      </w:r>
      <w:r>
        <w:rPr>
          <w:sz w:val="27"/>
        </w:rPr>
        <w:t>нтернет-обращени</w:t>
      </w:r>
      <w:r>
        <w:rPr>
          <w:sz w:val="27"/>
        </w:rPr>
        <w:t>я</w:t>
      </w:r>
      <w:r>
        <w:rPr>
          <w:sz w:val="27"/>
        </w:rPr>
        <w:t xml:space="preserve"> (</w:t>
      </w:r>
      <w:r>
        <w:rPr>
          <w:b w:val="1"/>
          <w:sz w:val="27"/>
        </w:rPr>
        <w:t>2,1</w:t>
      </w:r>
      <w:r>
        <w:rPr>
          <w:b w:val="1"/>
          <w:sz w:val="27"/>
        </w:rPr>
        <w:t>%</w:t>
      </w:r>
      <w:r>
        <w:rPr>
          <w:b w:val="1"/>
          <w:sz w:val="27"/>
        </w:rPr>
        <w:t xml:space="preserve"> </w:t>
      </w:r>
      <w:r>
        <w:rPr>
          <w:sz w:val="27"/>
        </w:rPr>
        <w:t>от общего числа),</w:t>
      </w:r>
      <w:r>
        <w:rPr>
          <w:sz w:val="27"/>
        </w:rPr>
        <w:t xml:space="preserve"> </w:t>
      </w:r>
      <w:r>
        <w:rPr>
          <w:b w:val="1"/>
          <w:sz w:val="27"/>
        </w:rPr>
        <w:t>7</w:t>
      </w:r>
      <w:r>
        <w:rPr>
          <w:color w:val="FF0000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поступило с </w:t>
      </w:r>
      <w:r>
        <w:rPr>
          <w:color w:val="000000"/>
          <w:sz w:val="27"/>
        </w:rPr>
        <w:t xml:space="preserve">сайта GOSUSLUGI.RU </w:t>
      </w:r>
      <w:r>
        <w:rPr>
          <w:sz w:val="27"/>
        </w:rPr>
        <w:t>(</w:t>
      </w:r>
      <w:r>
        <w:rPr>
          <w:b w:val="1"/>
          <w:sz w:val="27"/>
        </w:rPr>
        <w:t>0,7</w:t>
      </w:r>
      <w:r>
        <w:rPr>
          <w:b w:val="1"/>
          <w:sz w:val="27"/>
        </w:rPr>
        <w:t>%</w:t>
      </w:r>
      <w:r>
        <w:rPr>
          <w:b w:val="1"/>
          <w:sz w:val="27"/>
        </w:rPr>
        <w:t xml:space="preserve"> </w:t>
      </w:r>
      <w:r>
        <w:rPr>
          <w:sz w:val="27"/>
        </w:rPr>
        <w:t>от общего числа)</w:t>
      </w:r>
      <w:r>
        <w:rPr>
          <w:color w:val="000000"/>
          <w:sz w:val="27"/>
        </w:rPr>
        <w:t xml:space="preserve">, </w:t>
      </w:r>
      <w:r>
        <w:rPr>
          <w:color w:val="000000"/>
          <w:sz w:val="27"/>
        </w:rPr>
        <w:t xml:space="preserve"> </w:t>
      </w:r>
      <w:r>
        <w:rPr>
          <w:b w:val="1"/>
          <w:color w:val="000000"/>
          <w:sz w:val="27"/>
        </w:rPr>
        <w:t>38</w:t>
      </w:r>
      <w:r>
        <w:rPr>
          <w:color w:val="FF0000"/>
          <w:sz w:val="27"/>
        </w:rPr>
        <w:t xml:space="preserve"> </w:t>
      </w:r>
      <w:r>
        <w:rPr>
          <w:color w:val="000000"/>
          <w:sz w:val="27"/>
        </w:rPr>
        <w:t>обращени</w:t>
      </w:r>
      <w:r>
        <w:rPr>
          <w:color w:val="000000"/>
          <w:sz w:val="27"/>
        </w:rPr>
        <w:t>й</w:t>
      </w:r>
      <w:r>
        <w:rPr>
          <w:color w:val="000000"/>
          <w:sz w:val="27"/>
        </w:rPr>
        <w:t xml:space="preserve"> поступило из интерактивного сервиса ЛК </w:t>
      </w:r>
      <w:r>
        <w:rPr>
          <w:sz w:val="27"/>
        </w:rPr>
        <w:t>(</w:t>
      </w:r>
      <w:r>
        <w:rPr>
          <w:b w:val="1"/>
          <w:sz w:val="27"/>
        </w:rPr>
        <w:t>3,6</w:t>
      </w:r>
      <w:r>
        <w:rPr>
          <w:b w:val="1"/>
          <w:sz w:val="27"/>
        </w:rPr>
        <w:t>%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от общего числа), </w:t>
      </w:r>
      <w:r>
        <w:rPr>
          <w:b w:val="1"/>
          <w:sz w:val="27"/>
        </w:rPr>
        <w:t>144</w:t>
      </w:r>
      <w:r>
        <w:rPr>
          <w:b w:val="1"/>
          <w:color w:val="FF0000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я</w:t>
      </w:r>
      <w:r>
        <w:rPr>
          <w:sz w:val="27"/>
        </w:rPr>
        <w:t xml:space="preserve"> (</w:t>
      </w:r>
      <w:r>
        <w:rPr>
          <w:b w:val="1"/>
          <w:sz w:val="27"/>
        </w:rPr>
        <w:t>13,5</w:t>
      </w:r>
      <w:r>
        <w:rPr>
          <w:b w:val="1"/>
          <w:sz w:val="27"/>
        </w:rPr>
        <w:t>%</w:t>
      </w:r>
      <w:r>
        <w:rPr>
          <w:b w:val="1"/>
          <w:sz w:val="27"/>
        </w:rPr>
        <w:t xml:space="preserve"> </w:t>
      </w:r>
      <w:r>
        <w:rPr>
          <w:sz w:val="27"/>
        </w:rPr>
        <w:t>от общего числа) поступи</w:t>
      </w:r>
      <w:r>
        <w:rPr>
          <w:sz w:val="27"/>
        </w:rPr>
        <w:t>ло</w:t>
      </w:r>
      <w:r>
        <w:rPr>
          <w:sz w:val="27"/>
        </w:rPr>
        <w:t xml:space="preserve"> из </w:t>
      </w:r>
      <w:r>
        <w:rPr>
          <w:sz w:val="27"/>
        </w:rPr>
        <w:t xml:space="preserve">ФНС России, </w:t>
      </w:r>
      <w:r>
        <w:rPr>
          <w:b w:val="1"/>
          <w:sz w:val="27"/>
        </w:rPr>
        <w:t>192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r>
        <w:rPr>
          <w:sz w:val="27"/>
        </w:rPr>
        <w:t xml:space="preserve"> (</w:t>
      </w:r>
      <w:r>
        <w:rPr>
          <w:b w:val="1"/>
          <w:sz w:val="27"/>
        </w:rPr>
        <w:t>1</w:t>
      </w:r>
      <w:r>
        <w:rPr>
          <w:b w:val="1"/>
          <w:sz w:val="27"/>
        </w:rPr>
        <w:t>7</w:t>
      </w:r>
      <w:r>
        <w:rPr>
          <w:b w:val="1"/>
          <w:sz w:val="27"/>
        </w:rPr>
        <w:t>,9</w:t>
      </w:r>
      <w:r>
        <w:rPr>
          <w:b w:val="1"/>
          <w:sz w:val="27"/>
        </w:rPr>
        <w:t>%</w:t>
      </w:r>
      <w:r>
        <w:rPr>
          <w:b w:val="1"/>
          <w:sz w:val="27"/>
        </w:rPr>
        <w:t xml:space="preserve"> </w:t>
      </w:r>
      <w:r>
        <w:rPr>
          <w:sz w:val="27"/>
        </w:rPr>
        <w:t>от общего числа) направлено из территориальных на</w:t>
      </w:r>
      <w:r>
        <w:rPr>
          <w:sz w:val="27"/>
        </w:rPr>
        <w:t>логовых органов ФНС Росси</w:t>
      </w:r>
      <w:r>
        <w:rPr>
          <w:sz w:val="27"/>
        </w:rPr>
        <w:t>и</w:t>
      </w:r>
      <w:r>
        <w:rPr>
          <w:sz w:val="27"/>
        </w:rPr>
        <w:t xml:space="preserve">, </w:t>
      </w:r>
      <w:r>
        <w:rPr>
          <w:b w:val="1"/>
          <w:sz w:val="27"/>
        </w:rPr>
        <w:t>17</w:t>
      </w:r>
      <w:r>
        <w:rPr>
          <w:color w:val="FF0000"/>
          <w:sz w:val="27"/>
        </w:rPr>
        <w:t xml:space="preserve"> </w:t>
      </w:r>
      <w:r>
        <w:rPr>
          <w:sz w:val="27"/>
        </w:rPr>
        <w:t>обращений (</w:t>
      </w:r>
      <w:r>
        <w:rPr>
          <w:b w:val="1"/>
          <w:sz w:val="27"/>
        </w:rPr>
        <w:t>1,6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 - из МИ </w:t>
      </w:r>
      <w:r>
        <w:rPr>
          <w:sz w:val="27"/>
        </w:rPr>
        <w:t>по</w:t>
      </w:r>
      <w:r>
        <w:rPr>
          <w:sz w:val="27"/>
        </w:rPr>
        <w:t xml:space="preserve"> ЦОД,</w:t>
      </w:r>
      <w:r>
        <w:rPr>
          <w:sz w:val="27"/>
        </w:rPr>
        <w:t xml:space="preserve"> на бумажном носителе – </w:t>
      </w:r>
      <w:r>
        <w:rPr>
          <w:b w:val="1"/>
          <w:sz w:val="27"/>
        </w:rPr>
        <w:t>175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16,4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</w:t>
      </w:r>
      <w:r>
        <w:rPr>
          <w:sz w:val="27"/>
        </w:rPr>
        <w:t xml:space="preserve">, из других ведомств – </w:t>
      </w:r>
      <w:r>
        <w:rPr>
          <w:b w:val="1"/>
          <w:sz w:val="27"/>
        </w:rPr>
        <w:t>142</w:t>
      </w:r>
      <w:r>
        <w:rPr>
          <w:sz w:val="27"/>
        </w:rPr>
        <w:t xml:space="preserve"> обращения (</w:t>
      </w:r>
      <w:r>
        <w:rPr>
          <w:b w:val="1"/>
          <w:sz w:val="27"/>
        </w:rPr>
        <w:t>13,3%</w:t>
      </w:r>
      <w:r>
        <w:rPr>
          <w:sz w:val="27"/>
        </w:rPr>
        <w:t xml:space="preserve"> </w:t>
      </w:r>
      <w:r>
        <w:rPr>
          <w:sz w:val="27"/>
        </w:rPr>
        <w:t>от общего числа)</w:t>
      </w:r>
      <w:r>
        <w:rPr>
          <w:sz w:val="27"/>
        </w:rPr>
        <w:t>.</w:t>
      </w:r>
      <w:r>
        <w:rPr>
          <w:sz w:val="27"/>
        </w:rPr>
        <w:t xml:space="preserve"> По сравнению с аналогичным периодом 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года количество обращений </w:t>
      </w:r>
      <w:r>
        <w:rPr>
          <w:b w:val="1"/>
          <w:sz w:val="27"/>
        </w:rPr>
        <w:t>увеличилось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в 2 раза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(в </w:t>
      </w:r>
      <w:r>
        <w:rPr>
          <w:sz w:val="27"/>
        </w:rPr>
        <w:t>ноябре</w:t>
      </w:r>
      <w:r>
        <w:rPr>
          <w:sz w:val="27"/>
        </w:rPr>
        <w:t xml:space="preserve"> 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года поступило </w:t>
      </w:r>
      <w:r>
        <w:rPr>
          <w:sz w:val="27"/>
        </w:rPr>
        <w:t>533</w:t>
      </w:r>
      <w:r>
        <w:rPr>
          <w:sz w:val="27"/>
        </w:rPr>
        <w:t xml:space="preserve"> </w:t>
      </w:r>
      <w:r>
        <w:rPr>
          <w:sz w:val="27"/>
        </w:rPr>
        <w:t>о</w:t>
      </w:r>
      <w:r>
        <w:rPr>
          <w:sz w:val="27"/>
        </w:rPr>
        <w:t>бращени</w:t>
      </w:r>
      <w:r>
        <w:rPr>
          <w:sz w:val="27"/>
        </w:rPr>
        <w:t>я</w:t>
      </w:r>
      <w:r>
        <w:rPr>
          <w:sz w:val="27"/>
        </w:rPr>
        <w:t>), количество обращений</w:t>
      </w:r>
      <w:r>
        <w:rPr>
          <w:sz w:val="27"/>
        </w:rPr>
        <w:t>, поступивших с помощью электронных сервисов</w:t>
      </w:r>
      <w:r>
        <w:rPr>
          <w:sz w:val="27"/>
        </w:rPr>
        <w:t>,</w:t>
      </w:r>
      <w:r>
        <w:rPr>
          <w:sz w:val="27"/>
        </w:rPr>
        <w:t xml:space="preserve"> по срав</w:t>
      </w:r>
      <w:r>
        <w:rPr>
          <w:sz w:val="27"/>
        </w:rPr>
        <w:t>нению с аналогичным периодом</w:t>
      </w:r>
      <w:r>
        <w:rPr>
          <w:sz w:val="27"/>
        </w:rPr>
        <w:t xml:space="preserve"> </w:t>
      </w:r>
      <w:r>
        <w:rPr>
          <w:sz w:val="27"/>
        </w:rPr>
        <w:t xml:space="preserve"> 202</w:t>
      </w:r>
      <w:r>
        <w:rPr>
          <w:sz w:val="27"/>
        </w:rPr>
        <w:t>2</w:t>
      </w:r>
      <w:r>
        <w:rPr>
          <w:sz w:val="27"/>
        </w:rPr>
        <w:t xml:space="preserve"> года </w:t>
      </w:r>
      <w:r>
        <w:rPr>
          <w:b w:val="1"/>
          <w:sz w:val="27"/>
        </w:rPr>
        <w:t>увеличилось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в 2 раза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–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400 обращений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(в </w:t>
      </w:r>
      <w:r>
        <w:rPr>
          <w:sz w:val="27"/>
        </w:rPr>
        <w:t>ноябре</w:t>
      </w:r>
      <w:r>
        <w:rPr>
          <w:sz w:val="27"/>
        </w:rPr>
        <w:t xml:space="preserve"> 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года поступило </w:t>
      </w:r>
      <w:r>
        <w:rPr>
          <w:sz w:val="27"/>
        </w:rPr>
        <w:t>204</w:t>
      </w:r>
      <w:r>
        <w:rPr>
          <w:sz w:val="27"/>
        </w:rPr>
        <w:t xml:space="preserve"> </w:t>
      </w:r>
      <w:r>
        <w:rPr>
          <w:sz w:val="27"/>
        </w:rPr>
        <w:t xml:space="preserve"> электронных </w:t>
      </w:r>
      <w:r>
        <w:rPr>
          <w:sz w:val="27"/>
        </w:rPr>
        <w:t>обращени</w:t>
      </w:r>
      <w:r>
        <w:rPr>
          <w:sz w:val="27"/>
        </w:rPr>
        <w:t>я</w:t>
      </w:r>
      <w:r>
        <w:rPr>
          <w:sz w:val="27"/>
        </w:rPr>
        <w:t>)</w:t>
      </w:r>
      <w:r>
        <w:rPr>
          <w:sz w:val="27"/>
        </w:rPr>
        <w:t>.</w:t>
      </w:r>
      <w:r>
        <w:rPr>
          <w:sz w:val="27"/>
        </w:rPr>
        <w:t xml:space="preserve"> </w:t>
      </w:r>
    </w:p>
    <w:p w14:paraId="08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sz w:val="27"/>
        </w:rPr>
        <w:t xml:space="preserve">Существенный удельный вес обращений граждан в </w:t>
      </w:r>
      <w:r>
        <w:rPr>
          <w:sz w:val="27"/>
        </w:rPr>
        <w:t>ноябре</w:t>
      </w:r>
      <w:r>
        <w:rPr>
          <w:sz w:val="27"/>
        </w:rPr>
        <w:t xml:space="preserve"> 202</w:t>
      </w:r>
      <w:r>
        <w:rPr>
          <w:sz w:val="27"/>
        </w:rPr>
        <w:t>3</w:t>
      </w:r>
      <w:r>
        <w:rPr>
          <w:sz w:val="27"/>
        </w:rPr>
        <w:t xml:space="preserve"> года составляли </w:t>
      </w:r>
      <w:r>
        <w:rPr>
          <w:b w:val="1"/>
          <w:color w:val="000000"/>
          <w:sz w:val="27"/>
        </w:rPr>
        <w:t xml:space="preserve">вопросы обжалования решений налоговых органов и должностных лиц </w:t>
      </w:r>
      <w:r>
        <w:rPr>
          <w:color w:val="000000"/>
          <w:sz w:val="27"/>
        </w:rPr>
        <w:t xml:space="preserve">– </w:t>
      </w:r>
      <w:r>
        <w:rPr>
          <w:b w:val="1"/>
          <w:color w:val="000000"/>
          <w:sz w:val="27"/>
        </w:rPr>
        <w:t xml:space="preserve">289 </w:t>
      </w:r>
      <w:r>
        <w:rPr>
          <w:color w:val="000000"/>
          <w:sz w:val="27"/>
        </w:rPr>
        <w:t>обращений</w:t>
      </w:r>
      <w:r>
        <w:rPr>
          <w:color w:val="000000"/>
          <w:sz w:val="27"/>
        </w:rPr>
        <w:t xml:space="preserve"> (</w:t>
      </w:r>
      <w:r>
        <w:rPr>
          <w:b w:val="1"/>
          <w:color w:val="000000"/>
          <w:sz w:val="27"/>
        </w:rPr>
        <w:t>27</w:t>
      </w:r>
      <w:r>
        <w:rPr>
          <w:b w:val="1"/>
          <w:color w:val="000000"/>
          <w:sz w:val="27"/>
        </w:rPr>
        <w:t xml:space="preserve">% </w:t>
      </w:r>
      <w:r>
        <w:rPr>
          <w:color w:val="000000"/>
          <w:sz w:val="27"/>
        </w:rPr>
        <w:t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</w:t>
      </w:r>
      <w:r>
        <w:rPr>
          <w:color w:val="000000"/>
          <w:sz w:val="27"/>
        </w:rPr>
        <w:t>, а также внесение записей в ЕГРЮЛ</w:t>
      </w:r>
      <w:r>
        <w:rPr>
          <w:color w:val="000000"/>
          <w:sz w:val="27"/>
        </w:rPr>
        <w:t xml:space="preserve">. </w:t>
      </w:r>
    </w:p>
    <w:p w14:paraId="09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Оставались актуальными для граждан </w:t>
      </w:r>
      <w:r>
        <w:rPr>
          <w:b w:val="1"/>
          <w:color w:val="000000"/>
          <w:sz w:val="27"/>
        </w:rPr>
        <w:t>вопросы, затрагивающие тему контроля и нарушения налогового законодательства физическими и юридическими лицами</w:t>
      </w:r>
      <w:r>
        <w:rPr>
          <w:b w:val="1"/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– </w:t>
      </w:r>
      <w:r>
        <w:rPr>
          <w:b w:val="1"/>
          <w:color w:val="000000"/>
          <w:sz w:val="27"/>
        </w:rPr>
        <w:t>184</w:t>
      </w:r>
      <w:r>
        <w:rPr>
          <w:color w:val="000000"/>
          <w:sz w:val="27"/>
        </w:rPr>
        <w:t xml:space="preserve"> обращени</w:t>
      </w:r>
      <w:r>
        <w:rPr>
          <w:color w:val="000000"/>
          <w:sz w:val="27"/>
        </w:rPr>
        <w:t>я</w:t>
      </w:r>
      <w:r>
        <w:rPr>
          <w:color w:val="000000"/>
          <w:sz w:val="27"/>
        </w:rPr>
        <w:t xml:space="preserve"> (</w:t>
      </w:r>
      <w:r>
        <w:rPr>
          <w:b w:val="1"/>
          <w:color w:val="000000"/>
          <w:sz w:val="27"/>
        </w:rPr>
        <w:t>17,2</w:t>
      </w:r>
      <w:r>
        <w:rPr>
          <w:b w:val="1"/>
          <w:color w:val="000000"/>
          <w:sz w:val="27"/>
        </w:rPr>
        <w:t xml:space="preserve">% </w:t>
      </w:r>
      <w:r>
        <w:rPr>
          <w:color w:val="000000"/>
          <w:sz w:val="27"/>
        </w:rPr>
        <w:t>от общего числа), из них п</w:t>
      </w:r>
      <w:r>
        <w:rPr>
          <w:sz w:val="27"/>
        </w:rPr>
        <w:t xml:space="preserve">о </w:t>
      </w:r>
      <w:r>
        <w:rPr>
          <w:b w:val="1"/>
          <w:color w:val="000000"/>
          <w:sz w:val="27"/>
        </w:rPr>
        <w:t>вопросу уклонения от налогообложения</w:t>
      </w:r>
      <w:r>
        <w:rPr>
          <w:sz w:val="27"/>
        </w:rPr>
        <w:t xml:space="preserve"> поступило </w:t>
      </w:r>
      <w:r>
        <w:rPr>
          <w:b w:val="1"/>
          <w:sz w:val="27"/>
        </w:rPr>
        <w:t>22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я</w:t>
      </w:r>
      <w:r>
        <w:rPr>
          <w:sz w:val="27"/>
        </w:rPr>
        <w:t xml:space="preserve"> (</w:t>
      </w:r>
      <w:r>
        <w:rPr>
          <w:b w:val="1"/>
          <w:color w:val="000000"/>
          <w:sz w:val="27"/>
        </w:rPr>
        <w:t>2,1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 обращений)</w:t>
      </w:r>
      <w:r>
        <w:rPr>
          <w:sz w:val="27"/>
        </w:rPr>
        <w:t xml:space="preserve">, </w:t>
      </w:r>
      <w:r>
        <w:rPr>
          <w:b w:val="1"/>
          <w:color w:val="000000"/>
          <w:sz w:val="27"/>
        </w:rPr>
        <w:t>по вопросу контроля</w:t>
      </w:r>
      <w:r>
        <w:rPr>
          <w:color w:val="000000"/>
          <w:sz w:val="27"/>
        </w:rPr>
        <w:t xml:space="preserve">  - </w:t>
      </w:r>
      <w:r>
        <w:rPr>
          <w:b w:val="1"/>
          <w:color w:val="000000"/>
          <w:sz w:val="27"/>
        </w:rPr>
        <w:t>162</w:t>
      </w:r>
      <w:r>
        <w:rPr>
          <w:color w:val="000000"/>
          <w:sz w:val="27"/>
        </w:rPr>
        <w:t xml:space="preserve"> обращения</w:t>
      </w:r>
      <w:r>
        <w:rPr>
          <w:color w:val="000000"/>
          <w:sz w:val="27"/>
        </w:rPr>
        <w:t xml:space="preserve"> (</w:t>
      </w:r>
      <w:r>
        <w:rPr>
          <w:b w:val="1"/>
          <w:color w:val="000000"/>
          <w:sz w:val="27"/>
        </w:rPr>
        <w:t>15,1</w:t>
      </w:r>
      <w:r>
        <w:rPr>
          <w:b w:val="1"/>
          <w:color w:val="000000"/>
          <w:sz w:val="27"/>
        </w:rPr>
        <w:t xml:space="preserve">% </w:t>
      </w:r>
      <w:r>
        <w:rPr>
          <w:color w:val="000000"/>
          <w:sz w:val="27"/>
        </w:rPr>
        <w:t>от общего числа).</w:t>
      </w:r>
    </w:p>
    <w:p w14:paraId="0A000000">
      <w:pPr>
        <w:pStyle w:val="Style_2"/>
        <w:spacing w:line="276" w:lineRule="auto"/>
        <w:ind w:firstLine="708"/>
        <w:jc w:val="both"/>
        <w:rPr>
          <w:sz w:val="27"/>
        </w:rPr>
      </w:pPr>
      <w:r>
        <w:rPr>
          <w:color w:val="000000"/>
          <w:sz w:val="27"/>
        </w:rPr>
        <w:t xml:space="preserve">Граждан интересовали </w:t>
      </w:r>
      <w:r>
        <w:rPr>
          <w:b w:val="1"/>
          <w:color w:val="000000"/>
          <w:sz w:val="27"/>
        </w:rPr>
        <w:t>вопрос</w:t>
      </w:r>
      <w:r>
        <w:rPr>
          <w:b w:val="1"/>
          <w:color w:val="000000"/>
          <w:sz w:val="27"/>
        </w:rPr>
        <w:t>ы</w:t>
      </w:r>
      <w:r>
        <w:rPr>
          <w:b w:val="1"/>
          <w:color w:val="000000"/>
          <w:sz w:val="27"/>
        </w:rPr>
        <w:t xml:space="preserve"> администрирования имущественных налогов </w:t>
      </w:r>
      <w:r>
        <w:rPr>
          <w:color w:val="000000"/>
          <w:sz w:val="27"/>
        </w:rPr>
        <w:t xml:space="preserve">– </w:t>
      </w:r>
      <w:r>
        <w:rPr>
          <w:b w:val="1"/>
          <w:color w:val="000000"/>
          <w:sz w:val="27"/>
        </w:rPr>
        <w:t>1</w:t>
      </w:r>
      <w:r>
        <w:rPr>
          <w:b w:val="1"/>
          <w:color w:val="000000"/>
          <w:sz w:val="27"/>
        </w:rPr>
        <w:t xml:space="preserve">81 </w:t>
      </w:r>
      <w:r>
        <w:rPr>
          <w:color w:val="000000"/>
          <w:sz w:val="27"/>
        </w:rPr>
        <w:t>обращение</w:t>
      </w:r>
      <w:r>
        <w:rPr>
          <w:color w:val="000000"/>
          <w:sz w:val="27"/>
        </w:rPr>
        <w:t xml:space="preserve"> (</w:t>
      </w:r>
      <w:r>
        <w:rPr>
          <w:b w:val="1"/>
          <w:color w:val="000000"/>
          <w:sz w:val="27"/>
        </w:rPr>
        <w:t>16,9</w:t>
      </w:r>
      <w:r>
        <w:rPr>
          <w:b w:val="1"/>
          <w:color w:val="000000"/>
          <w:sz w:val="27"/>
        </w:rPr>
        <w:t xml:space="preserve">% </w:t>
      </w:r>
      <w:r>
        <w:rPr>
          <w:color w:val="000000"/>
          <w:sz w:val="27"/>
        </w:rPr>
        <w:t>от общего числа). По вопросу исчисления и уплаты</w:t>
      </w:r>
      <w:r>
        <w:rPr>
          <w:color w:val="000000"/>
          <w:sz w:val="27"/>
        </w:rPr>
        <w:t xml:space="preserve"> налога на имущество поступило </w:t>
      </w:r>
      <w:r>
        <w:rPr>
          <w:b w:val="1"/>
          <w:color w:val="000000"/>
          <w:sz w:val="27"/>
        </w:rPr>
        <w:t>132</w:t>
      </w:r>
      <w:r>
        <w:rPr>
          <w:b w:val="1"/>
          <w:color w:val="000000"/>
          <w:sz w:val="27"/>
        </w:rPr>
        <w:t xml:space="preserve"> </w:t>
      </w:r>
      <w:r>
        <w:rPr>
          <w:color w:val="000000"/>
          <w:sz w:val="27"/>
        </w:rPr>
        <w:t>обращени</w:t>
      </w:r>
      <w:r>
        <w:rPr>
          <w:color w:val="000000"/>
          <w:sz w:val="27"/>
        </w:rPr>
        <w:t>я</w:t>
      </w:r>
      <w:r>
        <w:rPr>
          <w:color w:val="000000"/>
          <w:sz w:val="27"/>
        </w:rPr>
        <w:t xml:space="preserve"> (</w:t>
      </w:r>
      <w:r>
        <w:rPr>
          <w:b w:val="1"/>
          <w:color w:val="000000"/>
          <w:sz w:val="27"/>
        </w:rPr>
        <w:t>12,3</w:t>
      </w:r>
      <w:r>
        <w:rPr>
          <w:b w:val="1"/>
          <w:color w:val="000000"/>
          <w:sz w:val="27"/>
        </w:rPr>
        <w:t xml:space="preserve">% </w:t>
      </w:r>
      <w:r>
        <w:rPr>
          <w:color w:val="000000"/>
          <w:sz w:val="27"/>
        </w:rPr>
        <w:t xml:space="preserve">от общего числа), транспортного налога – </w:t>
      </w:r>
      <w:r>
        <w:rPr>
          <w:b w:val="1"/>
          <w:color w:val="000000"/>
          <w:sz w:val="27"/>
        </w:rPr>
        <w:t>25</w:t>
      </w:r>
      <w:r>
        <w:rPr>
          <w:color w:val="000000"/>
          <w:sz w:val="27"/>
        </w:rPr>
        <w:t xml:space="preserve"> обращени</w:t>
      </w:r>
      <w:r>
        <w:rPr>
          <w:color w:val="000000"/>
          <w:sz w:val="27"/>
        </w:rPr>
        <w:t>й</w:t>
      </w:r>
      <w:r>
        <w:rPr>
          <w:color w:val="000000"/>
          <w:sz w:val="27"/>
        </w:rPr>
        <w:t xml:space="preserve"> (</w:t>
      </w:r>
      <w:r>
        <w:rPr>
          <w:b w:val="1"/>
          <w:color w:val="000000"/>
          <w:sz w:val="27"/>
        </w:rPr>
        <w:t>2,3</w:t>
      </w:r>
      <w:r>
        <w:rPr>
          <w:b w:val="1"/>
          <w:color w:val="000000"/>
          <w:sz w:val="27"/>
        </w:rPr>
        <w:t xml:space="preserve">% </w:t>
      </w:r>
      <w:r>
        <w:rPr>
          <w:color w:val="000000"/>
          <w:sz w:val="27"/>
        </w:rPr>
        <w:t xml:space="preserve">от общего числа) и земельного налога – </w:t>
      </w:r>
      <w:r>
        <w:rPr>
          <w:b w:val="1"/>
          <w:color w:val="000000"/>
          <w:sz w:val="27"/>
        </w:rPr>
        <w:t>1</w:t>
      </w:r>
      <w:r>
        <w:rPr>
          <w:b w:val="1"/>
          <w:color w:val="000000"/>
          <w:sz w:val="27"/>
        </w:rPr>
        <w:t>6</w:t>
      </w:r>
      <w:r>
        <w:rPr>
          <w:color w:val="000000"/>
          <w:sz w:val="27"/>
        </w:rPr>
        <w:t xml:space="preserve"> обращени</w:t>
      </w:r>
      <w:r>
        <w:rPr>
          <w:color w:val="000000"/>
          <w:sz w:val="27"/>
        </w:rPr>
        <w:t>й</w:t>
      </w:r>
      <w:r>
        <w:rPr>
          <w:color w:val="000000"/>
          <w:sz w:val="27"/>
        </w:rPr>
        <w:t xml:space="preserve"> (</w:t>
      </w:r>
      <w:r>
        <w:rPr>
          <w:b w:val="1"/>
          <w:color w:val="000000"/>
          <w:sz w:val="27"/>
        </w:rPr>
        <w:t>1,5</w:t>
      </w:r>
      <w:r>
        <w:rPr>
          <w:b w:val="1"/>
          <w:color w:val="000000"/>
          <w:sz w:val="27"/>
        </w:rPr>
        <w:t xml:space="preserve">% </w:t>
      </w:r>
      <w:r>
        <w:rPr>
          <w:color w:val="000000"/>
          <w:sz w:val="27"/>
        </w:rPr>
        <w:t xml:space="preserve">от общего числа). </w:t>
      </w:r>
      <w:r>
        <w:rPr>
          <w:sz w:val="27"/>
        </w:rPr>
        <w:t xml:space="preserve">Поступило </w:t>
      </w:r>
      <w:r>
        <w:rPr>
          <w:b w:val="1"/>
          <w:sz w:val="27"/>
        </w:rPr>
        <w:t>2</w:t>
      </w:r>
      <w:r>
        <w:rPr>
          <w:sz w:val="27"/>
        </w:rPr>
        <w:t xml:space="preserve"> обращения</w:t>
      </w:r>
      <w:r>
        <w:rPr>
          <w:sz w:val="27"/>
        </w:rPr>
        <w:t xml:space="preserve"> (</w:t>
      </w:r>
      <w:r>
        <w:rPr>
          <w:b w:val="1"/>
          <w:sz w:val="27"/>
        </w:rPr>
        <w:t>0,2</w:t>
      </w:r>
      <w:r>
        <w:rPr>
          <w:sz w:val="27"/>
        </w:rPr>
        <w:t xml:space="preserve">% от общего числа) - по </w:t>
      </w:r>
      <w:r>
        <w:rPr>
          <w:b w:val="1"/>
          <w:sz w:val="27"/>
        </w:rPr>
        <w:t>вопросам получения налоговых уведомлений об уплате налога</w:t>
      </w:r>
      <w:r>
        <w:rPr>
          <w:b w:val="1"/>
          <w:sz w:val="27"/>
        </w:rPr>
        <w:t>.</w:t>
      </w:r>
      <w:r>
        <w:t xml:space="preserve"> </w:t>
      </w:r>
      <w:r>
        <w:rPr>
          <w:sz w:val="27"/>
        </w:rPr>
        <w:t xml:space="preserve">Направлялись сведения для </w:t>
      </w:r>
      <w:r>
        <w:rPr>
          <w:b w:val="1"/>
          <w:sz w:val="27"/>
        </w:rPr>
        <w:t>предоставления льгот по уплате налога</w:t>
      </w:r>
      <w:r>
        <w:rPr>
          <w:sz w:val="27"/>
        </w:rPr>
        <w:t xml:space="preserve"> –</w:t>
      </w:r>
      <w:r>
        <w:rPr>
          <w:sz w:val="27"/>
        </w:rPr>
        <w:t xml:space="preserve"> </w:t>
      </w:r>
      <w:r>
        <w:rPr>
          <w:b w:val="1"/>
          <w:sz w:val="27"/>
        </w:rPr>
        <w:t>1</w:t>
      </w:r>
      <w:r>
        <w:rPr>
          <w:b w:val="1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е</w:t>
      </w:r>
      <w:r>
        <w:rPr>
          <w:sz w:val="27"/>
        </w:rPr>
        <w:t xml:space="preserve"> (</w:t>
      </w:r>
      <w:r>
        <w:rPr>
          <w:b w:val="1"/>
          <w:sz w:val="27"/>
        </w:rPr>
        <w:t>0,1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</w:t>
      </w:r>
      <w:r>
        <w:rPr>
          <w:sz w:val="27"/>
        </w:rPr>
        <w:t xml:space="preserve">, </w:t>
      </w:r>
      <w:r>
        <w:rPr>
          <w:b w:val="1"/>
          <w:sz w:val="27"/>
        </w:rPr>
        <w:t>актуализации сведений об объектах налогообложения</w:t>
      </w:r>
      <w:r>
        <w:rPr>
          <w:sz w:val="27"/>
        </w:rPr>
        <w:t xml:space="preserve"> – </w:t>
      </w:r>
      <w:r>
        <w:rPr>
          <w:b w:val="1"/>
          <w:sz w:val="27"/>
        </w:rPr>
        <w:t>2</w:t>
      </w:r>
      <w:r>
        <w:rPr>
          <w:sz w:val="27"/>
        </w:rPr>
        <w:t xml:space="preserve"> обращения (</w:t>
      </w:r>
      <w:r>
        <w:rPr>
          <w:b w:val="1"/>
          <w:sz w:val="27"/>
        </w:rPr>
        <w:t>0,2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color w:val="000000"/>
          <w:sz w:val="27"/>
        </w:rPr>
        <w:t>Граждане просили пересчитать сумму налога к уплате, направляли сведения для предоставления им льгот по уплате налога, уточняли сведения об объектах налогообложения в едином налоговом уведомлении на уплату имущественных налогов,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14:paraId="0B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sz w:val="27"/>
        </w:rPr>
        <w:t xml:space="preserve">Одновременно с этим, значительное количество писем содержало </w:t>
      </w:r>
      <w:r>
        <w:rPr>
          <w:b w:val="1"/>
          <w:color w:val="000000"/>
          <w:sz w:val="27"/>
        </w:rPr>
        <w:t xml:space="preserve">вопросы основания возникновения задолженности по налогам и сборам и взносам в бюджеты государственных внебюджетных фондов </w:t>
      </w:r>
      <w:r>
        <w:rPr>
          <w:color w:val="000000"/>
          <w:sz w:val="27"/>
        </w:rPr>
        <w:t xml:space="preserve">– </w:t>
      </w:r>
      <w:r>
        <w:rPr>
          <w:b w:val="1"/>
          <w:color w:val="000000"/>
          <w:sz w:val="27"/>
        </w:rPr>
        <w:t>165</w:t>
      </w:r>
      <w:r>
        <w:rPr>
          <w:b w:val="1"/>
          <w:sz w:val="27"/>
        </w:rPr>
        <w:t xml:space="preserve"> </w:t>
      </w:r>
      <w:r>
        <w:rPr>
          <w:sz w:val="27"/>
        </w:rPr>
        <w:t>обращений</w:t>
      </w:r>
      <w:r>
        <w:rPr>
          <w:sz w:val="27"/>
        </w:rPr>
        <w:t xml:space="preserve"> (</w:t>
      </w:r>
      <w:r>
        <w:rPr>
          <w:b w:val="1"/>
          <w:sz w:val="27"/>
        </w:rPr>
        <w:t>15,4</w:t>
      </w:r>
      <w:r>
        <w:rPr>
          <w:b w:val="1"/>
          <w:color w:val="000000"/>
          <w:sz w:val="27"/>
        </w:rPr>
        <w:t>%</w:t>
      </w:r>
      <w:r>
        <w:rPr>
          <w:b w:val="1"/>
          <w:color w:val="FF0000"/>
          <w:sz w:val="27"/>
        </w:rPr>
        <w:t xml:space="preserve"> </w:t>
      </w:r>
      <w:r>
        <w:rPr>
          <w:sz w:val="27"/>
        </w:rPr>
        <w:t xml:space="preserve">от общего числа). Граждане высказывали несогласие с образованием у них </w:t>
      </w:r>
      <w:r>
        <w:rPr>
          <w:color w:val="000000"/>
          <w:sz w:val="27"/>
        </w:rPr>
        <w:t xml:space="preserve">задолженности по имущественным налогам, а также взысканием недоимки по страховым взносам, образовавшимся за расчетные (отчетные) периоды, истекшие до 01.01.2017, а также задолженности по соответствующим пени и штрафам. </w:t>
      </w:r>
      <w:r>
        <w:rPr>
          <w:color w:val="000000"/>
          <w:sz w:val="27"/>
        </w:rPr>
        <w:t xml:space="preserve">По вопросу предоставления отсрочки или рассрочки по уплате налога, сбора, пени, штрафа поступило </w:t>
      </w:r>
      <w:r>
        <w:rPr>
          <w:b w:val="1"/>
          <w:color w:val="000000"/>
          <w:sz w:val="27"/>
        </w:rPr>
        <w:t>16</w:t>
      </w:r>
      <w:r>
        <w:rPr>
          <w:color w:val="000000"/>
          <w:sz w:val="27"/>
        </w:rPr>
        <w:t xml:space="preserve"> обращений (</w:t>
      </w:r>
      <w:r>
        <w:rPr>
          <w:b w:val="1"/>
          <w:sz w:val="27"/>
        </w:rPr>
        <w:t>1,5</w:t>
      </w:r>
      <w:r>
        <w:rPr>
          <w:b w:val="1"/>
          <w:color w:val="000000"/>
          <w:sz w:val="27"/>
        </w:rPr>
        <w:t>%</w:t>
      </w:r>
      <w:r>
        <w:rPr>
          <w:b w:val="1"/>
          <w:color w:val="FF0000"/>
          <w:sz w:val="27"/>
        </w:rPr>
        <w:t xml:space="preserve"> </w:t>
      </w:r>
      <w:r>
        <w:rPr>
          <w:sz w:val="27"/>
        </w:rPr>
        <w:t>от общего числа).</w:t>
      </w:r>
    </w:p>
    <w:p w14:paraId="0C000000">
      <w:pPr>
        <w:pStyle w:val="Style_2"/>
        <w:spacing w:line="276" w:lineRule="auto"/>
        <w:ind w:firstLine="708"/>
        <w:jc w:val="both"/>
        <w:rPr>
          <w:sz w:val="27"/>
        </w:rPr>
      </w:pPr>
      <w:r>
        <w:rPr>
          <w:color w:val="000000"/>
          <w:sz w:val="27"/>
        </w:rPr>
        <w:t xml:space="preserve">Немалую часть в текущем периоде составляли </w:t>
      </w:r>
      <w:r>
        <w:rPr>
          <w:sz w:val="27"/>
        </w:rPr>
        <w:t xml:space="preserve">обращения по </w:t>
      </w:r>
      <w:r>
        <w:rPr>
          <w:b w:val="1"/>
          <w:color w:val="000000"/>
          <w:sz w:val="27"/>
        </w:rPr>
        <w:t xml:space="preserve">вопросам налогообложения доходов физических лиц и администрирования страховых взносов </w:t>
      </w:r>
      <w:r>
        <w:rPr>
          <w:b w:val="1"/>
          <w:color w:val="000000"/>
          <w:sz w:val="27"/>
        </w:rPr>
        <w:t xml:space="preserve">– </w:t>
      </w:r>
      <w:r>
        <w:rPr>
          <w:b w:val="1"/>
          <w:color w:val="000000"/>
          <w:sz w:val="27"/>
        </w:rPr>
        <w:t>5</w:t>
      </w:r>
      <w:r>
        <w:rPr>
          <w:b w:val="1"/>
          <w:color w:val="000000"/>
          <w:sz w:val="27"/>
        </w:rPr>
        <w:t>1</w:t>
      </w:r>
      <w:r>
        <w:rPr>
          <w:sz w:val="27"/>
        </w:rPr>
        <w:t xml:space="preserve"> обращение</w:t>
      </w:r>
      <w:r>
        <w:rPr>
          <w:sz w:val="27"/>
        </w:rPr>
        <w:t xml:space="preserve"> (</w:t>
      </w:r>
      <w:r>
        <w:rPr>
          <w:b w:val="1"/>
          <w:sz w:val="27"/>
        </w:rPr>
        <w:t>4,8</w:t>
      </w:r>
      <w:r>
        <w:rPr>
          <w:b w:val="1"/>
          <w:color w:val="000000"/>
          <w:sz w:val="27"/>
        </w:rPr>
        <w:t>%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 </w:t>
      </w:r>
    </w:p>
    <w:p w14:paraId="0D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Как и в предыдущих периодах продолжали поступать письма граждан, содержащие </w:t>
      </w:r>
      <w:r>
        <w:rPr>
          <w:b w:val="1"/>
          <w:color w:val="000000"/>
          <w:sz w:val="27"/>
        </w:rPr>
        <w:t xml:space="preserve">вопросы государственной регистрации и учета налогоплательщиков </w:t>
      </w:r>
      <w:r>
        <w:rPr>
          <w:color w:val="000000"/>
          <w:sz w:val="27"/>
        </w:rPr>
        <w:t>–</w:t>
      </w:r>
      <w:r>
        <w:rPr>
          <w:color w:val="FF0000"/>
          <w:sz w:val="27"/>
        </w:rPr>
        <w:t xml:space="preserve"> </w:t>
      </w:r>
      <w:r>
        <w:rPr>
          <w:b w:val="1"/>
          <w:color w:val="000000"/>
          <w:sz w:val="27"/>
        </w:rPr>
        <w:t>50</w:t>
      </w:r>
      <w:r>
        <w:rPr>
          <w:b w:val="1"/>
          <w:color w:val="000000"/>
          <w:sz w:val="27"/>
        </w:rPr>
        <w:t xml:space="preserve"> </w:t>
      </w:r>
      <w:r>
        <w:rPr>
          <w:color w:val="000000"/>
          <w:sz w:val="27"/>
        </w:rPr>
        <w:t>обращени</w:t>
      </w:r>
      <w:r>
        <w:rPr>
          <w:color w:val="000000"/>
          <w:sz w:val="27"/>
        </w:rPr>
        <w:t>й</w:t>
      </w:r>
      <w:r>
        <w:rPr>
          <w:color w:val="000000"/>
          <w:sz w:val="27"/>
        </w:rPr>
        <w:t xml:space="preserve"> </w:t>
      </w:r>
      <w:r>
        <w:rPr>
          <w:b w:val="1"/>
          <w:color w:val="000000"/>
          <w:sz w:val="27"/>
        </w:rPr>
        <w:t>(</w:t>
      </w:r>
      <w:r>
        <w:rPr>
          <w:b w:val="1"/>
          <w:color w:val="000000"/>
          <w:sz w:val="27"/>
        </w:rPr>
        <w:t>4,7</w:t>
      </w:r>
      <w:r>
        <w:rPr>
          <w:b w:val="1"/>
          <w:color w:val="000000"/>
          <w:sz w:val="27"/>
        </w:rPr>
        <w:t xml:space="preserve">% </w:t>
      </w:r>
      <w:r>
        <w:rPr>
          <w:color w:val="000000"/>
          <w:sz w:val="27"/>
        </w:rPr>
        <w:t xml:space="preserve">от общего числа). В ряде писем возникали вопросы, связанные с отсутствием сведений о юридическом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</w:t>
      </w:r>
      <w:r>
        <w:rPr>
          <w:b w:val="1"/>
          <w:color w:val="000000"/>
          <w:sz w:val="27"/>
        </w:rPr>
        <w:t>государственной регистрации юридических</w:t>
      </w:r>
      <w:r>
        <w:rPr>
          <w:b w:val="1"/>
          <w:color w:val="000000"/>
          <w:sz w:val="27"/>
        </w:rPr>
        <w:t xml:space="preserve"> и физических</w:t>
      </w:r>
      <w:r>
        <w:rPr>
          <w:b w:val="1"/>
          <w:color w:val="000000"/>
          <w:sz w:val="27"/>
        </w:rPr>
        <w:t xml:space="preserve"> лиц, индивидуальных предпринимателей и крестьянских (фермерских) хозяйств</w:t>
      </w:r>
      <w:r>
        <w:rPr>
          <w:b w:val="1"/>
          <w:color w:val="FF0000"/>
          <w:sz w:val="27"/>
        </w:rPr>
        <w:t xml:space="preserve"> </w:t>
      </w:r>
      <w:r>
        <w:rPr>
          <w:color w:val="000000"/>
          <w:sz w:val="27"/>
        </w:rPr>
        <w:t xml:space="preserve">– </w:t>
      </w:r>
      <w:r>
        <w:rPr>
          <w:b w:val="1"/>
          <w:color w:val="000000"/>
          <w:sz w:val="27"/>
        </w:rPr>
        <w:t>31</w:t>
      </w:r>
      <w:r>
        <w:rPr>
          <w:b w:val="1"/>
          <w:color w:val="000000"/>
          <w:sz w:val="27"/>
        </w:rPr>
        <w:t xml:space="preserve"> </w:t>
      </w:r>
      <w:r>
        <w:rPr>
          <w:color w:val="000000"/>
          <w:sz w:val="27"/>
        </w:rPr>
        <w:t>обращени</w:t>
      </w:r>
      <w:r>
        <w:rPr>
          <w:color w:val="000000"/>
          <w:sz w:val="27"/>
        </w:rPr>
        <w:t>е</w:t>
      </w:r>
      <w:r>
        <w:rPr>
          <w:color w:val="000000"/>
          <w:sz w:val="27"/>
        </w:rPr>
        <w:t xml:space="preserve"> (</w:t>
      </w:r>
      <w:r>
        <w:rPr>
          <w:b w:val="1"/>
          <w:color w:val="000000"/>
          <w:sz w:val="27"/>
        </w:rPr>
        <w:t>2,9</w:t>
      </w:r>
      <w:r>
        <w:rPr>
          <w:b w:val="1"/>
          <w:color w:val="000000"/>
          <w:sz w:val="27"/>
        </w:rPr>
        <w:t xml:space="preserve">% </w:t>
      </w:r>
      <w:r>
        <w:rPr>
          <w:color w:val="000000"/>
          <w:sz w:val="27"/>
        </w:rPr>
        <w:t xml:space="preserve">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>
        <w:rPr>
          <w:b w:val="1"/>
          <w:color w:val="000000"/>
          <w:sz w:val="27"/>
        </w:rPr>
        <w:t>аннулировать присвоенный идентификационный номер налогоплательщика, а также просили внести соответствующие изменения в ЕГРН</w:t>
      </w:r>
      <w:r>
        <w:rPr>
          <w:b w:val="1"/>
          <w:color w:val="FF0000"/>
          <w:sz w:val="27"/>
        </w:rPr>
        <w:t xml:space="preserve"> </w:t>
      </w:r>
      <w:r>
        <w:rPr>
          <w:color w:val="000000"/>
          <w:sz w:val="27"/>
        </w:rPr>
        <w:t xml:space="preserve">– </w:t>
      </w:r>
      <w:r>
        <w:rPr>
          <w:b w:val="1"/>
          <w:color w:val="000000"/>
          <w:sz w:val="27"/>
        </w:rPr>
        <w:t>19</w:t>
      </w:r>
      <w:r>
        <w:rPr>
          <w:color w:val="000000"/>
          <w:sz w:val="27"/>
        </w:rPr>
        <w:t xml:space="preserve"> обращений </w:t>
      </w:r>
      <w:r>
        <w:rPr>
          <w:b w:val="1"/>
          <w:color w:val="000000"/>
          <w:sz w:val="27"/>
        </w:rPr>
        <w:t>(</w:t>
      </w:r>
      <w:r>
        <w:rPr>
          <w:b w:val="1"/>
          <w:color w:val="000000"/>
          <w:sz w:val="27"/>
        </w:rPr>
        <w:t>1,8</w:t>
      </w:r>
      <w:r>
        <w:rPr>
          <w:b w:val="1"/>
          <w:color w:val="000000"/>
          <w:sz w:val="27"/>
        </w:rPr>
        <w:t xml:space="preserve">% </w:t>
      </w:r>
      <w:r>
        <w:rPr>
          <w:color w:val="000000"/>
          <w:sz w:val="27"/>
        </w:rPr>
        <w:t xml:space="preserve">от общего числа). </w:t>
      </w:r>
    </w:p>
    <w:p w14:paraId="0E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В </w:t>
      </w:r>
      <w:r>
        <w:rPr>
          <w:color w:val="000000"/>
          <w:sz w:val="27"/>
        </w:rPr>
        <w:t>ноябре</w:t>
      </w:r>
      <w:r>
        <w:rPr>
          <w:color w:val="000000"/>
          <w:sz w:val="27"/>
        </w:rPr>
        <w:t xml:space="preserve"> 202</w:t>
      </w:r>
      <w:r>
        <w:rPr>
          <w:color w:val="000000"/>
          <w:sz w:val="27"/>
        </w:rPr>
        <w:t>3</w:t>
      </w:r>
      <w:r>
        <w:rPr>
          <w:color w:val="000000"/>
          <w:sz w:val="27"/>
        </w:rPr>
        <w:t xml:space="preserve"> года </w:t>
      </w:r>
      <w:r>
        <w:rPr>
          <w:color w:val="000000"/>
          <w:sz w:val="27"/>
        </w:rPr>
        <w:t>не</w:t>
      </w:r>
      <w:r>
        <w:rPr>
          <w:color w:val="000000"/>
          <w:sz w:val="27"/>
        </w:rPr>
        <w:t xml:space="preserve">значительное количество писем содержало </w:t>
      </w:r>
      <w:r>
        <w:rPr>
          <w:b w:val="1"/>
          <w:color w:val="000000"/>
          <w:sz w:val="27"/>
        </w:rPr>
        <w:t xml:space="preserve">вопросы осуществления возврата или зачета излишне уплаченных или излишне взысканных сумм налогов, сборов, пеней, штрафов </w:t>
      </w:r>
      <w:r>
        <w:rPr>
          <w:color w:val="000000"/>
          <w:sz w:val="27"/>
        </w:rPr>
        <w:t xml:space="preserve">– </w:t>
      </w:r>
      <w:r>
        <w:rPr>
          <w:b w:val="1"/>
          <w:color w:val="000000"/>
          <w:sz w:val="27"/>
        </w:rPr>
        <w:t>2</w:t>
      </w:r>
      <w:r>
        <w:rPr>
          <w:b w:val="1"/>
          <w:color w:val="000000"/>
          <w:sz w:val="27"/>
        </w:rPr>
        <w:t>7</w:t>
      </w:r>
      <w:r>
        <w:rPr>
          <w:color w:val="000000"/>
          <w:sz w:val="27"/>
        </w:rPr>
        <w:t xml:space="preserve"> обращений</w:t>
      </w:r>
      <w:r>
        <w:rPr>
          <w:color w:val="000000"/>
          <w:sz w:val="27"/>
        </w:rPr>
        <w:t xml:space="preserve"> (</w:t>
      </w:r>
      <w:r>
        <w:rPr>
          <w:b w:val="1"/>
          <w:color w:val="000000"/>
          <w:sz w:val="27"/>
        </w:rPr>
        <w:t>2,5</w:t>
      </w:r>
      <w:r>
        <w:rPr>
          <w:b w:val="1"/>
          <w:color w:val="000000"/>
          <w:sz w:val="27"/>
        </w:rPr>
        <w:t>%</w:t>
      </w:r>
      <w:r>
        <w:rPr>
          <w:b w:val="1"/>
          <w:color w:val="000000"/>
          <w:sz w:val="27"/>
        </w:rPr>
        <w:t xml:space="preserve"> </w:t>
      </w:r>
      <w:r>
        <w:rPr>
          <w:color w:val="000000"/>
          <w:sz w:val="27"/>
        </w:rPr>
        <w:t>от общего числа).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</w:t>
      </w:r>
      <w:r>
        <w:rPr>
          <w:color w:val="000000"/>
          <w:sz w:val="27"/>
        </w:rPr>
        <w:t>.</w:t>
      </w:r>
    </w:p>
    <w:p w14:paraId="0F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Отдельные обращения, поступившие в Управление в отчетном периоде, содержали </w:t>
      </w:r>
      <w:r>
        <w:rPr>
          <w:b w:val="1"/>
          <w:color w:val="000000"/>
          <w:sz w:val="27"/>
        </w:rPr>
        <w:t xml:space="preserve">вопросы налогообложения малого бизнеса, специальных налоговых режимов </w:t>
      </w:r>
      <w:r>
        <w:rPr>
          <w:color w:val="000000"/>
          <w:sz w:val="27"/>
        </w:rPr>
        <w:t xml:space="preserve">– </w:t>
      </w:r>
      <w:r>
        <w:rPr>
          <w:b w:val="1"/>
          <w:color w:val="000000"/>
          <w:sz w:val="27"/>
        </w:rPr>
        <w:t>24</w:t>
      </w:r>
      <w:r>
        <w:rPr>
          <w:color w:val="000000"/>
          <w:sz w:val="27"/>
        </w:rPr>
        <w:t xml:space="preserve"> обращени</w:t>
      </w:r>
      <w:r>
        <w:rPr>
          <w:color w:val="000000"/>
          <w:sz w:val="27"/>
        </w:rPr>
        <w:t>я</w:t>
      </w:r>
      <w:r>
        <w:rPr>
          <w:color w:val="000000"/>
          <w:sz w:val="27"/>
        </w:rPr>
        <w:t xml:space="preserve"> (</w:t>
      </w:r>
      <w:r>
        <w:rPr>
          <w:b w:val="1"/>
          <w:color w:val="000000"/>
          <w:sz w:val="27"/>
        </w:rPr>
        <w:t>2,2</w:t>
      </w:r>
      <w:r>
        <w:rPr>
          <w:b w:val="1"/>
          <w:color w:val="000000"/>
          <w:sz w:val="27"/>
        </w:rPr>
        <w:t>%</w:t>
      </w:r>
      <w:r>
        <w:rPr>
          <w:b w:val="1"/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от общего числа). В отчетном периоде поступали обращения по вопросу оказания мер по поддержке бизнеса, включая малое и среднее предпринимательство. </w:t>
      </w:r>
    </w:p>
    <w:p w14:paraId="10000000">
      <w:pPr>
        <w:pStyle w:val="Style_2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Кроме того, часть обращений, поступивших в Управление в отчетном периоде, касалась </w:t>
      </w:r>
      <w:r>
        <w:rPr>
          <w:b w:val="1"/>
          <w:sz w:val="27"/>
        </w:rPr>
        <w:t xml:space="preserve">вопросов организации работы с налогоплательщиками </w:t>
      </w:r>
      <w:r>
        <w:rPr>
          <w:sz w:val="27"/>
        </w:rPr>
        <w:t xml:space="preserve">– </w:t>
      </w:r>
      <w:r>
        <w:rPr>
          <w:b w:val="1"/>
          <w:sz w:val="27"/>
        </w:rPr>
        <w:t>21</w:t>
      </w:r>
      <w:r>
        <w:rPr>
          <w:b w:val="1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е</w:t>
      </w:r>
      <w:r>
        <w:rPr>
          <w:sz w:val="27"/>
        </w:rPr>
        <w:t xml:space="preserve"> (</w:t>
      </w:r>
      <w:r>
        <w:rPr>
          <w:b w:val="1"/>
          <w:sz w:val="27"/>
        </w:rPr>
        <w:t>2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числа).</w:t>
      </w:r>
    </w:p>
    <w:p w14:paraId="11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Поступило </w:t>
      </w:r>
      <w:r>
        <w:rPr>
          <w:b w:val="1"/>
          <w:color w:val="000000"/>
          <w:sz w:val="27"/>
        </w:rPr>
        <w:t>6</w:t>
      </w:r>
      <w:r>
        <w:rPr>
          <w:b w:val="1"/>
          <w:color w:val="000000"/>
          <w:sz w:val="27"/>
        </w:rPr>
        <w:t xml:space="preserve"> заявлени</w:t>
      </w:r>
      <w:r>
        <w:rPr>
          <w:b w:val="1"/>
          <w:color w:val="000000"/>
          <w:sz w:val="27"/>
        </w:rPr>
        <w:t>й</w:t>
      </w:r>
      <w:r>
        <w:rPr>
          <w:b w:val="1"/>
          <w:color w:val="000000"/>
          <w:sz w:val="27"/>
        </w:rPr>
        <w:t xml:space="preserve"> по прекращению рассмотрения обращений</w:t>
      </w:r>
      <w:r>
        <w:rPr>
          <w:color w:val="000000"/>
          <w:sz w:val="27"/>
        </w:rPr>
        <w:t xml:space="preserve"> – </w:t>
      </w:r>
      <w:r>
        <w:rPr>
          <w:b w:val="1"/>
          <w:color w:val="000000"/>
          <w:sz w:val="27"/>
        </w:rPr>
        <w:t>0,6</w:t>
      </w:r>
      <w:r>
        <w:rPr>
          <w:b w:val="1"/>
          <w:color w:val="000000"/>
          <w:sz w:val="27"/>
        </w:rPr>
        <w:t>%</w:t>
      </w:r>
      <w:r>
        <w:rPr>
          <w:b w:val="1"/>
          <w:color w:val="000000"/>
          <w:sz w:val="27"/>
        </w:rPr>
        <w:t xml:space="preserve"> </w:t>
      </w:r>
      <w:r>
        <w:rPr>
          <w:color w:val="000000"/>
          <w:sz w:val="27"/>
        </w:rPr>
        <w:t>от общего числа.</w:t>
      </w:r>
    </w:p>
    <w:p w14:paraId="12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color w:val="000000"/>
          <w:sz w:val="27"/>
        </w:rPr>
        <w:t>Подробная статистика по обращениям граждан</w:t>
      </w:r>
      <w:r>
        <w:rPr>
          <w:color w:val="000000"/>
          <w:sz w:val="27"/>
        </w:rPr>
        <w:t xml:space="preserve"> и организаций</w:t>
      </w:r>
      <w:r>
        <w:rPr>
          <w:color w:val="000000"/>
          <w:sz w:val="27"/>
        </w:rPr>
        <w:t xml:space="preserve">, поступившим в </w:t>
      </w:r>
      <w:r>
        <w:rPr>
          <w:color w:val="000000"/>
          <w:sz w:val="27"/>
        </w:rPr>
        <w:t>Управление</w:t>
      </w:r>
      <w:r>
        <w:rPr>
          <w:color w:val="000000"/>
          <w:sz w:val="27"/>
        </w:rPr>
        <w:t xml:space="preserve"> за период с 01.</w:t>
      </w:r>
      <w:r>
        <w:rPr>
          <w:color w:val="000000"/>
          <w:sz w:val="27"/>
        </w:rPr>
        <w:t>1</w:t>
      </w:r>
      <w:r>
        <w:rPr>
          <w:color w:val="000000"/>
          <w:sz w:val="27"/>
        </w:rPr>
        <w:t>1</w:t>
      </w:r>
      <w:r>
        <w:rPr>
          <w:color w:val="000000"/>
          <w:sz w:val="27"/>
        </w:rPr>
        <w:t>.202</w:t>
      </w:r>
      <w:r>
        <w:rPr>
          <w:color w:val="000000"/>
          <w:sz w:val="27"/>
        </w:rPr>
        <w:t>3</w:t>
      </w:r>
      <w:r>
        <w:rPr>
          <w:color w:val="000000"/>
          <w:sz w:val="27"/>
        </w:rPr>
        <w:t xml:space="preserve"> по 3</w:t>
      </w:r>
      <w:r>
        <w:rPr>
          <w:color w:val="000000"/>
          <w:sz w:val="27"/>
        </w:rPr>
        <w:t>0</w:t>
      </w:r>
      <w:r>
        <w:rPr>
          <w:color w:val="000000"/>
          <w:sz w:val="27"/>
        </w:rPr>
        <w:t>.</w:t>
      </w:r>
      <w:r>
        <w:rPr>
          <w:color w:val="000000"/>
          <w:sz w:val="27"/>
        </w:rPr>
        <w:t>1</w:t>
      </w:r>
      <w:r>
        <w:rPr>
          <w:color w:val="000000"/>
          <w:sz w:val="27"/>
        </w:rPr>
        <w:t>1</w:t>
      </w:r>
      <w:r>
        <w:rPr>
          <w:color w:val="000000"/>
          <w:sz w:val="27"/>
        </w:rPr>
        <w:t>.2023</w:t>
      </w:r>
      <w:r>
        <w:rPr>
          <w:color w:val="000000"/>
          <w:sz w:val="27"/>
        </w:rPr>
        <w:t xml:space="preserve"> приведена в приложениях</w:t>
      </w:r>
      <w:r>
        <w:rPr>
          <w:color w:val="000000"/>
          <w:sz w:val="27"/>
        </w:rPr>
        <w:t xml:space="preserve"> № </w:t>
      </w:r>
      <w:r>
        <w:rPr>
          <w:color w:val="000000"/>
          <w:sz w:val="27"/>
        </w:rPr>
        <w:t>1</w:t>
      </w:r>
      <w:r>
        <w:rPr>
          <w:color w:val="000000"/>
          <w:sz w:val="27"/>
        </w:rPr>
        <w:t>, №2</w:t>
      </w:r>
      <w:r>
        <w:rPr>
          <w:color w:val="000000"/>
          <w:sz w:val="27"/>
        </w:rPr>
        <w:t xml:space="preserve">. </w:t>
      </w:r>
    </w:p>
    <w:p w14:paraId="13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color w:val="000000"/>
          <w:sz w:val="26"/>
        </w:rPr>
        <w:t xml:space="preserve">Кроме того, поступали обращения из </w:t>
      </w:r>
      <w:r>
        <w:rPr>
          <w:sz w:val="26"/>
        </w:rPr>
        <w:t>Ивановской</w:t>
      </w:r>
      <w:r>
        <w:rPr>
          <w:sz w:val="26"/>
        </w:rPr>
        <w:t xml:space="preserve"> области, </w:t>
      </w:r>
      <w:r>
        <w:rPr>
          <w:color w:val="000000"/>
          <w:sz w:val="26"/>
        </w:rPr>
        <w:t>г.Москвы,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>Нижегородской области,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 xml:space="preserve">Саратовской </w:t>
      </w:r>
      <w:r>
        <w:rPr>
          <w:color w:val="000000"/>
          <w:sz w:val="26"/>
        </w:rPr>
        <w:t>области</w:t>
      </w:r>
      <w:r>
        <w:rPr>
          <w:color w:val="000000"/>
          <w:sz w:val="26"/>
        </w:rPr>
        <w:t>. Подробная статистика по обращениям граждан, поступившим</w:t>
      </w:r>
      <w:r>
        <w:rPr>
          <w:color w:val="000000"/>
          <w:sz w:val="27"/>
        </w:rPr>
        <w:t xml:space="preserve"> в Управление</w:t>
      </w:r>
      <w:r>
        <w:rPr>
          <w:sz w:val="27"/>
        </w:rPr>
        <w:t xml:space="preserve"> за период с 01.1</w:t>
      </w:r>
      <w:r>
        <w:rPr>
          <w:sz w:val="27"/>
        </w:rPr>
        <w:t>1</w:t>
      </w:r>
      <w:r>
        <w:rPr>
          <w:sz w:val="27"/>
        </w:rPr>
        <w:t>.202</w:t>
      </w:r>
      <w:r>
        <w:rPr>
          <w:sz w:val="27"/>
        </w:rPr>
        <w:t>3</w:t>
      </w:r>
      <w:r>
        <w:rPr>
          <w:sz w:val="27"/>
        </w:rPr>
        <w:t xml:space="preserve"> по 3</w:t>
      </w:r>
      <w:r>
        <w:rPr>
          <w:sz w:val="27"/>
        </w:rPr>
        <w:t>0</w:t>
      </w:r>
      <w:r>
        <w:rPr>
          <w:sz w:val="27"/>
        </w:rPr>
        <w:t>.1</w:t>
      </w:r>
      <w:r>
        <w:rPr>
          <w:sz w:val="27"/>
        </w:rPr>
        <w:t>1</w:t>
      </w:r>
      <w:r>
        <w:rPr>
          <w:sz w:val="27"/>
        </w:rPr>
        <w:t>.202</w:t>
      </w:r>
      <w:r>
        <w:rPr>
          <w:sz w:val="27"/>
        </w:rPr>
        <w:t>3</w:t>
      </w:r>
      <w:r>
        <w:rPr>
          <w:sz w:val="27"/>
        </w:rPr>
        <w:t xml:space="preserve"> приведена в приложении № </w:t>
      </w:r>
      <w:r>
        <w:rPr>
          <w:sz w:val="27"/>
        </w:rPr>
        <w:t>3</w:t>
      </w:r>
      <w:r>
        <w:rPr>
          <w:sz w:val="27"/>
        </w:rPr>
        <w:t>.</w:t>
      </w:r>
    </w:p>
    <w:p w14:paraId="14000000">
      <w:pPr>
        <w:spacing w:line="276" w:lineRule="auto"/>
        <w:ind w:firstLine="708"/>
        <w:contextualSpacing w:val="1"/>
        <w:jc w:val="both"/>
        <w:rPr>
          <w:sz w:val="27"/>
        </w:rPr>
      </w:pPr>
      <w:r>
        <w:rPr>
          <w:sz w:val="27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14:paraId="15000000">
      <w:pPr>
        <w:spacing w:line="276" w:lineRule="auto"/>
        <w:ind w:firstLine="709"/>
        <w:contextualSpacing w:val="1"/>
        <w:jc w:val="both"/>
        <w:rPr>
          <w:sz w:val="27"/>
        </w:rPr>
      </w:pPr>
      <w:r>
        <w:rPr>
          <w:sz w:val="27"/>
        </w:rPr>
        <w:t xml:space="preserve">Аппаратом Управления Федеральной налоговой службы  по Самарской области за </w:t>
      </w:r>
      <w:r>
        <w:rPr>
          <w:sz w:val="27"/>
        </w:rPr>
        <w:t>ноябрь</w:t>
      </w:r>
      <w:r>
        <w:rPr>
          <w:sz w:val="27"/>
        </w:rPr>
        <w:t xml:space="preserve"> 202</w:t>
      </w:r>
      <w:r>
        <w:rPr>
          <w:sz w:val="27"/>
        </w:rPr>
        <w:t>3</w:t>
      </w:r>
      <w:r>
        <w:rPr>
          <w:sz w:val="27"/>
        </w:rPr>
        <w:t xml:space="preserve"> года принято – </w:t>
      </w:r>
      <w:r>
        <w:rPr>
          <w:b w:val="1"/>
          <w:sz w:val="27"/>
        </w:rPr>
        <w:t>5</w:t>
      </w:r>
      <w:r>
        <w:rPr>
          <w:b w:val="1"/>
          <w:color w:val="FF0000"/>
          <w:sz w:val="27"/>
        </w:rPr>
        <w:t xml:space="preserve"> </w:t>
      </w:r>
      <w:r>
        <w:rPr>
          <w:b w:val="1"/>
          <w:sz w:val="27"/>
        </w:rPr>
        <w:t>граждан</w:t>
      </w:r>
      <w:r>
        <w:rPr>
          <w:sz w:val="27"/>
        </w:rPr>
        <w:t xml:space="preserve">, что </w:t>
      </w:r>
      <w:r>
        <w:rPr>
          <w:b w:val="1"/>
          <w:sz w:val="27"/>
        </w:rPr>
        <w:t xml:space="preserve">в </w:t>
      </w:r>
      <w:r>
        <w:rPr>
          <w:b w:val="1"/>
          <w:sz w:val="27"/>
        </w:rPr>
        <w:t>2,8</w:t>
      </w:r>
      <w:r>
        <w:rPr>
          <w:b w:val="1"/>
          <w:sz w:val="27"/>
        </w:rPr>
        <w:t xml:space="preserve"> раза </w:t>
      </w:r>
      <w:r>
        <w:rPr>
          <w:b w:val="1"/>
          <w:sz w:val="27"/>
        </w:rPr>
        <w:t>меньше</w:t>
      </w:r>
      <w:r>
        <w:rPr>
          <w:sz w:val="27"/>
        </w:rPr>
        <w:t xml:space="preserve"> аналогичного</w:t>
      </w:r>
      <w:r>
        <w:rPr>
          <w:sz w:val="27"/>
        </w:rPr>
        <w:t xml:space="preserve"> периода 202</w:t>
      </w:r>
      <w:r>
        <w:rPr>
          <w:sz w:val="27"/>
        </w:rPr>
        <w:t>2</w:t>
      </w:r>
      <w:r>
        <w:rPr>
          <w:sz w:val="27"/>
        </w:rPr>
        <w:t xml:space="preserve"> года (</w:t>
      </w:r>
      <w:r>
        <w:rPr>
          <w:sz w:val="27"/>
        </w:rPr>
        <w:t>1</w:t>
      </w:r>
      <w:r>
        <w:rPr>
          <w:sz w:val="27"/>
        </w:rPr>
        <w:t>4</w:t>
      </w:r>
      <w:r>
        <w:rPr>
          <w:sz w:val="27"/>
        </w:rPr>
        <w:t xml:space="preserve">). </w:t>
      </w:r>
      <w:r>
        <w:rPr>
          <w:sz w:val="27"/>
        </w:rPr>
        <w:t xml:space="preserve">Всем обратившимся гражданам уполномоченными должностными лицами были </w:t>
      </w:r>
      <w:r>
        <w:rPr>
          <w:sz w:val="27"/>
        </w:rPr>
        <w:t xml:space="preserve">даны </w:t>
      </w:r>
      <w:r>
        <w:rPr>
          <w:sz w:val="27"/>
        </w:rPr>
        <w:t xml:space="preserve">подробные разъяснения. </w:t>
      </w:r>
    </w:p>
    <w:p w14:paraId="16000000">
      <w:pPr>
        <w:spacing w:line="276" w:lineRule="auto"/>
        <w:ind w:firstLine="709"/>
        <w:contextualSpacing w:val="1"/>
        <w:jc w:val="both"/>
        <w:rPr>
          <w:sz w:val="27"/>
        </w:rPr>
      </w:pPr>
      <w:r>
        <w:rPr>
          <w:sz w:val="27"/>
        </w:rPr>
        <w:t xml:space="preserve"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14:paraId="17000000">
      <w:pPr>
        <w:spacing w:line="276" w:lineRule="auto"/>
        <w:ind w:firstLine="709"/>
        <w:contextualSpacing w:val="1"/>
        <w:jc w:val="both"/>
        <w:rPr>
          <w:sz w:val="27"/>
        </w:rPr>
      </w:pPr>
      <w:r>
        <w:rPr>
          <w:sz w:val="27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14:paraId="18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ССТУ.РФ (далее – Портал ССТУ). </w:t>
      </w:r>
    </w:p>
    <w:p w14:paraId="19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ноябре</w:t>
      </w:r>
      <w:r>
        <w:rPr>
          <w:sz w:val="27"/>
        </w:rPr>
        <w:t xml:space="preserve"> 202</w:t>
      </w:r>
      <w:r>
        <w:rPr>
          <w:sz w:val="27"/>
        </w:rPr>
        <w:t>3</w:t>
      </w:r>
      <w:r>
        <w:rPr>
          <w:sz w:val="27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sz w:val="27"/>
        </w:rPr>
        <w:t>921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я</w:t>
      </w:r>
      <w:r>
        <w:rPr>
          <w:sz w:val="27"/>
        </w:rPr>
        <w:t xml:space="preserve"> граждан, поступивших в Управление</w:t>
      </w:r>
      <w:r>
        <w:rPr>
          <w:sz w:val="27"/>
        </w:rPr>
        <w:t>.</w:t>
      </w:r>
    </w:p>
    <w:p w14:paraId="1A000000">
      <w:pPr>
        <w:pStyle w:val="Style_2"/>
        <w:spacing w:line="276" w:lineRule="auto"/>
        <w:ind/>
        <w:jc w:val="center"/>
        <w:rPr>
          <w:b w:val="1"/>
          <w:sz w:val="27"/>
        </w:rPr>
      </w:pPr>
    </w:p>
    <w:p w14:paraId="1B000000">
      <w:pPr>
        <w:pStyle w:val="Style_2"/>
        <w:spacing w:line="276" w:lineRule="auto"/>
        <w:ind/>
        <w:jc w:val="center"/>
        <w:rPr>
          <w:sz w:val="27"/>
        </w:rPr>
      </w:pPr>
      <w:r>
        <w:rPr>
          <w:b w:val="1"/>
          <w:sz w:val="27"/>
        </w:rPr>
        <w:t>2. Исполнительская дисциплина в структурных подразделениях</w:t>
      </w:r>
    </w:p>
    <w:p w14:paraId="1C000000">
      <w:pPr>
        <w:pStyle w:val="Style_2"/>
        <w:spacing w:line="276" w:lineRule="auto"/>
        <w:ind/>
        <w:jc w:val="center"/>
        <w:rPr>
          <w:b w:val="1"/>
          <w:sz w:val="27"/>
        </w:rPr>
      </w:pPr>
      <w:r>
        <w:rPr>
          <w:b w:val="1"/>
          <w:sz w:val="27"/>
        </w:rPr>
        <w:t>УФНС России по Самарской области</w:t>
      </w:r>
    </w:p>
    <w:p w14:paraId="1D000000">
      <w:pPr>
        <w:pStyle w:val="Style_3"/>
        <w:spacing w:line="276" w:lineRule="auto"/>
        <w:ind w:firstLine="709" w:left="0" w:right="-1"/>
        <w:jc w:val="both"/>
        <w:rPr>
          <w:sz w:val="27"/>
        </w:rPr>
      </w:pPr>
      <w:r>
        <w:rPr>
          <w:sz w:val="27"/>
        </w:rPr>
        <w:t xml:space="preserve">Обращения граждан, поступившие в </w:t>
      </w:r>
      <w:r>
        <w:rPr>
          <w:sz w:val="27"/>
        </w:rPr>
        <w:t>ноябре</w:t>
      </w:r>
      <w:r>
        <w:rPr>
          <w:sz w:val="27"/>
        </w:rPr>
        <w:t xml:space="preserve"> 202</w:t>
      </w:r>
      <w:r>
        <w:rPr>
          <w:sz w:val="27"/>
        </w:rPr>
        <w:t>3</w:t>
      </w:r>
      <w:r>
        <w:rPr>
          <w:sz w:val="27"/>
        </w:rPr>
        <w:t xml:space="preserve"> года, находились на рассмотрении в следующих структурных подразделениях Управления:</w:t>
      </w:r>
    </w:p>
    <w:tbl>
      <w:tblPr>
        <w:tblStyle w:val="Style_4"/>
        <w:tblInd w:type="dxa" w:w="108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6379"/>
        <w:gridCol w:w="1418"/>
        <w:gridCol w:w="1843"/>
      </w:tblGrid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Отдел налогообложения юридических лиц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  <w:r>
              <w:rPr>
                <w:sz w:val="27"/>
              </w:rPr>
              <w:t>,8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 xml:space="preserve">Отдел досудебного урегулирования налоговых споров 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310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29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Отдел урегулирования задолженности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145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13,6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132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12,3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Отдел работы с налогоплательщиками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1,7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Контрольный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0,4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Правовой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0,2%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Отдел регистрации и учета налогоплательщиков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71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6,6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Отдел анализа и планирования налоговых проверок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2,3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spacing w:line="276" w:lineRule="auto"/>
              <w:ind/>
              <w:rPr>
                <w:sz w:val="27"/>
                <w:highlight w:val="yellow"/>
              </w:rPr>
            </w:pPr>
            <w:r>
              <w:rPr>
                <w:sz w:val="27"/>
              </w:rPr>
              <w:t>О</w:t>
            </w:r>
            <w:r>
              <w:rPr>
                <w:sz w:val="27"/>
              </w:rPr>
              <w:t>тдел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контроля выполнения  технологических процессов и информационных технологий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0,1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 xml:space="preserve">Отдел </w:t>
            </w:r>
            <w:r>
              <w:rPr>
                <w:sz w:val="27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0,3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Отдел обеспечения процедур банкротства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1,5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Отдел камерального контроля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1,6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Отдел налогообложения имущества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173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16,2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Отдел расчетов с бюджетом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Отдел информационной безопасности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0,3%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Контрол</w:t>
            </w:r>
            <w:r>
              <w:rPr>
                <w:sz w:val="27"/>
              </w:rPr>
              <w:t>ь</w:t>
            </w:r>
            <w:r>
              <w:rPr>
                <w:sz w:val="27"/>
              </w:rPr>
              <w:t>но-аналитический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</w:t>
            </w:r>
            <w:r>
              <w:rPr>
                <w:sz w:val="27"/>
              </w:rPr>
              <w:t>2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00000">
            <w:pPr>
              <w:spacing w:line="276" w:lineRule="auto"/>
              <w:ind/>
              <w:rPr>
                <w:sz w:val="27"/>
              </w:rPr>
            </w:pPr>
            <w:r>
              <w:rPr>
                <w:sz w:val="27"/>
              </w:rPr>
              <w:t>Отдел оперативного контроля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44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00000">
            <w:pPr>
              <w:spacing w:line="276" w:lineRule="auto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4,1</w:t>
            </w:r>
            <w:r>
              <w:rPr>
                <w:sz w:val="27"/>
              </w:rPr>
              <w:t>%</w:t>
            </w:r>
          </w:p>
        </w:tc>
      </w:tr>
      <w:tr>
        <w:tc>
          <w:tcPr>
            <w:tcW w:type="dxa" w:w="6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00000">
            <w:pPr>
              <w:spacing w:line="276" w:lineRule="auto"/>
              <w:ind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ИТОГО:</w:t>
            </w:r>
          </w:p>
        </w:tc>
        <w:tc>
          <w:tcPr>
            <w:tcW w:type="dxa" w:w="32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00000">
            <w:pPr>
              <w:spacing w:line="276" w:lineRule="auto"/>
              <w:ind/>
              <w:jc w:val="right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1070</w:t>
            </w:r>
          </w:p>
        </w:tc>
      </w:tr>
    </w:tbl>
    <w:p w14:paraId="56000000">
      <w:pPr>
        <w:spacing w:before="240" w:line="276" w:lineRule="auto"/>
        <w:ind w:firstLine="720"/>
        <w:jc w:val="both"/>
        <w:rPr>
          <w:sz w:val="27"/>
        </w:rPr>
      </w:pPr>
      <w:r>
        <w:rPr>
          <w:sz w:val="27"/>
        </w:rPr>
        <w:t>Из поступивших в отчетном периоде обращений граждан</w:t>
      </w:r>
      <w:r>
        <w:rPr>
          <w:sz w:val="27"/>
        </w:rPr>
        <w:t xml:space="preserve"> и организаций</w:t>
      </w:r>
      <w:r>
        <w:rPr>
          <w:sz w:val="27"/>
        </w:rPr>
        <w:t xml:space="preserve"> на контроль было поставлено </w:t>
      </w:r>
      <w:r>
        <w:rPr>
          <w:b w:val="1"/>
          <w:sz w:val="27"/>
        </w:rPr>
        <w:t>1070</w:t>
      </w:r>
      <w:r>
        <w:rPr>
          <w:b w:val="1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. Также на рассмотрении </w:t>
      </w:r>
      <w:r>
        <w:rPr>
          <w:sz w:val="27"/>
        </w:rPr>
        <w:t>в Управлении</w:t>
      </w:r>
      <w:r>
        <w:rPr>
          <w:sz w:val="27"/>
        </w:rPr>
        <w:t xml:space="preserve"> находилось еще</w:t>
      </w:r>
      <w:r>
        <w:rPr>
          <w:sz w:val="27"/>
        </w:rPr>
        <w:t xml:space="preserve"> </w:t>
      </w:r>
      <w:r>
        <w:rPr>
          <w:b w:val="1"/>
          <w:sz w:val="27"/>
        </w:rPr>
        <w:t>546</w:t>
      </w:r>
      <w:r>
        <w:rPr>
          <w:b w:val="1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, поступивших в более ранние сроки. Таким образом, в отчетном периоде на контроле находилось </w:t>
      </w:r>
      <w:r>
        <w:rPr>
          <w:b w:val="1"/>
          <w:sz w:val="27"/>
        </w:rPr>
        <w:t>1616</w:t>
      </w:r>
      <w:r>
        <w:rPr>
          <w:b w:val="1"/>
          <w:sz w:val="27"/>
        </w:rPr>
        <w:t xml:space="preserve"> </w:t>
      </w:r>
      <w:r>
        <w:rPr>
          <w:sz w:val="27"/>
        </w:rPr>
        <w:t>о</w:t>
      </w:r>
      <w:r>
        <w:rPr>
          <w:sz w:val="27"/>
        </w:rPr>
        <w:t>бращени</w:t>
      </w:r>
      <w:r>
        <w:rPr>
          <w:sz w:val="27"/>
        </w:rPr>
        <w:t>й</w:t>
      </w:r>
      <w:r>
        <w:rPr>
          <w:sz w:val="27"/>
        </w:rPr>
        <w:t xml:space="preserve"> граждан</w:t>
      </w:r>
      <w:r>
        <w:rPr>
          <w:sz w:val="27"/>
        </w:rPr>
        <w:t xml:space="preserve"> и организаций</w:t>
      </w:r>
      <w:r>
        <w:rPr>
          <w:sz w:val="27"/>
        </w:rPr>
        <w:t xml:space="preserve">, что </w:t>
      </w:r>
      <w:r>
        <w:rPr>
          <w:b w:val="1"/>
          <w:sz w:val="27"/>
        </w:rPr>
        <w:t>в 2 раза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больше</w:t>
      </w:r>
      <w:r>
        <w:rPr>
          <w:sz w:val="27"/>
        </w:rPr>
        <w:t>, чем за аналогичный период 202</w:t>
      </w:r>
      <w:r>
        <w:rPr>
          <w:sz w:val="27"/>
        </w:rPr>
        <w:t>2</w:t>
      </w:r>
      <w:r>
        <w:rPr>
          <w:sz w:val="27"/>
        </w:rPr>
        <w:t xml:space="preserve"> года (</w:t>
      </w:r>
      <w:r>
        <w:rPr>
          <w:b w:val="1"/>
          <w:sz w:val="27"/>
        </w:rPr>
        <w:t>781</w:t>
      </w:r>
      <w:r>
        <w:rPr>
          <w:sz w:val="27"/>
        </w:rPr>
        <w:t xml:space="preserve"> обращени</w:t>
      </w:r>
      <w:r>
        <w:rPr>
          <w:sz w:val="27"/>
        </w:rPr>
        <w:t>е</w:t>
      </w:r>
      <w:r>
        <w:rPr>
          <w:sz w:val="27"/>
        </w:rPr>
        <w:t xml:space="preserve">). </w:t>
      </w:r>
    </w:p>
    <w:p w14:paraId="57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ноябре</w:t>
      </w:r>
      <w:r>
        <w:rPr>
          <w:sz w:val="27"/>
        </w:rPr>
        <w:t xml:space="preserve"> 202</w:t>
      </w:r>
      <w:r>
        <w:rPr>
          <w:sz w:val="27"/>
        </w:rPr>
        <w:t>3</w:t>
      </w:r>
      <w:r>
        <w:rPr>
          <w:sz w:val="27"/>
        </w:rPr>
        <w:t xml:space="preserve"> года из центрального аппарата ФНС </w:t>
      </w:r>
      <w:r>
        <w:rPr>
          <w:sz w:val="27"/>
        </w:rPr>
        <w:t xml:space="preserve">России </w:t>
      </w:r>
      <w:r>
        <w:rPr>
          <w:sz w:val="27"/>
        </w:rPr>
        <w:t xml:space="preserve">в  адрес Управления </w:t>
      </w:r>
      <w:r>
        <w:rPr>
          <w:b w:val="1"/>
          <w:sz w:val="27"/>
        </w:rPr>
        <w:t>перенаправлено</w:t>
      </w:r>
      <w:r>
        <w:rPr>
          <w:sz w:val="27"/>
        </w:rPr>
        <w:t xml:space="preserve"> </w:t>
      </w:r>
      <w:r>
        <w:rPr>
          <w:b w:val="1"/>
          <w:sz w:val="27"/>
        </w:rPr>
        <w:t>144</w:t>
      </w:r>
      <w:r>
        <w:rPr>
          <w:b w:val="1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я</w:t>
      </w:r>
      <w:r>
        <w:rPr>
          <w:sz w:val="27"/>
        </w:rPr>
        <w:t xml:space="preserve"> граждан, что </w:t>
      </w:r>
      <w:r>
        <w:rPr>
          <w:sz w:val="27"/>
        </w:rPr>
        <w:t xml:space="preserve">в </w:t>
      </w:r>
      <w:r>
        <w:rPr>
          <w:b w:val="1"/>
          <w:sz w:val="27"/>
        </w:rPr>
        <w:t>2,1 раза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больше</w:t>
      </w:r>
      <w:r>
        <w:rPr>
          <w:sz w:val="27"/>
        </w:rPr>
        <w:t xml:space="preserve"> аналогичного периода 202</w:t>
      </w:r>
      <w:r>
        <w:rPr>
          <w:sz w:val="27"/>
        </w:rPr>
        <w:t>2</w:t>
      </w:r>
      <w:r>
        <w:rPr>
          <w:sz w:val="27"/>
        </w:rPr>
        <w:t xml:space="preserve"> года (</w:t>
      </w:r>
      <w:r>
        <w:rPr>
          <w:sz w:val="27"/>
        </w:rPr>
        <w:t>69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>).</w:t>
      </w:r>
    </w:p>
    <w:p w14:paraId="58000000">
      <w:pPr>
        <w:spacing w:line="276" w:lineRule="auto"/>
        <w:ind w:firstLine="709"/>
        <w:contextualSpacing w:val="1"/>
        <w:jc w:val="both"/>
        <w:rPr>
          <w:sz w:val="27"/>
        </w:rPr>
      </w:pPr>
      <w:r>
        <w:rPr>
          <w:b w:val="1"/>
          <w:sz w:val="27"/>
        </w:rPr>
        <w:t>191</w:t>
      </w:r>
      <w:r>
        <w:rPr>
          <w:sz w:val="27"/>
        </w:rPr>
        <w:t xml:space="preserve"> обращени</w:t>
      </w:r>
      <w:r>
        <w:rPr>
          <w:sz w:val="27"/>
        </w:rPr>
        <w:t>е</w:t>
      </w:r>
      <w:r>
        <w:rPr>
          <w:sz w:val="27"/>
        </w:rPr>
        <w:t xml:space="preserve"> </w:t>
      </w:r>
      <w:r>
        <w:rPr>
          <w:sz w:val="27"/>
        </w:rPr>
        <w:t>направлено</w:t>
      </w:r>
      <w:r>
        <w:rPr>
          <w:sz w:val="27"/>
        </w:rPr>
        <w:t xml:space="preserve">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 </w:t>
      </w:r>
      <w:r>
        <w:rPr>
          <w:sz w:val="27"/>
        </w:rPr>
        <w:t>ноябре</w:t>
      </w:r>
      <w:r>
        <w:rPr>
          <w:sz w:val="27"/>
        </w:rPr>
        <w:t xml:space="preserve"> 202</w:t>
      </w:r>
      <w:r>
        <w:rPr>
          <w:sz w:val="27"/>
        </w:rPr>
        <w:t xml:space="preserve">3 </w:t>
      </w:r>
      <w:r>
        <w:rPr>
          <w:sz w:val="27"/>
        </w:rPr>
        <w:t xml:space="preserve">года требования заявителей </w:t>
      </w:r>
      <w:r>
        <w:rPr>
          <w:b w:val="1"/>
          <w:sz w:val="27"/>
        </w:rPr>
        <w:t>удовлетворены</w:t>
      </w:r>
      <w:r>
        <w:rPr>
          <w:sz w:val="27"/>
        </w:rPr>
        <w:t xml:space="preserve"> (решено положительно) </w:t>
      </w:r>
      <w:r>
        <w:rPr>
          <w:b w:val="1"/>
          <w:sz w:val="27"/>
        </w:rPr>
        <w:t xml:space="preserve">по </w:t>
      </w:r>
      <w:r>
        <w:rPr>
          <w:b w:val="1"/>
          <w:sz w:val="27"/>
        </w:rPr>
        <w:t xml:space="preserve">114 </w:t>
      </w:r>
      <w:r>
        <w:rPr>
          <w:sz w:val="27"/>
        </w:rPr>
        <w:t xml:space="preserve">обращениям, </w:t>
      </w:r>
      <w:r>
        <w:rPr>
          <w:b w:val="1"/>
          <w:sz w:val="27"/>
        </w:rPr>
        <w:t xml:space="preserve">отказано </w:t>
      </w:r>
      <w:r>
        <w:rPr>
          <w:sz w:val="27"/>
        </w:rPr>
        <w:t xml:space="preserve">в удовлетворении </w:t>
      </w:r>
      <w:r>
        <w:rPr>
          <w:b w:val="1"/>
          <w:sz w:val="27"/>
        </w:rPr>
        <w:t xml:space="preserve">по </w:t>
      </w:r>
      <w:r>
        <w:rPr>
          <w:b w:val="1"/>
          <w:sz w:val="27"/>
        </w:rPr>
        <w:t xml:space="preserve">161 </w:t>
      </w:r>
      <w:r>
        <w:rPr>
          <w:sz w:val="27"/>
        </w:rPr>
        <w:t>обращени</w:t>
      </w:r>
      <w:r>
        <w:rPr>
          <w:sz w:val="27"/>
        </w:rPr>
        <w:t>ю</w:t>
      </w:r>
      <w:r>
        <w:rPr>
          <w:sz w:val="27"/>
        </w:rPr>
        <w:t xml:space="preserve">, </w:t>
      </w:r>
      <w:r>
        <w:rPr>
          <w:b w:val="1"/>
          <w:sz w:val="27"/>
        </w:rPr>
        <w:t>даны разъяснения по</w:t>
      </w:r>
      <w:r>
        <w:rPr>
          <w:sz w:val="27"/>
        </w:rPr>
        <w:t xml:space="preserve"> </w:t>
      </w:r>
      <w:r>
        <w:rPr>
          <w:b w:val="1"/>
          <w:sz w:val="27"/>
        </w:rPr>
        <w:t>215</w:t>
      </w:r>
      <w:r>
        <w:rPr>
          <w:color w:val="FF0000"/>
          <w:sz w:val="27"/>
        </w:rPr>
        <w:t xml:space="preserve"> </w:t>
      </w:r>
      <w:r>
        <w:rPr>
          <w:sz w:val="27"/>
        </w:rPr>
        <w:t>обращениям. По состоянию на 01.1</w:t>
      </w:r>
      <w:r>
        <w:rPr>
          <w:sz w:val="27"/>
        </w:rPr>
        <w:t>2</w:t>
      </w:r>
      <w:r>
        <w:rPr>
          <w:sz w:val="27"/>
        </w:rPr>
        <w:t>.202</w:t>
      </w:r>
      <w:r>
        <w:rPr>
          <w:sz w:val="27"/>
        </w:rPr>
        <w:t>3</w:t>
      </w:r>
      <w:r>
        <w:rPr>
          <w:sz w:val="27"/>
        </w:rPr>
        <w:t xml:space="preserve"> не исполнено осталось </w:t>
      </w:r>
      <w:r>
        <w:rPr>
          <w:b w:val="1"/>
          <w:sz w:val="27"/>
        </w:rPr>
        <w:t>689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в связи с более поздним сроком исполнения. </w:t>
      </w:r>
    </w:p>
    <w:p w14:paraId="59000000">
      <w:pPr>
        <w:spacing w:line="276" w:lineRule="auto"/>
        <w:ind w:firstLine="567"/>
        <w:jc w:val="both"/>
        <w:rPr>
          <w:sz w:val="27"/>
        </w:rPr>
      </w:pPr>
      <w:r>
        <w:rPr>
          <w:sz w:val="27"/>
        </w:rPr>
        <w:t>Все обращения граждан поставлены на контроль, исполнены в уст</w:t>
      </w:r>
      <w:r>
        <w:rPr>
          <w:sz w:val="27"/>
        </w:rPr>
        <w:t>а</w:t>
      </w:r>
      <w:r>
        <w:rPr>
          <w:sz w:val="27"/>
        </w:rPr>
        <w:t>новленные законодательством Российской Федерации сроки.</w:t>
      </w:r>
    </w:p>
    <w:p w14:paraId="5A000000">
      <w:pPr>
        <w:pStyle w:val="Style_2"/>
        <w:spacing w:line="276" w:lineRule="auto"/>
        <w:ind/>
        <w:jc w:val="center"/>
        <w:rPr>
          <w:b w:val="1"/>
          <w:sz w:val="27"/>
        </w:rPr>
      </w:pPr>
    </w:p>
    <w:p w14:paraId="5B000000">
      <w:pPr>
        <w:pStyle w:val="Style_2"/>
        <w:spacing w:line="276" w:lineRule="auto"/>
        <w:ind/>
        <w:jc w:val="center"/>
        <w:rPr>
          <w:sz w:val="27"/>
        </w:rPr>
      </w:pPr>
      <w:r>
        <w:rPr>
          <w:b w:val="1"/>
          <w:sz w:val="27"/>
        </w:rPr>
        <w:t>3. Состояние исполнительской дисциплины</w:t>
      </w:r>
    </w:p>
    <w:p w14:paraId="5C000000">
      <w:pPr>
        <w:pStyle w:val="Style_2"/>
        <w:spacing w:line="276" w:lineRule="auto"/>
        <w:ind/>
        <w:jc w:val="center"/>
        <w:rPr>
          <w:sz w:val="27"/>
        </w:rPr>
      </w:pPr>
      <w:r>
        <w:rPr>
          <w:b w:val="1"/>
          <w:sz w:val="27"/>
        </w:rPr>
        <w:t>в территориальных органах ФНС России</w:t>
      </w:r>
      <w:r>
        <w:rPr>
          <w:b w:val="1"/>
          <w:sz w:val="27"/>
        </w:rPr>
        <w:t xml:space="preserve"> по Самарской области</w:t>
      </w:r>
    </w:p>
    <w:p w14:paraId="5D000000">
      <w:pPr>
        <w:pStyle w:val="Style_2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>Управлением</w:t>
      </w:r>
      <w:r>
        <w:rPr>
          <w:sz w:val="27"/>
        </w:rPr>
        <w:t xml:space="preserve"> Ф</w:t>
      </w:r>
      <w:r>
        <w:rPr>
          <w:sz w:val="27"/>
        </w:rPr>
        <w:t>едеральной налоговой службы по Самарской области</w:t>
      </w:r>
      <w:r>
        <w:rPr>
          <w:sz w:val="27"/>
        </w:rPr>
        <w:t xml:space="preserve"> в </w:t>
      </w:r>
      <w:r>
        <w:rPr>
          <w:sz w:val="27"/>
        </w:rPr>
        <w:t xml:space="preserve">подведомственные </w:t>
      </w:r>
      <w:r>
        <w:rPr>
          <w:sz w:val="27"/>
        </w:rPr>
        <w:t xml:space="preserve">территориальные органы ФНС России </w:t>
      </w:r>
      <w:r>
        <w:rPr>
          <w:sz w:val="27"/>
        </w:rPr>
        <w:t xml:space="preserve">по Самарской области </w:t>
      </w:r>
      <w:r>
        <w:rPr>
          <w:sz w:val="27"/>
        </w:rPr>
        <w:t xml:space="preserve">было направлено для рассмотрения и подготовки ответа заявителю </w:t>
      </w:r>
      <w:r>
        <w:rPr>
          <w:b w:val="1"/>
          <w:sz w:val="27"/>
        </w:rPr>
        <w:t>30</w:t>
      </w:r>
      <w:r>
        <w:rPr>
          <w:b w:val="1"/>
          <w:sz w:val="27"/>
        </w:rPr>
        <w:t xml:space="preserve"> </w:t>
      </w:r>
      <w:r>
        <w:rPr>
          <w:b w:val="1"/>
          <w:color w:val="000000"/>
          <w:sz w:val="27"/>
        </w:rPr>
        <w:t>обращени</w:t>
      </w:r>
      <w:r>
        <w:rPr>
          <w:b w:val="1"/>
          <w:color w:val="000000"/>
          <w:sz w:val="27"/>
        </w:rPr>
        <w:t>й</w:t>
      </w:r>
      <w:r>
        <w:rPr>
          <w:sz w:val="27"/>
        </w:rPr>
        <w:t xml:space="preserve"> граждан (</w:t>
      </w:r>
      <w:r>
        <w:rPr>
          <w:b w:val="1"/>
          <w:sz w:val="27"/>
        </w:rPr>
        <w:t>5,6</w:t>
      </w:r>
      <w:r>
        <w:rPr>
          <w:b w:val="1"/>
          <w:color w:val="000000"/>
          <w:sz w:val="27"/>
        </w:rPr>
        <w:t>%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от общего числа </w:t>
      </w:r>
      <w:r>
        <w:rPr>
          <w:sz w:val="27"/>
        </w:rPr>
        <w:t>обращений</w:t>
      </w:r>
      <w:r>
        <w:rPr>
          <w:sz w:val="27"/>
        </w:rPr>
        <w:t xml:space="preserve">). </w:t>
      </w:r>
    </w:p>
    <w:p w14:paraId="5E000000">
      <w:pPr>
        <w:pStyle w:val="Style_2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</w:t>
      </w:r>
      <w:r>
        <w:rPr>
          <w:sz w:val="27"/>
        </w:rPr>
        <w:t>поступлении</w:t>
      </w:r>
      <w:r>
        <w:rPr>
          <w:sz w:val="27"/>
        </w:rPr>
        <w:t xml:space="preserve"> в </w:t>
      </w:r>
      <w:r>
        <w:rPr>
          <w:sz w:val="27"/>
        </w:rPr>
        <w:t>Управление</w:t>
      </w:r>
      <w:r>
        <w:rPr>
          <w:sz w:val="27"/>
        </w:rPr>
        <w:t xml:space="preserve"> копии ответа заявителю по существу поставленных вопросов. </w:t>
      </w:r>
      <w:r>
        <w:rPr>
          <w:sz w:val="27"/>
        </w:rPr>
        <w:t xml:space="preserve"> </w:t>
      </w:r>
    </w:p>
    <w:p w14:paraId="5F000000">
      <w:pPr>
        <w:spacing w:line="276" w:lineRule="auto"/>
        <w:ind w:firstLine="720"/>
        <w:jc w:val="both"/>
        <w:rPr>
          <w:b w:val="1"/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ноябре</w:t>
      </w:r>
      <w:r>
        <w:rPr>
          <w:sz w:val="27"/>
        </w:rPr>
        <w:t xml:space="preserve"> 2023</w:t>
      </w:r>
      <w:r>
        <w:rPr>
          <w:sz w:val="27"/>
        </w:rPr>
        <w:t xml:space="preserve"> года в территориальные налоговые органы Самарской области  поступило </w:t>
      </w:r>
      <w:r>
        <w:rPr>
          <w:b w:val="1"/>
          <w:sz w:val="27"/>
        </w:rPr>
        <w:t xml:space="preserve">14982 </w:t>
      </w:r>
      <w:r>
        <w:rPr>
          <w:b w:val="1"/>
          <w:sz w:val="27"/>
        </w:rPr>
        <w:t>обращени</w:t>
      </w:r>
      <w:r>
        <w:rPr>
          <w:b w:val="1"/>
          <w:sz w:val="27"/>
        </w:rPr>
        <w:t>й</w:t>
      </w:r>
      <w:r>
        <w:rPr>
          <w:sz w:val="27"/>
        </w:rPr>
        <w:t xml:space="preserve"> граждан</w:t>
      </w:r>
      <w:r>
        <w:rPr>
          <w:sz w:val="27"/>
        </w:rPr>
        <w:t xml:space="preserve"> </w:t>
      </w:r>
      <w:r>
        <w:rPr>
          <w:sz w:val="27"/>
        </w:rPr>
        <w:t>и организаций</w:t>
      </w:r>
      <w:r>
        <w:rPr>
          <w:sz w:val="27"/>
        </w:rPr>
        <w:t xml:space="preserve">, в том числе </w:t>
      </w:r>
      <w:r>
        <w:rPr>
          <w:b w:val="1"/>
          <w:sz w:val="27"/>
        </w:rPr>
        <w:t>11953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электронных</w:t>
      </w:r>
      <w:r>
        <w:rPr>
          <w:b w:val="1"/>
          <w:sz w:val="27"/>
        </w:rPr>
        <w:t xml:space="preserve"> обращени</w:t>
      </w:r>
      <w:r>
        <w:rPr>
          <w:b w:val="1"/>
          <w:sz w:val="27"/>
        </w:rPr>
        <w:t>я</w:t>
      </w:r>
      <w:r>
        <w:rPr>
          <w:sz w:val="27"/>
        </w:rPr>
        <w:t xml:space="preserve">.  По сравнению с </w:t>
      </w:r>
      <w:r>
        <w:rPr>
          <w:sz w:val="27"/>
        </w:rPr>
        <w:t>ноябрем</w:t>
      </w:r>
      <w:r>
        <w:rPr>
          <w:sz w:val="27"/>
        </w:rPr>
        <w:t xml:space="preserve"> 202</w:t>
      </w:r>
      <w:r>
        <w:rPr>
          <w:sz w:val="27"/>
        </w:rPr>
        <w:t>2</w:t>
      </w:r>
      <w:r>
        <w:rPr>
          <w:sz w:val="27"/>
        </w:rPr>
        <w:t xml:space="preserve"> года (</w:t>
      </w:r>
      <w:r>
        <w:rPr>
          <w:b w:val="1"/>
          <w:sz w:val="27"/>
        </w:rPr>
        <w:t>8</w:t>
      </w:r>
      <w:r>
        <w:rPr>
          <w:b w:val="1"/>
          <w:sz w:val="27"/>
        </w:rPr>
        <w:t>428</w:t>
      </w:r>
      <w:r>
        <w:rPr>
          <w:sz w:val="27"/>
        </w:rPr>
        <w:t xml:space="preserve">) количество обращений </w:t>
      </w:r>
      <w:r>
        <w:rPr>
          <w:b w:val="1"/>
          <w:sz w:val="27"/>
        </w:rPr>
        <w:t>увеличилось</w:t>
      </w:r>
      <w:r>
        <w:rPr>
          <w:b w:val="1"/>
          <w:sz w:val="27"/>
        </w:rPr>
        <w:t xml:space="preserve"> на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76,6</w:t>
      </w:r>
      <w:r>
        <w:rPr>
          <w:b w:val="1"/>
          <w:sz w:val="27"/>
        </w:rPr>
        <w:t xml:space="preserve">%. </w:t>
      </w:r>
    </w:p>
    <w:p w14:paraId="60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>Наибольшее количество обращений поступило в:</w:t>
      </w:r>
    </w:p>
    <w:p w14:paraId="61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Межрайонную ИФНС России №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2 по Самарской области</w:t>
      </w:r>
      <w:r>
        <w:rPr>
          <w:sz w:val="27"/>
        </w:rPr>
        <w:t xml:space="preserve"> </w:t>
      </w:r>
      <w:r>
        <w:rPr>
          <w:sz w:val="27"/>
        </w:rPr>
        <w:t xml:space="preserve">– </w:t>
      </w:r>
      <w:r>
        <w:rPr>
          <w:b w:val="1"/>
          <w:sz w:val="27"/>
        </w:rPr>
        <w:t>2313</w:t>
      </w:r>
      <w:r>
        <w:rPr>
          <w:b w:val="1"/>
          <w:sz w:val="27"/>
        </w:rPr>
        <w:t xml:space="preserve"> обращени</w:t>
      </w:r>
      <w:r>
        <w:rPr>
          <w:b w:val="1"/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15,4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обращений), </w:t>
      </w:r>
    </w:p>
    <w:p w14:paraId="62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>-</w:t>
      </w:r>
      <w:r>
        <w:rPr>
          <w:sz w:val="27"/>
        </w:rPr>
        <w:t xml:space="preserve"> </w:t>
      </w:r>
      <w:r>
        <w:rPr>
          <w:sz w:val="27"/>
        </w:rPr>
        <w:t xml:space="preserve"> </w:t>
      </w:r>
      <w:r>
        <w:rPr>
          <w:b w:val="1"/>
          <w:sz w:val="27"/>
        </w:rPr>
        <w:t>Межрайонную ИФНС России №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2</w:t>
      </w:r>
      <w:r>
        <w:rPr>
          <w:b w:val="1"/>
          <w:sz w:val="27"/>
        </w:rPr>
        <w:t>2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- </w:t>
      </w:r>
      <w:r>
        <w:rPr>
          <w:b w:val="1"/>
          <w:sz w:val="27"/>
        </w:rPr>
        <w:t>1937</w:t>
      </w:r>
      <w:r>
        <w:rPr>
          <w:b w:val="1"/>
          <w:sz w:val="27"/>
        </w:rPr>
        <w:t xml:space="preserve"> обращени</w:t>
      </w:r>
      <w:r>
        <w:rPr>
          <w:b w:val="1"/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12,9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обращений),</w:t>
      </w:r>
    </w:p>
    <w:p w14:paraId="63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sz w:val="27"/>
        </w:rPr>
        <w:t xml:space="preserve"> </w:t>
      </w:r>
      <w:r>
        <w:rPr>
          <w:b w:val="1"/>
          <w:sz w:val="27"/>
        </w:rPr>
        <w:t>Межрайонную ИФНС России №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2</w:t>
      </w:r>
      <w:r>
        <w:rPr>
          <w:b w:val="1"/>
          <w:sz w:val="27"/>
        </w:rPr>
        <w:t>0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</w:t>
      </w:r>
      <w:r>
        <w:rPr>
          <w:sz w:val="27"/>
        </w:rPr>
        <w:t>–</w:t>
      </w:r>
      <w:r>
        <w:rPr>
          <w:sz w:val="27"/>
        </w:rPr>
        <w:t xml:space="preserve"> </w:t>
      </w:r>
      <w:r>
        <w:rPr>
          <w:b w:val="1"/>
          <w:sz w:val="27"/>
        </w:rPr>
        <w:t>1776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обращени</w:t>
      </w:r>
      <w:r>
        <w:rPr>
          <w:b w:val="1"/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11,9</w:t>
      </w:r>
      <w:r>
        <w:rPr>
          <w:b w:val="1"/>
          <w:sz w:val="27"/>
        </w:rPr>
        <w:t>%</w:t>
      </w:r>
      <w:r>
        <w:rPr>
          <w:sz w:val="27"/>
        </w:rPr>
        <w:t xml:space="preserve"> </w:t>
      </w:r>
      <w:r>
        <w:rPr>
          <w:sz w:val="27"/>
        </w:rPr>
        <w:t>от общего количества обращений).</w:t>
      </w:r>
      <w:r>
        <w:rPr>
          <w:sz w:val="27"/>
        </w:rPr>
        <w:t xml:space="preserve"> </w:t>
      </w:r>
    </w:p>
    <w:p w14:paraId="64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sz w:val="27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</w:t>
      </w:r>
      <w:r>
        <w:rPr>
          <w:color w:val="000000"/>
          <w:sz w:val="27"/>
        </w:rPr>
        <w:t xml:space="preserve">следующего за отчетным периодом, выгружают информацию о результатах рассмотрения обращений граждан из ПК СЭД на Портал ССТУ. В </w:t>
      </w:r>
      <w:r>
        <w:rPr>
          <w:color w:val="000000"/>
          <w:sz w:val="27"/>
        </w:rPr>
        <w:t>ноябре</w:t>
      </w:r>
      <w:r>
        <w:rPr>
          <w:color w:val="000000"/>
          <w:sz w:val="27"/>
        </w:rPr>
        <w:t xml:space="preserve"> 202</w:t>
      </w:r>
      <w:r>
        <w:rPr>
          <w:color w:val="000000"/>
          <w:sz w:val="27"/>
        </w:rPr>
        <w:t>3</w:t>
      </w:r>
      <w:r>
        <w:rPr>
          <w:color w:val="000000"/>
          <w:sz w:val="27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color w:val="000000"/>
          <w:sz w:val="27"/>
        </w:rPr>
        <w:t>14550</w:t>
      </w:r>
      <w:r>
        <w:rPr>
          <w:b w:val="1"/>
          <w:color w:val="000000"/>
          <w:sz w:val="27"/>
        </w:rPr>
        <w:t xml:space="preserve"> </w:t>
      </w:r>
      <w:r>
        <w:rPr>
          <w:b w:val="1"/>
          <w:color w:val="000000"/>
          <w:sz w:val="27"/>
        </w:rPr>
        <w:t>обращений граждан</w:t>
      </w:r>
      <w:r>
        <w:rPr>
          <w:color w:val="000000"/>
          <w:sz w:val="27"/>
        </w:rPr>
        <w:t>, поступивших в территориальные органы ФНС России</w:t>
      </w:r>
      <w:r>
        <w:rPr>
          <w:color w:val="000000"/>
          <w:sz w:val="27"/>
        </w:rPr>
        <w:t xml:space="preserve"> по Самарской области</w:t>
      </w:r>
      <w:r>
        <w:rPr>
          <w:color w:val="000000"/>
          <w:sz w:val="27"/>
        </w:rPr>
        <w:t xml:space="preserve">. </w:t>
      </w:r>
    </w:p>
    <w:p w14:paraId="65000000">
      <w:pPr>
        <w:spacing w:line="276" w:lineRule="auto"/>
        <w:ind w:firstLine="708"/>
        <w:contextualSpacing w:val="1"/>
        <w:jc w:val="both"/>
        <w:rPr>
          <w:sz w:val="27"/>
        </w:rPr>
      </w:pPr>
      <w:r>
        <w:rPr>
          <w:sz w:val="27"/>
        </w:rPr>
        <w:t xml:space="preserve">Начальниками и заместителями начальников подведомственных территориальных налоговых органов Самарской области в </w:t>
      </w:r>
      <w:r>
        <w:rPr>
          <w:sz w:val="27"/>
        </w:rPr>
        <w:t>ноябре</w:t>
      </w:r>
      <w:r>
        <w:rPr>
          <w:sz w:val="27"/>
        </w:rPr>
        <w:t xml:space="preserve"> 2023</w:t>
      </w:r>
      <w:r>
        <w:rPr>
          <w:sz w:val="27"/>
        </w:rPr>
        <w:t xml:space="preserve"> года принято на личном приеме – </w:t>
      </w:r>
      <w:r>
        <w:rPr>
          <w:b w:val="1"/>
          <w:sz w:val="27"/>
        </w:rPr>
        <w:t>63</w:t>
      </w:r>
      <w:r>
        <w:rPr>
          <w:b w:val="1"/>
          <w:sz w:val="27"/>
        </w:rPr>
        <w:t xml:space="preserve"> граждан</w:t>
      </w:r>
      <w:r>
        <w:rPr>
          <w:b w:val="1"/>
          <w:sz w:val="27"/>
        </w:rPr>
        <w:t>ина</w:t>
      </w:r>
      <w:r>
        <w:rPr>
          <w:sz w:val="27"/>
        </w:rPr>
        <w:t xml:space="preserve">, что на </w:t>
      </w:r>
      <w:r>
        <w:rPr>
          <w:b w:val="1"/>
          <w:sz w:val="27"/>
        </w:rPr>
        <w:t>40</w:t>
      </w:r>
      <w:r>
        <w:rPr>
          <w:b w:val="1"/>
          <w:sz w:val="27"/>
        </w:rPr>
        <w:t xml:space="preserve">% </w:t>
      </w:r>
      <w:r>
        <w:rPr>
          <w:b w:val="1"/>
          <w:sz w:val="27"/>
        </w:rPr>
        <w:t xml:space="preserve">больше </w:t>
      </w:r>
      <w:r>
        <w:rPr>
          <w:sz w:val="27"/>
        </w:rPr>
        <w:t xml:space="preserve"> аналогичного</w:t>
      </w:r>
      <w:r>
        <w:rPr>
          <w:sz w:val="27"/>
        </w:rPr>
        <w:t xml:space="preserve"> периода 202</w:t>
      </w:r>
      <w:r>
        <w:rPr>
          <w:sz w:val="27"/>
        </w:rPr>
        <w:t>2</w:t>
      </w:r>
      <w:r>
        <w:rPr>
          <w:sz w:val="27"/>
        </w:rPr>
        <w:t xml:space="preserve"> года (</w:t>
      </w:r>
      <w:r>
        <w:rPr>
          <w:sz w:val="27"/>
        </w:rPr>
        <w:t>45</w:t>
      </w:r>
      <w:r>
        <w:rPr>
          <w:sz w:val="27"/>
        </w:rPr>
        <w:t xml:space="preserve"> граждан). </w:t>
      </w:r>
      <w:r>
        <w:rPr>
          <w:sz w:val="27"/>
        </w:rPr>
        <w:t xml:space="preserve">В том числе проведено </w:t>
      </w:r>
      <w:r>
        <w:rPr>
          <w:b w:val="1"/>
          <w:sz w:val="27"/>
        </w:rPr>
        <w:t>25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выездных  прием</w:t>
      </w:r>
      <w:r>
        <w:rPr>
          <w:b w:val="1"/>
          <w:sz w:val="27"/>
        </w:rPr>
        <w:t>ов</w:t>
      </w:r>
      <w:r>
        <w:rPr>
          <w:sz w:val="27"/>
        </w:rPr>
        <w:t xml:space="preserve"> граждан на ТОРМах, в ходе которых принято </w:t>
      </w:r>
      <w:r>
        <w:rPr>
          <w:b w:val="1"/>
          <w:sz w:val="27"/>
        </w:rPr>
        <w:t xml:space="preserve">25 </w:t>
      </w:r>
      <w:r>
        <w:rPr>
          <w:b w:val="1"/>
          <w:sz w:val="27"/>
        </w:rPr>
        <w:t>граждан</w:t>
      </w:r>
      <w:r>
        <w:rPr>
          <w:sz w:val="27"/>
        </w:rPr>
        <w:t xml:space="preserve">, что на </w:t>
      </w:r>
      <w:r>
        <w:rPr>
          <w:b w:val="1"/>
          <w:sz w:val="27"/>
        </w:rPr>
        <w:t>56</w:t>
      </w:r>
      <w:r>
        <w:rPr>
          <w:b w:val="1"/>
          <w:sz w:val="27"/>
        </w:rPr>
        <w:t>,3%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 xml:space="preserve">больше </w:t>
      </w:r>
      <w:r>
        <w:rPr>
          <w:sz w:val="27"/>
        </w:rPr>
        <w:t xml:space="preserve">ноября </w:t>
      </w:r>
      <w:r>
        <w:rPr>
          <w:sz w:val="27"/>
        </w:rPr>
        <w:t>202</w:t>
      </w:r>
      <w:r>
        <w:rPr>
          <w:sz w:val="27"/>
        </w:rPr>
        <w:t>2</w:t>
      </w:r>
      <w:r>
        <w:rPr>
          <w:sz w:val="27"/>
        </w:rPr>
        <w:t xml:space="preserve"> года (</w:t>
      </w:r>
      <w:r>
        <w:rPr>
          <w:sz w:val="27"/>
        </w:rPr>
        <w:t>16</w:t>
      </w:r>
      <w:r>
        <w:rPr>
          <w:sz w:val="27"/>
        </w:rPr>
        <w:t>), что отражено в приложении №</w:t>
      </w:r>
      <w:r>
        <w:rPr>
          <w:sz w:val="27"/>
        </w:rPr>
        <w:t>4</w:t>
      </w:r>
      <w:r>
        <w:rPr>
          <w:sz w:val="27"/>
        </w:rPr>
        <w:t>.</w:t>
      </w:r>
      <w:r>
        <w:rPr>
          <w:sz w:val="27"/>
        </w:rPr>
        <w:t xml:space="preserve"> </w:t>
      </w:r>
    </w:p>
    <w:p w14:paraId="66000000">
      <w:pPr>
        <w:spacing w:line="276" w:lineRule="auto"/>
        <w:ind w:firstLine="567"/>
        <w:jc w:val="both"/>
        <w:rPr>
          <w:sz w:val="27"/>
        </w:rPr>
      </w:pPr>
      <w:r>
        <w:rPr>
          <w:sz w:val="27"/>
        </w:rPr>
        <w:t xml:space="preserve">В отчетном периоде </w:t>
      </w:r>
      <w:r>
        <w:rPr>
          <w:sz w:val="27"/>
        </w:rPr>
        <w:t>все обращения граждан в территориальных налоговых органах Самарской области  поставлены на контроль, исполнены в уст</w:t>
      </w:r>
      <w:r>
        <w:rPr>
          <w:sz w:val="27"/>
        </w:rPr>
        <w:t>а</w:t>
      </w:r>
      <w:r>
        <w:rPr>
          <w:sz w:val="27"/>
        </w:rPr>
        <w:t>новленные законодательством Российской Федерации сроки.</w:t>
      </w:r>
    </w:p>
    <w:p w14:paraId="67000000">
      <w:pPr>
        <w:pStyle w:val="Style_5"/>
        <w:spacing w:after="0" w:before="0" w:line="276" w:lineRule="auto"/>
        <w:ind/>
        <w:rPr>
          <w:i w:val="0"/>
          <w:sz w:val="27"/>
        </w:rPr>
      </w:pPr>
    </w:p>
    <w:p w14:paraId="68000000">
      <w:pPr>
        <w:pStyle w:val="Style_5"/>
        <w:spacing w:after="0" w:before="0" w:line="276" w:lineRule="auto"/>
        <w:ind/>
        <w:rPr>
          <w:i w:val="0"/>
          <w:sz w:val="27"/>
        </w:rPr>
      </w:pPr>
    </w:p>
    <w:p w14:paraId="69000000">
      <w:pPr>
        <w:pStyle w:val="Style_6"/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6A000000">
      <w:pPr>
        <w:pStyle w:val="Style_6"/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6B000000">
      <w:pPr>
        <w:pStyle w:val="Style_6"/>
        <w:spacing w:after="0" w:before="0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с 01 по </w:t>
      </w:r>
      <w:r>
        <w:rPr>
          <w:b w:val="1"/>
          <w:sz w:val="27"/>
        </w:rPr>
        <w:t>3</w:t>
      </w:r>
      <w:r>
        <w:rPr>
          <w:b w:val="1"/>
          <w:sz w:val="27"/>
        </w:rPr>
        <w:t>0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ноября</w:t>
      </w:r>
      <w:r>
        <w:rPr>
          <w:b w:val="1"/>
          <w:sz w:val="27"/>
        </w:rPr>
        <w:t xml:space="preserve"> 202</w:t>
      </w:r>
      <w:r>
        <w:rPr>
          <w:b w:val="1"/>
          <w:sz w:val="27"/>
        </w:rPr>
        <w:t>3</w:t>
      </w:r>
      <w:r>
        <w:rPr>
          <w:b w:val="1"/>
          <w:sz w:val="27"/>
        </w:rPr>
        <w:t xml:space="preserve"> года</w:t>
      </w:r>
    </w:p>
    <w:p w14:paraId="6C000000">
      <w:pPr>
        <w:ind/>
        <w:jc w:val="center"/>
        <w:rPr>
          <w:sz w:val="26"/>
        </w:rPr>
      </w:pPr>
    </w:p>
    <w:tbl>
      <w:tblPr>
        <w:tblStyle w:val="Style_4"/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7513"/>
        <w:gridCol w:w="2127"/>
      </w:tblGrid>
      <w:tr>
        <w:trPr>
          <w:trHeight w:hRule="atLeast" w:val="299"/>
        </w:trPr>
        <w:tc>
          <w:tcPr>
            <w:tcW w:type="dxa" w:w="751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00000">
            <w:pPr>
              <w:ind/>
              <w:jc w:val="center"/>
              <w:rPr>
                <w:sz w:val="26"/>
              </w:rPr>
            </w:pPr>
          </w:p>
          <w:p w14:paraId="6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тематики документа</w:t>
            </w:r>
          </w:p>
        </w:tc>
        <w:tc>
          <w:tcPr>
            <w:tcW w:type="dxa" w:w="212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75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00000">
            <w:pPr>
              <w:rPr>
                <w:sz w:val="26"/>
              </w:rPr>
            </w:pPr>
            <w:r>
              <w:rPr>
                <w:sz w:val="26"/>
              </w:rPr>
              <w:t>0001.0002.0027.0122 Неполучение ответа на обращение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00000">
            <w:pPr>
              <w:rPr>
                <w:sz w:val="26"/>
              </w:rPr>
            </w:pPr>
            <w:r>
              <w:rPr>
                <w:sz w:val="26"/>
              </w:rPr>
              <w:t>0001.0002.0027.0125 Результаты рассмотрения обращений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00000">
            <w:pPr>
              <w:rPr>
                <w:sz w:val="26"/>
              </w:rPr>
            </w:pPr>
            <w:r>
              <w:rPr>
                <w:sz w:val="26"/>
              </w:rPr>
              <w:t>0001.0002.0027.0131 Прекращение рассмотрения обращения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00000">
            <w:pPr>
              <w:rPr>
                <w:sz w:val="26"/>
              </w:rPr>
            </w:pPr>
            <w:r>
              <w:rPr>
                <w:sz w:val="26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00000">
            <w:pPr>
              <w:rPr>
                <w:sz w:val="26"/>
              </w:rPr>
            </w:pPr>
            <w:r>
              <w:rPr>
                <w:sz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00000">
            <w:pPr>
              <w:rPr>
                <w:sz w:val="26"/>
              </w:rPr>
            </w:pPr>
            <w:r>
              <w:rPr>
                <w:sz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00000">
            <w:pPr>
              <w:rPr>
                <w:sz w:val="26"/>
              </w:rPr>
            </w:pPr>
            <w:r>
              <w:rPr>
                <w:sz w:val="26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00000">
            <w:pPr>
              <w:rPr>
                <w:sz w:val="26"/>
              </w:rPr>
            </w:pPr>
            <w:r>
              <w:rPr>
                <w:sz w:val="26"/>
              </w:rPr>
              <w:t>0003.0008.0086.0538 Налоговые преференции и льготы физическим лицам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00000">
            <w:pPr>
              <w:rPr>
                <w:sz w:val="26"/>
              </w:rPr>
            </w:pPr>
            <w:r>
              <w:rPr>
                <w:sz w:val="26"/>
              </w:rPr>
              <w:t>0003.0008.0086.0540 Земельный налог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pPr>
              <w:rPr>
                <w:sz w:val="26"/>
              </w:rPr>
            </w:pPr>
            <w:r>
              <w:rPr>
                <w:sz w:val="26"/>
              </w:rPr>
              <w:t>0003.0008.0086.0543 Транспортный налог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00000">
            <w:pPr>
              <w:rPr>
                <w:sz w:val="26"/>
              </w:rPr>
            </w:pPr>
            <w:r>
              <w:rPr>
                <w:sz w:val="26"/>
              </w:rPr>
              <w:t>0003.0008.0086.0544 Налог на имущество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00000">
            <w:pPr>
              <w:rPr>
                <w:sz w:val="26"/>
              </w:rPr>
            </w:pPr>
            <w:r>
              <w:rPr>
                <w:sz w:val="26"/>
              </w:rPr>
              <w:t>0003.0008.0086.0545 Налог на доходы физических лиц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00000">
            <w:pPr>
              <w:rPr>
                <w:sz w:val="26"/>
              </w:rPr>
            </w:pPr>
            <w:r>
              <w:rPr>
                <w:sz w:val="26"/>
              </w:rPr>
              <w:t>0003.0008.0086.0546 Налог на прибыль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00000">
            <w:pPr>
              <w:rPr>
                <w:sz w:val="26"/>
              </w:rPr>
            </w:pPr>
            <w:r>
              <w:rPr>
                <w:sz w:val="26"/>
              </w:rPr>
              <w:t>0003.0008.0086.0547 Госпошлины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pPr>
              <w:rPr>
                <w:sz w:val="26"/>
              </w:rPr>
            </w:pPr>
            <w:r>
              <w:rPr>
                <w:sz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pPr>
              <w:rPr>
                <w:sz w:val="26"/>
              </w:rPr>
            </w:pPr>
            <w:r>
              <w:rPr>
                <w:sz w:val="26"/>
              </w:rPr>
              <w:t>0003.0008.0086.0549 Юридические вопросы по налогам и сборам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00000">
            <w:pPr>
              <w:rPr>
                <w:sz w:val="26"/>
              </w:rPr>
            </w:pPr>
            <w:r>
              <w:rPr>
                <w:sz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00000">
            <w:pPr>
              <w:rPr>
                <w:sz w:val="26"/>
              </w:rPr>
            </w:pPr>
            <w:r>
              <w:rPr>
                <w:sz w:val="26"/>
              </w:rPr>
              <w:t>0003.0008.0086.0552 Организация работы с налогоплательщиками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00000">
            <w:pPr>
              <w:rPr>
                <w:sz w:val="26"/>
              </w:rPr>
            </w:pPr>
            <w:r>
              <w:rPr>
                <w:sz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00000">
            <w:pPr>
              <w:rPr>
                <w:sz w:val="26"/>
              </w:rPr>
            </w:pPr>
            <w:r>
              <w:rPr>
                <w:sz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00000">
            <w:pPr>
              <w:rPr>
                <w:sz w:val="26"/>
              </w:rPr>
            </w:pPr>
            <w:r>
              <w:rPr>
                <w:sz w:val="26"/>
              </w:rPr>
              <w:t>0003.0008.0086.0555 Налоговая отчетность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00000">
            <w:pPr>
              <w:rPr>
                <w:sz w:val="26"/>
              </w:rPr>
            </w:pPr>
            <w:r>
              <w:rPr>
                <w:sz w:val="26"/>
              </w:rPr>
              <w:t>0003.0008.0086.0556 Контроль и надзор в налоговой сфере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152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00000">
            <w:pPr>
              <w:rPr>
                <w:sz w:val="26"/>
              </w:rPr>
            </w:pPr>
            <w:r>
              <w:rPr>
                <w:sz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00000">
            <w:pPr>
              <w:rPr>
                <w:sz w:val="26"/>
              </w:rPr>
            </w:pPr>
            <w:r>
              <w:rPr>
                <w:sz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00000">
            <w:pPr>
              <w:rPr>
                <w:sz w:val="26"/>
              </w:rPr>
            </w:pPr>
            <w:r>
              <w:rPr>
                <w:sz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00000">
            <w:pPr>
              <w:rPr>
                <w:sz w:val="26"/>
              </w:rPr>
            </w:pPr>
            <w:r>
              <w:rPr>
                <w:sz w:val="26"/>
              </w:rPr>
              <w:t>0003.0008.0086.0560 Уклонение от налогообложения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00000">
            <w:pPr>
              <w:rPr>
                <w:sz w:val="26"/>
              </w:rPr>
            </w:pPr>
            <w:r>
              <w:rPr>
                <w:sz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00000">
            <w:pPr>
              <w:rPr>
                <w:sz w:val="26"/>
              </w:rPr>
            </w:pPr>
            <w:r>
              <w:rPr>
                <w:sz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00000">
            <w:pPr>
              <w:rPr>
                <w:sz w:val="26"/>
              </w:rPr>
            </w:pPr>
            <w:r>
              <w:rPr>
                <w:sz w:val="26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00000">
            <w:pPr>
              <w:rPr>
                <w:sz w:val="26"/>
              </w:rPr>
            </w:pPr>
            <w:r>
              <w:rPr>
                <w:sz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00000">
            <w:pPr>
              <w:rPr>
                <w:sz w:val="26"/>
              </w:rPr>
            </w:pPr>
            <w:r>
              <w:rPr>
                <w:sz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00000">
            <w:pPr>
              <w:rPr>
                <w:sz w:val="26"/>
              </w:rPr>
            </w:pPr>
            <w:r>
              <w:rPr>
                <w:sz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00000">
            <w:pPr>
              <w:rPr>
                <w:sz w:val="26"/>
              </w:rPr>
            </w:pPr>
            <w:r>
              <w:rPr>
                <w:sz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00000">
            <w:pPr>
              <w:rPr>
                <w:sz w:val="26"/>
              </w:rPr>
            </w:pPr>
            <w:r>
              <w:rPr>
                <w:sz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281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00000">
            <w:pPr>
              <w:rPr>
                <w:sz w:val="26"/>
              </w:rPr>
            </w:pPr>
            <w:r>
              <w:rPr>
                <w:sz w:val="26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00000">
            <w:pPr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738</w:t>
            </w:r>
          </w:p>
        </w:tc>
      </w:tr>
    </w:tbl>
    <w:p w14:paraId="BA000000">
      <w:pPr>
        <w:ind/>
        <w:jc w:val="center"/>
      </w:pPr>
    </w:p>
    <w:sectPr>
      <w:headerReference r:id="rId1" w:type="default"/>
      <w:pgSz w:h="16838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7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Body Text"/>
    <w:basedOn w:val="Style_7"/>
    <w:link w:val="Style_10_ch"/>
    <w:pPr>
      <w:spacing w:after="120"/>
      <w:ind/>
    </w:pPr>
    <w:rPr>
      <w:rFonts w:ascii="New York" w:hAnsi="New York"/>
    </w:rPr>
  </w:style>
  <w:style w:styleId="Style_10_ch" w:type="character">
    <w:name w:val="Body Text"/>
    <w:basedOn w:val="Style_7_ch"/>
    <w:link w:val="Style_10"/>
    <w:rPr>
      <w:rFonts w:ascii="New York" w:hAnsi="New York"/>
    </w:rPr>
  </w:style>
  <w:style w:styleId="Style_11" w:type="paragraph">
    <w:name w:val="toc 6"/>
    <w:next w:val="Style_7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6" w:type="paragraph">
    <w:name w:val="Normal (Web)"/>
    <w:basedOn w:val="Style_7"/>
    <w:link w:val="Style_6_ch"/>
    <w:pPr>
      <w:spacing w:afterAutospacing="on" w:beforeAutospacing="on"/>
      <w:ind/>
    </w:pPr>
  </w:style>
  <w:style w:styleId="Style_6_ch" w:type="character">
    <w:name w:val="Normal (Web)"/>
    <w:basedOn w:val="Style_7_ch"/>
    <w:link w:val="Style_6"/>
  </w:style>
  <w:style w:styleId="Style_12" w:type="paragraph">
    <w:name w:val="toc 7"/>
    <w:next w:val="Style_7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7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Основной текст 21"/>
    <w:basedOn w:val="Style_7"/>
    <w:link w:val="Style_14_ch"/>
    <w:pPr>
      <w:ind w:right="73"/>
      <w:jc w:val="both"/>
    </w:pPr>
    <w:rPr>
      <w:rFonts w:ascii="‹????????" w:hAnsi="‹????????"/>
      <w:sz w:val="28"/>
    </w:rPr>
  </w:style>
  <w:style w:styleId="Style_14_ch" w:type="character">
    <w:name w:val="Основной текст 21"/>
    <w:basedOn w:val="Style_7_ch"/>
    <w:link w:val="Style_14"/>
    <w:rPr>
      <w:rFonts w:ascii="‹????????" w:hAnsi="‹????????"/>
      <w:sz w:val="28"/>
    </w:rPr>
  </w:style>
  <w:style w:styleId="Style_15" w:type="paragraph">
    <w:name w:val="Balloon Text"/>
    <w:basedOn w:val="Style_7"/>
    <w:link w:val="Style_15_ch"/>
    <w:rPr>
      <w:rFonts w:ascii="Tahoma" w:hAnsi="Tahoma"/>
      <w:sz w:val="16"/>
    </w:rPr>
  </w:style>
  <w:style w:styleId="Style_15_ch" w:type="character">
    <w:name w:val="Balloon Text"/>
    <w:basedOn w:val="Style_7_ch"/>
    <w:link w:val="Style_15"/>
    <w:rPr>
      <w:rFonts w:ascii="Tahoma" w:hAnsi="Tahoma"/>
      <w:sz w:val="16"/>
    </w:rPr>
  </w:style>
  <w:style w:styleId="Style_16" w:type="paragraph">
    <w:name w:val="toc 3"/>
    <w:next w:val="Style_7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1"/>
    <w:next w:val="Style_7"/>
    <w:link w:val="Style_1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3" w:type="paragraph">
    <w:name w:val="Body Text Indent"/>
    <w:basedOn w:val="Style_7"/>
    <w:link w:val="Style_3_ch"/>
    <w:pPr>
      <w:spacing w:after="120"/>
      <w:ind w:firstLine="0" w:left="283"/>
    </w:pPr>
  </w:style>
  <w:style w:styleId="Style_3_ch" w:type="character">
    <w:name w:val="Body Text Indent"/>
    <w:basedOn w:val="Style_7_ch"/>
    <w:link w:val="Style_3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5" w:type="paragraph">
    <w:name w:val="heading 8"/>
    <w:basedOn w:val="Style_7"/>
    <w:next w:val="Style_7"/>
    <w:link w:val="Style_5_ch"/>
    <w:uiPriority w:val="9"/>
    <w:qFormat/>
    <w:pPr>
      <w:spacing w:after="60" w:before="240"/>
      <w:ind/>
      <w:outlineLvl w:val="7"/>
    </w:pPr>
    <w:rPr>
      <w:i w:val="1"/>
    </w:rPr>
  </w:style>
  <w:style w:styleId="Style_5_ch" w:type="character">
    <w:name w:val="heading 8"/>
    <w:basedOn w:val="Style_7_ch"/>
    <w:link w:val="Style_5"/>
    <w:rPr>
      <w:i w:val="1"/>
    </w:rPr>
  </w:style>
  <w:style w:styleId="Style_22" w:type="paragraph">
    <w:name w:val="toc 1"/>
    <w:next w:val="Style_7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" w:type="paragraph">
    <w:name w:val="Default"/>
    <w:link w:val="Style_2_ch"/>
    <w:rPr>
      <w:color w:val="000000"/>
      <w:sz w:val="24"/>
    </w:rPr>
  </w:style>
  <w:style w:styleId="Style_2_ch" w:type="character">
    <w:name w:val="Default"/>
    <w:link w:val="Style_2"/>
    <w:rPr>
      <w:color w:val="000000"/>
      <w:sz w:val="24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footer"/>
    <w:basedOn w:val="Style_7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7_ch"/>
    <w:link w:val="Style_24"/>
  </w:style>
  <w:style w:styleId="Style_25" w:type="paragraph">
    <w:name w:val="Block Text"/>
    <w:basedOn w:val="Style_7"/>
    <w:link w:val="Style_25_ch"/>
    <w:pPr>
      <w:spacing w:line="320" w:lineRule="atLeast"/>
      <w:ind w:firstLine="567" w:left="284" w:right="390"/>
      <w:jc w:val="both"/>
    </w:pPr>
    <w:rPr>
      <w:sz w:val="28"/>
    </w:rPr>
  </w:style>
  <w:style w:styleId="Style_25_ch" w:type="character">
    <w:name w:val="Block Text"/>
    <w:basedOn w:val="Style_7_ch"/>
    <w:link w:val="Style_25"/>
    <w:rPr>
      <w:sz w:val="28"/>
    </w:rPr>
  </w:style>
  <w:style w:styleId="Style_26" w:type="paragraph">
    <w:name w:val="toc 9"/>
    <w:next w:val="Style_7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next w:val="Style_7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page number"/>
    <w:basedOn w:val="Style_18"/>
    <w:link w:val="Style_28_ch"/>
  </w:style>
  <w:style w:styleId="Style_28_ch" w:type="character">
    <w:name w:val="page number"/>
    <w:basedOn w:val="Style_18_ch"/>
    <w:link w:val="Style_28"/>
  </w:style>
  <w:style w:styleId="Style_29" w:type="paragraph">
    <w:name w:val="toc 5"/>
    <w:next w:val="Style_7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Subtitle"/>
    <w:next w:val="Style_7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toc 10"/>
    <w:next w:val="Style_7"/>
    <w:link w:val="Style_31_ch"/>
    <w:uiPriority w:val="39"/>
    <w:pPr>
      <w:ind w:firstLine="0" w:left="1800"/>
    </w:pPr>
  </w:style>
  <w:style w:styleId="Style_31_ch" w:type="character">
    <w:name w:val="toc 10"/>
    <w:link w:val="Style_31"/>
  </w:style>
  <w:style w:styleId="Style_32" w:type="paragraph">
    <w:name w:val="Title"/>
    <w:next w:val="Style_7"/>
    <w:link w:val="Style_32_ch"/>
    <w:uiPriority w:val="10"/>
    <w:qFormat/>
    <w:rPr>
      <w:rFonts w:ascii="XO Thames" w:hAnsi="XO Thames"/>
      <w:b w:val="1"/>
      <w:sz w:val="52"/>
    </w:rPr>
  </w:style>
  <w:style w:styleId="Style_32_ch" w:type="character">
    <w:name w:val="Title"/>
    <w:link w:val="Style_32"/>
    <w:rPr>
      <w:rFonts w:ascii="XO Thames" w:hAnsi="XO Thames"/>
      <w:b w:val="1"/>
      <w:sz w:val="52"/>
    </w:rPr>
  </w:style>
  <w:style w:styleId="Style_33" w:type="paragraph">
    <w:name w:val="heading 4"/>
    <w:next w:val="Style_7"/>
    <w:link w:val="Style_3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3_ch" w:type="character">
    <w:name w:val="heading 4"/>
    <w:link w:val="Style_33"/>
    <w:rPr>
      <w:rFonts w:ascii="XO Thames" w:hAnsi="XO Thames"/>
      <w:b w:val="1"/>
      <w:color w:val="595959"/>
      <w:sz w:val="26"/>
    </w:rPr>
  </w:style>
  <w:style w:styleId="Style_34" w:type="paragraph">
    <w:name w:val="heading 2"/>
    <w:next w:val="Style_7"/>
    <w:link w:val="Style_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z w:val="26"/>
    </w:rPr>
  </w:style>
  <w:style w:styleId="Style_35" w:type="paragraph">
    <w:name w:val="Body Text Indent 2"/>
    <w:basedOn w:val="Style_7"/>
    <w:link w:val="Style_35_ch"/>
    <w:pPr>
      <w:spacing w:after="120" w:line="480" w:lineRule="auto"/>
      <w:ind w:firstLine="0" w:left="283"/>
    </w:pPr>
  </w:style>
  <w:style w:styleId="Style_35_ch" w:type="character">
    <w:name w:val="Body Text Indent 2"/>
    <w:basedOn w:val="Style_7_ch"/>
    <w:link w:val="Style_35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4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2024-01-12T07:01:12Z</dcterms:modified>
</cp:coreProperties>
</file>